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Heading3"/>
        <w:spacing w:line="299" w:lineRule="auto" w:before="66"/>
        <w:ind w:left="4353" w:right="3757" w:hanging="1"/>
        <w:jc w:val="center"/>
        <w:rPr>
          <w:b w:val="0"/>
          <w:bCs w:val="0"/>
        </w:rPr>
      </w:pPr>
      <w:r>
        <w:rPr/>
        <w:pict>
          <v:group style="position:absolute;margin-left:39.599998pt;margin-top:6.960003pt;width:555.4pt;height:834.8pt;mso-position-horizontal-relative:page;mso-position-vertical-relative:page;z-index:-158176" coordorigin="792,139" coordsize="11108,16696">
            <v:group style="position:absolute;left:792;top:139;width:11108;height:16686" coordorigin="792,139" coordsize="11108,16686">
              <v:shape style="position:absolute;left:792;top:139;width:11108;height:16686" coordorigin="792,139" coordsize="11108,16686" path="m11899,16825l792,16825,792,139,11899,139,11899,182,1037,182,1019,184,958,202,893,252,853,325,844,385,844,16825,11899,16825e" filled="true" fillcolor="#000000" stroked="false">
                <v:path arrowok="t"/>
                <v:fill type="solid"/>
              </v:shape>
            </v:group>
            <v:group style="position:absolute;left:816;top:163;width:11084;height:16662" coordorigin="816,163" coordsize="11084,16662">
              <v:shape style="position:absolute;left:816;top:163;width:11084;height:16662" coordorigin="816,163" coordsize="11084,16662" path="m11899,16825l816,16825,816,163,11899,163,11899,182,1037,182,1019,184,958,202,893,252,853,325,844,385,844,16825,11899,16825e" filled="true" fillcolor="#000000" stroked="false">
                <v:path arrowok="t"/>
                <v:fill type="solid"/>
              </v:shape>
            </v:group>
            <v:group style="position:absolute;left:826;top:182;width:11074;height:16643" coordorigin="826,182" coordsize="11074,16643">
              <v:shape style="position:absolute;left:826;top:182;width:11074;height:16643" coordorigin="826,182" coordsize="11074,16643" path="m11899,16825l826,16825,826,182,1031,182,1019,184,1001,187,943,210,893,252,853,325,844,385,844,16825,11899,16825e" filled="true" fillcolor="#000000" stroked="false">
                <v:path arrowok="t"/>
                <v:fill type="solid"/>
              </v:shape>
            </v:group>
            <v:group style="position:absolute;left:833;top:171;width:11066;height:16665" coordorigin="833,171" coordsize="11066,16665">
              <v:shape style="position:absolute;left:833;top:171;width:11066;height:16665" coordorigin="833,171" coordsize="11066,16665" path="m11899,171l11899,16835,833,16835,833,385,842,325,879,252,942,199,1020,173,1038,171,11899,171e" filled="true" fillcolor="#ffffff" stroked="false">
                <v:path arrowok="t"/>
                <v:fill type="solid"/>
              </v:shape>
            </v:group>
            <v:group style="position:absolute;left:1218;top:11510;width:10544;height:2" coordorigin="1218,11510" coordsize="10544,2">
              <v:shape style="position:absolute;left:1218;top:11510;width:10544;height:2" coordorigin="1218,11510" coordsize="10544,0" path="m1218,11510l11761,11510e" filled="false" stroked="true" strokeweight="2.770557pt" strokecolor="#ffffff">
                <v:path arrowok="t"/>
              </v:shape>
            </v:group>
            <v:group style="position:absolute;left:1250;top:13139;width:54;height:54" coordorigin="1250,13139" coordsize="54,54">
              <v:shape style="position:absolute;left:1250;top:13139;width:54;height:54" coordorigin="1250,13139" coordsize="54,54" path="m1280,13193l1273,13193,1270,13192,1250,13169,1250,13162,1273,13139,1280,13139,1303,13162,1303,13169,1280,13193xe" filled="true" fillcolor="#1b50ab" stroked="false">
                <v:path arrowok="t"/>
                <v:fill type="solid"/>
              </v:shape>
            </v:group>
            <v:group style="position:absolute;left:1250;top:13374;width:54;height:54" coordorigin="1250,13374" coordsize="54,54">
              <v:shape style="position:absolute;left:1250;top:13374;width:54;height:54" coordorigin="1250,13374" coordsize="54,54" path="m1280,13428l1273,13428,1270,13427,1250,13404,1250,13397,1273,13374,1280,13374,1303,13397,1303,13404,1280,13428xe" filled="true" fillcolor="#1b50ab" stroked="false">
                <v:path arrowok="t"/>
                <v:fill type="solid"/>
              </v:shape>
            </v:group>
            <v:group style="position:absolute;left:1250;top:13609;width:54;height:54" coordorigin="1250,13609" coordsize="54,54">
              <v:shape style="position:absolute;left:1250;top:13609;width:54;height:54" coordorigin="1250,13609" coordsize="54,54" path="m1280,13663l1273,13663,1270,13662,1250,13639,1250,13632,1273,13609,1280,13609,1303,13632,1303,13639,1280,13663xe" filled="true" fillcolor="#1b50ab" stroked="false">
                <v:path arrowok="t"/>
                <v:fill type="solid"/>
              </v:shape>
            </v:group>
            <v:group style="position:absolute;left:1250;top:13844;width:54;height:54" coordorigin="1250,13844" coordsize="54,54">
              <v:shape style="position:absolute;left:1250;top:13844;width:54;height:54" coordorigin="1250,13844" coordsize="54,54" path="m1280,13898l1273,13898,1270,13897,1250,13874,1250,13867,1273,13844,1280,13844,1303,13867,1303,13874,1280,13898xe" filled="true" fillcolor="#1b50ab" stroked="false">
                <v:path arrowok="t"/>
                <v:fill type="solid"/>
              </v:shape>
            </v:group>
            <v:group style="position:absolute;left:1250;top:14079;width:54;height:54" coordorigin="1250,14079" coordsize="54,54">
              <v:shape style="position:absolute;left:1250;top:14079;width:54;height:54" coordorigin="1250,14079" coordsize="54,54" path="m1280,14133l1273,14133,1270,14132,1250,14109,1250,14102,1273,14079,1280,14079,1303,14102,1303,14109,1280,14133xe" filled="true" fillcolor="#1b50ab" stroked="false">
                <v:path arrowok="t"/>
                <v:fill type="solid"/>
              </v:shape>
            </v:group>
            <v:group style="position:absolute;left:1250;top:14549;width:54;height:54" coordorigin="1250,14549" coordsize="54,54">
              <v:shape style="position:absolute;left:1250;top:14549;width:54;height:54" coordorigin="1250,14549" coordsize="54,54" path="m1280,14603l1273,14603,1270,14602,1250,14579,1250,14572,1273,14549,1280,14549,1303,14572,1303,14579,1280,14603xe" filled="true" fillcolor="#1b50ab" stroked="false">
                <v:path arrowok="t"/>
                <v:fill type="solid"/>
              </v:shape>
            </v:group>
            <v:group style="position:absolute;left:1250;top:14784;width:54;height:54" coordorigin="1250,14784" coordsize="54,54">
              <v:shape style="position:absolute;left:1250;top:14784;width:54;height:54" coordorigin="1250,14784" coordsize="54,54" path="m1280,14838l1273,14838,1270,14837,1250,14814,1250,14807,1273,14784,1280,14784,1303,14807,1303,14814,1280,14838xe" filled="true" fillcolor="#1b50ab" stroked="false">
                <v:path arrowok="t"/>
                <v:fill type="solid"/>
              </v:shape>
            </v:group>
            <v:group style="position:absolute;left:1250;top:15019;width:54;height:54" coordorigin="1250,15019" coordsize="54,54">
              <v:shape style="position:absolute;left:1250;top:15019;width:54;height:54" coordorigin="1250,15019" coordsize="54,54" path="m1280,15073l1273,15073,1270,15072,1250,15049,1250,15042,1273,15019,1280,15019,1303,15042,1303,15049,1280,15073xe" filled="true" fillcolor="#1b50ab" stroked="false">
                <v:path arrowok="t"/>
                <v:fill type="solid"/>
              </v:shape>
            </v:group>
            <v:group style="position:absolute;left:1250;top:15489;width:54;height:54" coordorigin="1250,15489" coordsize="54,54">
              <v:shape style="position:absolute;left:1250;top:15489;width:54;height:54" coordorigin="1250,15489" coordsize="54,54" path="m1280,15543l1273,15543,1270,15542,1250,15519,1250,15512,1273,15489,1280,15489,1303,15512,1303,15519,1280,15543xe" filled="true" fillcolor="#1b50ab" stroked="false">
                <v:path arrowok="t"/>
                <v:fill type="solid"/>
              </v:shape>
            </v:group>
            <v:group style="position:absolute;left:1250;top:15724;width:54;height:54" coordorigin="1250,15724" coordsize="54,54">
              <v:shape style="position:absolute;left:1250;top:15724;width:54;height:54" coordorigin="1250,15724" coordsize="54,54" path="m1280,15778l1273,15778,1270,15777,1250,15754,1250,15747,1273,15724,1280,15724,1303,15747,1303,15754,1280,15778xe" filled="true" fillcolor="#1b50ab" stroked="false">
                <v:path arrowok="t"/>
                <v:fill type="solid"/>
              </v:shape>
            </v:group>
            <v:group style="position:absolute;left:1250;top:15959;width:54;height:54" coordorigin="1250,15959" coordsize="54,54">
              <v:shape style="position:absolute;left:1250;top:15959;width:54;height:54" coordorigin="1250,15959" coordsize="54,54" path="m1280,16013l1273,16013,1270,16012,1250,15989,1250,15982,1273,15959,1280,15959,1303,15982,1303,15989,1280,16013xe" filled="true" fillcolor="#1b50ab" stroked="false">
                <v:path arrowok="t"/>
                <v:fill type="solid"/>
              </v:shape>
            </v:group>
            <v:group style="position:absolute;left:1250;top:16194;width:54;height:54" coordorigin="1250,16194" coordsize="54,54">
              <v:shape style="position:absolute;left:1250;top:16194;width:54;height:54" coordorigin="1250,16194" coordsize="54,54" path="m1280,16248l1273,16248,1270,16247,1250,16225,1250,16217,1273,16194,1280,16194,1303,16217,1303,16225,1280,16248xe" filled="true" fillcolor="#1b50ab" stroked="false">
                <v:path arrowok="t"/>
                <v:fill type="solid"/>
              </v:shape>
            </v:group>
            <v:group style="position:absolute;left:1250;top:16429;width:54;height:54" coordorigin="1250,16429" coordsize="54,54">
              <v:shape style="position:absolute;left:1250;top:16429;width:54;height:54" coordorigin="1250,16429" coordsize="54,54" path="m1280,16483l1273,16483,1270,16482,1250,16460,1250,16452,1273,16429,1280,16429,1303,16452,1303,16460,1280,16483xe" filled="true" fillcolor="#1b50ab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575756"/>
          <w:spacing w:val="1"/>
        </w:rPr>
        <w:t>Министерство</w:t>
      </w:r>
      <w:r>
        <w:rPr>
          <w:color w:val="575756"/>
          <w:spacing w:val="29"/>
          <w:w w:val="101"/>
        </w:rPr>
        <w:t> </w:t>
      </w:r>
      <w:r>
        <w:rPr>
          <w:color w:val="575756"/>
          <w:spacing w:val="1"/>
        </w:rPr>
        <w:t>Здравоохранения</w:t>
      </w:r>
      <w:r>
        <w:rPr>
          <w:color w:val="575756"/>
          <w:spacing w:val="22"/>
          <w:w w:val="101"/>
        </w:rPr>
        <w:t> </w:t>
      </w:r>
      <w:r>
        <w:rPr>
          <w:color w:val="575756"/>
          <w:spacing w:val="1"/>
        </w:rPr>
        <w:t>Российской</w:t>
      </w:r>
      <w:r>
        <w:rPr>
          <w:color w:val="575756"/>
          <w:spacing w:val="24"/>
        </w:rPr>
        <w:t> </w:t>
      </w:r>
      <w:r>
        <w:rPr>
          <w:color w:val="575756"/>
          <w:spacing w:val="1"/>
        </w:rPr>
        <w:t>Федерации</w:t>
      </w:r>
      <w:r>
        <w:rPr>
          <w:b w:val="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12"/>
          <w:szCs w:val="12"/>
        </w:rPr>
      </w:pPr>
    </w:p>
    <w:p>
      <w:pPr>
        <w:pStyle w:val="BodyText"/>
        <w:spacing w:line="240" w:lineRule="auto" w:before="77"/>
        <w:ind w:right="0"/>
        <w:jc w:val="left"/>
      </w:pPr>
      <w:r>
        <w:rPr>
          <w:color w:val="2B2B2B"/>
          <w:spacing w:val="1"/>
        </w:rPr>
        <w:t>Клинические</w:t>
      </w:r>
      <w:r>
        <w:rPr>
          <w:color w:val="2B2B2B"/>
          <w:spacing w:val="38"/>
        </w:rPr>
        <w:t> </w:t>
      </w:r>
      <w:r>
        <w:rPr>
          <w:color w:val="2B2B2B"/>
        </w:rPr>
        <w:t>рекомендации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5"/>
          <w:szCs w:val="25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spacing w:val="1"/>
        </w:rPr>
        <w:t>Внебольничная</w:t>
      </w:r>
      <w:r>
        <w:rPr>
          <w:spacing w:val="-12"/>
        </w:rPr>
        <w:t> </w:t>
      </w:r>
      <w:r>
        <w:rPr/>
        <w:t>пневмония</w:t>
      </w:r>
      <w:r>
        <w:rPr>
          <w:spacing w:val="-12"/>
        </w:rPr>
        <w:t> </w:t>
      </w:r>
      <w:r>
        <w:rPr/>
        <w:t>у</w:t>
      </w:r>
      <w:r>
        <w:rPr>
          <w:spacing w:val="-12"/>
        </w:rPr>
        <w:t> </w:t>
      </w:r>
      <w:r>
        <w:rPr>
          <w:spacing w:val="1"/>
        </w:rPr>
        <w:t>взрослых</w:t>
      </w:r>
      <w:r>
        <w:rPr>
          <w:b w:val="0"/>
        </w:rPr>
      </w:r>
    </w:p>
    <w:p>
      <w:pPr>
        <w:spacing w:before="266"/>
        <w:ind w:left="117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 w:hAnsi="Times New Roman"/>
          <w:color w:val="4A4A4A"/>
          <w:spacing w:val="-5"/>
          <w:sz w:val="16"/>
        </w:rPr>
        <w:t>Год</w:t>
      </w:r>
      <w:r>
        <w:rPr>
          <w:rFonts w:ascii="Times New Roman" w:hAnsi="Times New Roman"/>
          <w:color w:val="4A4A4A"/>
          <w:spacing w:val="5"/>
          <w:sz w:val="16"/>
        </w:rPr>
        <w:t> </w:t>
      </w:r>
      <w:r>
        <w:rPr>
          <w:rFonts w:ascii="Times New Roman" w:hAnsi="Times New Roman"/>
          <w:color w:val="4A4A4A"/>
          <w:spacing w:val="1"/>
          <w:sz w:val="16"/>
        </w:rPr>
        <w:t>утверждения</w:t>
      </w:r>
      <w:r>
        <w:rPr>
          <w:rFonts w:ascii="Times New Roman" w:hAnsi="Times New Roman"/>
          <w:color w:val="4A4A4A"/>
          <w:spacing w:val="5"/>
          <w:sz w:val="16"/>
        </w:rPr>
        <w:t> </w:t>
      </w:r>
      <w:r>
        <w:rPr>
          <w:rFonts w:ascii="Times New Roman" w:hAnsi="Times New Roman"/>
          <w:color w:val="4A4A4A"/>
          <w:spacing w:val="1"/>
          <w:sz w:val="16"/>
        </w:rPr>
        <w:t>(частота</w:t>
      </w:r>
      <w:r>
        <w:rPr>
          <w:rFonts w:ascii="Times New Roman" w:hAnsi="Times New Roman"/>
          <w:color w:val="4A4A4A"/>
          <w:spacing w:val="5"/>
          <w:sz w:val="16"/>
        </w:rPr>
        <w:t> </w:t>
      </w:r>
      <w:r>
        <w:rPr>
          <w:rFonts w:ascii="Times New Roman" w:hAnsi="Times New Roman"/>
          <w:color w:val="4A4A4A"/>
          <w:spacing w:val="2"/>
          <w:sz w:val="16"/>
        </w:rPr>
        <w:t>пересмотра):</w:t>
      </w:r>
      <w:r>
        <w:rPr>
          <w:rFonts w:ascii="Times New Roman" w:hAnsi="Times New Roman"/>
          <w:sz w:val="16"/>
        </w:rPr>
      </w:r>
    </w:p>
    <w:p>
      <w:pPr>
        <w:spacing w:before="52"/>
        <w:ind w:left="117" w:right="0" w:firstLine="0"/>
        <w:jc w:val="left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/>
          <w:b/>
          <w:spacing w:val="1"/>
          <w:sz w:val="17"/>
        </w:rPr>
        <w:t>2024</w:t>
      </w:r>
      <w:r>
        <w:rPr>
          <w:rFonts w:ascii="Times New Roman"/>
          <w:sz w:val="17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2"/>
          <w:szCs w:val="22"/>
        </w:rPr>
      </w:pPr>
    </w:p>
    <w:p>
      <w:pPr>
        <w:spacing w:before="0"/>
        <w:ind w:left="117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 w:hAnsi="Times New Roman"/>
          <w:color w:val="4A4A4A"/>
          <w:spacing w:val="2"/>
          <w:sz w:val="16"/>
        </w:rPr>
        <w:t>Пересмотр</w:t>
      </w:r>
      <w:r>
        <w:rPr>
          <w:rFonts w:ascii="Times New Roman" w:hAnsi="Times New Roman"/>
          <w:color w:val="4A4A4A"/>
          <w:spacing w:val="5"/>
          <w:sz w:val="16"/>
        </w:rPr>
        <w:t> </w:t>
      </w:r>
      <w:r>
        <w:rPr>
          <w:rFonts w:ascii="Times New Roman" w:hAnsi="Times New Roman"/>
          <w:color w:val="4A4A4A"/>
          <w:spacing w:val="1"/>
          <w:sz w:val="16"/>
        </w:rPr>
        <w:t>не</w:t>
      </w:r>
      <w:r>
        <w:rPr>
          <w:rFonts w:ascii="Times New Roman" w:hAnsi="Times New Roman"/>
          <w:color w:val="4A4A4A"/>
          <w:spacing w:val="5"/>
          <w:sz w:val="16"/>
        </w:rPr>
        <w:t> </w:t>
      </w:r>
      <w:r>
        <w:rPr>
          <w:rFonts w:ascii="Times New Roman" w:hAnsi="Times New Roman"/>
          <w:color w:val="4A4A4A"/>
          <w:spacing w:val="1"/>
          <w:sz w:val="16"/>
        </w:rPr>
        <w:t>позднее:</w:t>
      </w:r>
      <w:r>
        <w:rPr>
          <w:rFonts w:ascii="Times New Roman" w:hAnsi="Times New Roman"/>
          <w:sz w:val="16"/>
        </w:rPr>
      </w:r>
    </w:p>
    <w:p>
      <w:pPr>
        <w:spacing w:before="41"/>
        <w:ind w:left="117" w:right="0" w:firstLine="0"/>
        <w:jc w:val="left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/>
          <w:b/>
          <w:spacing w:val="1"/>
          <w:sz w:val="17"/>
        </w:rPr>
        <w:t>2026</w:t>
      </w:r>
      <w:r>
        <w:rPr>
          <w:rFonts w:ascii="Times New Roman"/>
          <w:sz w:val="17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2"/>
          <w:szCs w:val="22"/>
        </w:rPr>
      </w:pPr>
    </w:p>
    <w:p>
      <w:pPr>
        <w:spacing w:before="0"/>
        <w:ind w:left="117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color w:val="4A4A4A"/>
          <w:spacing w:val="1"/>
          <w:sz w:val="16"/>
        </w:rPr>
        <w:t>ID:</w:t>
      </w:r>
      <w:r>
        <w:rPr>
          <w:rFonts w:ascii="Times New Roman"/>
          <w:sz w:val="16"/>
        </w:rPr>
      </w:r>
    </w:p>
    <w:p>
      <w:pPr>
        <w:spacing w:before="41"/>
        <w:ind w:left="117" w:right="0" w:firstLine="0"/>
        <w:jc w:val="left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/>
          <w:b/>
          <w:spacing w:val="1"/>
          <w:sz w:val="17"/>
        </w:rPr>
        <w:t>654_2</w:t>
      </w:r>
      <w:r>
        <w:rPr>
          <w:rFonts w:ascii="Times New Roman"/>
          <w:sz w:val="17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2"/>
          <w:szCs w:val="22"/>
        </w:rPr>
      </w:pPr>
    </w:p>
    <w:p>
      <w:pPr>
        <w:spacing w:before="0"/>
        <w:ind w:left="117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 w:hAnsi="Times New Roman"/>
          <w:color w:val="4A4A4A"/>
          <w:spacing w:val="1"/>
          <w:sz w:val="16"/>
        </w:rPr>
        <w:t>Возрастная</w:t>
      </w:r>
      <w:r>
        <w:rPr>
          <w:rFonts w:ascii="Times New Roman" w:hAnsi="Times New Roman"/>
          <w:color w:val="4A4A4A"/>
          <w:spacing w:val="5"/>
          <w:sz w:val="16"/>
        </w:rPr>
        <w:t> </w:t>
      </w:r>
      <w:r>
        <w:rPr>
          <w:rFonts w:ascii="Times New Roman" w:hAnsi="Times New Roman"/>
          <w:color w:val="4A4A4A"/>
          <w:sz w:val="16"/>
        </w:rPr>
        <w:t>категория:</w:t>
      </w:r>
      <w:r>
        <w:rPr>
          <w:rFonts w:ascii="Times New Roman" w:hAnsi="Times New Roman"/>
          <w:sz w:val="16"/>
        </w:rPr>
      </w:r>
    </w:p>
    <w:p>
      <w:pPr>
        <w:spacing w:before="41"/>
        <w:ind w:left="117" w:right="0" w:firstLine="0"/>
        <w:jc w:val="left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/>
          <w:b/>
          <w:spacing w:val="1"/>
          <w:sz w:val="17"/>
        </w:rPr>
        <w:t>Взрослые</w:t>
      </w:r>
      <w:r>
        <w:rPr>
          <w:rFonts w:ascii="Times New Roman" w:hAnsi="Times New Roman"/>
          <w:sz w:val="17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2"/>
          <w:szCs w:val="22"/>
        </w:rPr>
      </w:pPr>
    </w:p>
    <w:p>
      <w:pPr>
        <w:spacing w:before="0"/>
        <w:ind w:left="117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 w:hAnsi="Times New Roman"/>
          <w:color w:val="4A4A4A"/>
          <w:spacing w:val="2"/>
          <w:sz w:val="16"/>
        </w:rPr>
        <w:t>Специальность:</w:t>
      </w:r>
      <w:r>
        <w:rPr>
          <w:rFonts w:ascii="Times New Roman" w:hAnsi="Times New Roman"/>
          <w:sz w:val="16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spacing w:before="0"/>
        <w:ind w:left="117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 w:hAnsi="Times New Roman"/>
          <w:color w:val="2B2B2B"/>
          <w:spacing w:val="1"/>
          <w:sz w:val="16"/>
        </w:rPr>
        <w:t>Разработчик</w:t>
      </w:r>
      <w:r>
        <w:rPr>
          <w:rFonts w:ascii="Times New Roman" w:hAnsi="Times New Roman"/>
          <w:color w:val="2B2B2B"/>
          <w:spacing w:val="5"/>
          <w:sz w:val="16"/>
        </w:rPr>
        <w:t> </w:t>
      </w:r>
      <w:r>
        <w:rPr>
          <w:rFonts w:ascii="Times New Roman" w:hAnsi="Times New Roman"/>
          <w:color w:val="2B2B2B"/>
          <w:spacing w:val="1"/>
          <w:sz w:val="16"/>
        </w:rPr>
        <w:t>клинической</w:t>
      </w:r>
      <w:r>
        <w:rPr>
          <w:rFonts w:ascii="Times New Roman" w:hAnsi="Times New Roman"/>
          <w:color w:val="2B2B2B"/>
          <w:spacing w:val="5"/>
          <w:sz w:val="16"/>
        </w:rPr>
        <w:t> </w:t>
      </w:r>
      <w:r>
        <w:rPr>
          <w:rFonts w:ascii="Times New Roman" w:hAnsi="Times New Roman"/>
          <w:color w:val="2B2B2B"/>
          <w:sz w:val="16"/>
        </w:rPr>
        <w:t>рекомендации</w:t>
      </w:r>
      <w:r>
        <w:rPr>
          <w:rFonts w:ascii="Times New Roman" w:hAnsi="Times New Roman"/>
          <w:sz w:val="16"/>
        </w:rPr>
      </w:r>
    </w:p>
    <w:p>
      <w:pPr>
        <w:spacing w:line="301" w:lineRule="auto" w:before="41"/>
        <w:ind w:left="117" w:right="105" w:firstLine="0"/>
        <w:jc w:val="left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/>
          <w:b/>
          <w:spacing w:val="1"/>
          <w:sz w:val="17"/>
        </w:rPr>
        <w:t>Российское</w:t>
      </w:r>
      <w:r>
        <w:rPr>
          <w:rFonts w:ascii="Times New Roman" w:hAnsi="Times New Roman"/>
          <w:b/>
          <w:spacing w:val="5"/>
          <w:sz w:val="17"/>
        </w:rPr>
        <w:t> </w:t>
      </w:r>
      <w:r>
        <w:rPr>
          <w:rFonts w:ascii="Times New Roman" w:hAnsi="Times New Roman"/>
          <w:b/>
          <w:spacing w:val="1"/>
          <w:sz w:val="17"/>
        </w:rPr>
        <w:t>респираторное</w:t>
      </w:r>
      <w:r>
        <w:rPr>
          <w:rFonts w:ascii="Times New Roman" w:hAnsi="Times New Roman"/>
          <w:b/>
          <w:spacing w:val="5"/>
          <w:sz w:val="17"/>
        </w:rPr>
        <w:t> </w:t>
      </w:r>
      <w:r>
        <w:rPr>
          <w:rFonts w:ascii="Times New Roman" w:hAnsi="Times New Roman"/>
          <w:b/>
          <w:spacing w:val="1"/>
          <w:sz w:val="17"/>
        </w:rPr>
        <w:t>общество,</w:t>
      </w:r>
      <w:r>
        <w:rPr>
          <w:rFonts w:ascii="Times New Roman" w:hAnsi="Times New Roman"/>
          <w:b/>
          <w:spacing w:val="5"/>
          <w:sz w:val="17"/>
        </w:rPr>
        <w:t> </w:t>
      </w:r>
      <w:r>
        <w:rPr>
          <w:rFonts w:ascii="Times New Roman" w:hAnsi="Times New Roman"/>
          <w:b/>
          <w:spacing w:val="1"/>
          <w:sz w:val="17"/>
        </w:rPr>
        <w:t>Межрегиональная</w:t>
      </w:r>
      <w:r>
        <w:rPr>
          <w:rFonts w:ascii="Times New Roman" w:hAnsi="Times New Roman"/>
          <w:b/>
          <w:spacing w:val="5"/>
          <w:sz w:val="17"/>
        </w:rPr>
        <w:t> </w:t>
      </w:r>
      <w:r>
        <w:rPr>
          <w:rFonts w:ascii="Times New Roman" w:hAnsi="Times New Roman"/>
          <w:b/>
          <w:spacing w:val="1"/>
          <w:sz w:val="17"/>
        </w:rPr>
        <w:t>ассоциация</w:t>
      </w:r>
      <w:r>
        <w:rPr>
          <w:rFonts w:ascii="Times New Roman" w:hAnsi="Times New Roman"/>
          <w:b/>
          <w:spacing w:val="5"/>
          <w:sz w:val="17"/>
        </w:rPr>
        <w:t> </w:t>
      </w:r>
      <w:r>
        <w:rPr>
          <w:rFonts w:ascii="Times New Roman" w:hAnsi="Times New Roman"/>
          <w:b/>
          <w:spacing w:val="1"/>
          <w:sz w:val="17"/>
        </w:rPr>
        <w:t>по</w:t>
      </w:r>
      <w:r>
        <w:rPr>
          <w:rFonts w:ascii="Times New Roman" w:hAnsi="Times New Roman"/>
          <w:b/>
          <w:spacing w:val="5"/>
          <w:sz w:val="17"/>
        </w:rPr>
        <w:t> </w:t>
      </w:r>
      <w:r>
        <w:rPr>
          <w:rFonts w:ascii="Times New Roman" w:hAnsi="Times New Roman"/>
          <w:b/>
          <w:spacing w:val="1"/>
          <w:sz w:val="17"/>
        </w:rPr>
        <w:t>клинической</w:t>
      </w:r>
      <w:r>
        <w:rPr>
          <w:rFonts w:ascii="Times New Roman" w:hAnsi="Times New Roman"/>
          <w:b/>
          <w:spacing w:val="5"/>
          <w:sz w:val="17"/>
        </w:rPr>
        <w:t> </w:t>
      </w:r>
      <w:r>
        <w:rPr>
          <w:rFonts w:ascii="Times New Roman" w:hAnsi="Times New Roman"/>
          <w:b/>
          <w:spacing w:val="1"/>
          <w:sz w:val="17"/>
        </w:rPr>
        <w:t>микробиологии</w:t>
      </w:r>
      <w:r>
        <w:rPr>
          <w:rFonts w:ascii="Times New Roman" w:hAnsi="Times New Roman"/>
          <w:b/>
          <w:spacing w:val="5"/>
          <w:sz w:val="17"/>
        </w:rPr>
        <w:t> </w:t>
      </w:r>
      <w:r>
        <w:rPr>
          <w:rFonts w:ascii="Times New Roman" w:hAnsi="Times New Roman"/>
          <w:b/>
          <w:sz w:val="17"/>
        </w:rPr>
        <w:t>и</w:t>
      </w:r>
      <w:r>
        <w:rPr>
          <w:rFonts w:ascii="Times New Roman" w:hAnsi="Times New Roman"/>
          <w:b/>
          <w:spacing w:val="5"/>
          <w:sz w:val="17"/>
        </w:rPr>
        <w:t> </w:t>
      </w:r>
      <w:r>
        <w:rPr>
          <w:rFonts w:ascii="Times New Roman" w:hAnsi="Times New Roman"/>
          <w:b/>
          <w:spacing w:val="1"/>
          <w:sz w:val="17"/>
        </w:rPr>
        <w:t>антимикробной</w:t>
      </w:r>
      <w:r>
        <w:rPr>
          <w:rFonts w:ascii="Times New Roman" w:hAnsi="Times New Roman"/>
          <w:b/>
          <w:spacing w:val="133"/>
          <w:sz w:val="17"/>
        </w:rPr>
        <w:t> </w:t>
      </w:r>
      <w:r>
        <w:rPr>
          <w:rFonts w:ascii="Times New Roman" w:hAnsi="Times New Roman"/>
          <w:b/>
          <w:spacing w:val="1"/>
          <w:sz w:val="17"/>
        </w:rPr>
        <w:t>химиотерапии</w:t>
      </w:r>
      <w:r>
        <w:rPr>
          <w:rFonts w:ascii="Times New Roman" w:hAnsi="Times New Roman"/>
          <w:sz w:val="17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16"/>
          <w:szCs w:val="16"/>
        </w:rPr>
      </w:pPr>
    </w:p>
    <w:p>
      <w:pPr>
        <w:pStyle w:val="BodyText"/>
        <w:spacing w:line="240" w:lineRule="auto" w:before="77"/>
        <w:ind w:left="4556" w:right="3962"/>
        <w:jc w:val="center"/>
      </w:pPr>
      <w:r>
        <w:rPr>
          <w:color w:val="2B2B2B"/>
          <w:spacing w:val="1"/>
        </w:rPr>
        <w:t>Одобрены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pStyle w:val="Heading1"/>
        <w:spacing w:line="240" w:lineRule="auto" w:before="127"/>
        <w:ind w:left="4556" w:right="3962"/>
        <w:jc w:val="center"/>
        <w:rPr>
          <w:b w:val="0"/>
          <w:bCs w:val="0"/>
        </w:rPr>
      </w:pPr>
      <w:r>
        <w:rPr>
          <w:spacing w:val="-1"/>
        </w:rPr>
        <w:t>Оглавление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b/>
          <w:bCs/>
          <w:sz w:val="22"/>
          <w:szCs w:val="22"/>
        </w:rPr>
      </w:pPr>
    </w:p>
    <w:p>
      <w:pPr>
        <w:pStyle w:val="BodyText"/>
        <w:numPr>
          <w:ilvl w:val="0"/>
          <w:numId w:val="1"/>
        </w:numPr>
        <w:tabs>
          <w:tab w:pos="532" w:val="left" w:leader="none"/>
        </w:tabs>
        <w:spacing w:line="240" w:lineRule="auto" w:before="0" w:after="0"/>
        <w:ind w:left="331" w:right="0" w:firstLine="0"/>
        <w:jc w:val="left"/>
      </w:pPr>
      <w:r>
        <w:rPr>
          <w:color w:val="1B50AB"/>
        </w:rPr>
        <w:t>Краткая</w:t>
      </w:r>
      <w:r>
        <w:rPr>
          <w:color w:val="1B50AB"/>
          <w:spacing w:val="12"/>
        </w:rPr>
        <w:t> </w:t>
      </w:r>
      <w:r>
        <w:rPr>
          <w:color w:val="1B50AB"/>
          <w:spacing w:val="1"/>
        </w:rPr>
        <w:t>информация</w:t>
      </w:r>
      <w:r>
        <w:rPr>
          <w:color w:val="1B50AB"/>
          <w:spacing w:val="13"/>
        </w:rPr>
        <w:t> </w:t>
      </w:r>
      <w:r>
        <w:rPr>
          <w:color w:val="1B50AB"/>
          <w:spacing w:val="1"/>
        </w:rPr>
        <w:t>по</w:t>
      </w:r>
      <w:r>
        <w:rPr>
          <w:color w:val="1B50AB"/>
          <w:spacing w:val="13"/>
        </w:rPr>
        <w:t> </w:t>
      </w:r>
      <w:r>
        <w:rPr>
          <w:color w:val="1B50AB"/>
          <w:spacing w:val="1"/>
        </w:rPr>
        <w:t>заболеванию</w:t>
      </w:r>
      <w:r>
        <w:rPr>
          <w:color w:val="1B50AB"/>
          <w:spacing w:val="12"/>
        </w:rPr>
        <w:t> </w:t>
      </w:r>
      <w:r>
        <w:rPr>
          <w:color w:val="1B50AB"/>
          <w:spacing w:val="1"/>
        </w:rPr>
        <w:t>или</w:t>
      </w:r>
      <w:r>
        <w:rPr>
          <w:color w:val="1B50AB"/>
          <w:spacing w:val="13"/>
        </w:rPr>
        <w:t> </w:t>
      </w:r>
      <w:r>
        <w:rPr>
          <w:color w:val="1B50AB"/>
          <w:spacing w:val="1"/>
        </w:rPr>
        <w:t>состоянию</w:t>
      </w:r>
      <w:r>
        <w:rPr>
          <w:color w:val="1B50AB"/>
          <w:spacing w:val="13"/>
        </w:rPr>
        <w:t> </w:t>
      </w:r>
      <w:r>
        <w:rPr>
          <w:color w:val="1B50AB"/>
          <w:spacing w:val="1"/>
        </w:rPr>
        <w:t>(группы</w:t>
      </w:r>
      <w:r>
        <w:rPr>
          <w:color w:val="1B50AB"/>
          <w:spacing w:val="13"/>
        </w:rPr>
        <w:t> </w:t>
      </w:r>
      <w:r>
        <w:rPr>
          <w:color w:val="1B50AB"/>
          <w:spacing w:val="1"/>
        </w:rPr>
        <w:t>заболеваний</w:t>
      </w:r>
      <w:r>
        <w:rPr>
          <w:color w:val="1B50AB"/>
          <w:spacing w:val="12"/>
        </w:rPr>
        <w:t> </w:t>
      </w:r>
      <w:r>
        <w:rPr>
          <w:color w:val="1B50AB"/>
          <w:spacing w:val="1"/>
        </w:rPr>
        <w:t>или</w:t>
      </w:r>
      <w:r>
        <w:rPr>
          <w:color w:val="1B50AB"/>
          <w:spacing w:val="13"/>
        </w:rPr>
        <w:t> </w:t>
      </w:r>
      <w:r>
        <w:rPr>
          <w:color w:val="1B50AB"/>
          <w:spacing w:val="1"/>
        </w:rPr>
        <w:t>состояний)</w:t>
      </w:r>
      <w:r>
        <w:rPr/>
      </w:r>
    </w:p>
    <w:p>
      <w:pPr>
        <w:pStyle w:val="BodyText"/>
        <w:numPr>
          <w:ilvl w:val="1"/>
          <w:numId w:val="1"/>
        </w:numPr>
        <w:tabs>
          <w:tab w:pos="631" w:val="left" w:leader="none"/>
        </w:tabs>
        <w:spacing w:line="240" w:lineRule="auto" w:before="16" w:after="0"/>
        <w:ind w:left="331" w:right="0" w:firstLine="0"/>
        <w:jc w:val="left"/>
      </w:pPr>
      <w:r>
        <w:rPr>
          <w:color w:val="1B50AB"/>
          <w:spacing w:val="1"/>
        </w:rPr>
        <w:t>Определение</w:t>
      </w:r>
      <w:r>
        <w:rPr>
          <w:color w:val="1B50AB"/>
          <w:spacing w:val="13"/>
        </w:rPr>
        <w:t> </w:t>
      </w:r>
      <w:r>
        <w:rPr>
          <w:color w:val="1B50AB"/>
          <w:spacing w:val="1"/>
        </w:rPr>
        <w:t>заболевания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или</w:t>
      </w:r>
      <w:r>
        <w:rPr>
          <w:color w:val="1B50AB"/>
          <w:spacing w:val="13"/>
        </w:rPr>
        <w:t> </w:t>
      </w:r>
      <w:r>
        <w:rPr>
          <w:color w:val="1B50AB"/>
          <w:spacing w:val="1"/>
        </w:rPr>
        <w:t>состояния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(группы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заболеваний</w:t>
      </w:r>
      <w:r>
        <w:rPr>
          <w:color w:val="1B50AB"/>
          <w:spacing w:val="13"/>
        </w:rPr>
        <w:t> </w:t>
      </w:r>
      <w:r>
        <w:rPr>
          <w:color w:val="1B50AB"/>
          <w:spacing w:val="1"/>
        </w:rPr>
        <w:t>или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состояний)</w:t>
      </w:r>
      <w:r>
        <w:rPr/>
      </w:r>
    </w:p>
    <w:p>
      <w:pPr>
        <w:pStyle w:val="BodyText"/>
        <w:numPr>
          <w:ilvl w:val="1"/>
          <w:numId w:val="1"/>
        </w:numPr>
        <w:tabs>
          <w:tab w:pos="631" w:val="left" w:leader="none"/>
        </w:tabs>
        <w:spacing w:line="240" w:lineRule="auto" w:before="16" w:after="0"/>
        <w:ind w:left="630" w:right="0" w:hanging="299"/>
        <w:jc w:val="left"/>
      </w:pPr>
      <w:r>
        <w:rPr>
          <w:color w:val="1B50AB"/>
          <w:spacing w:val="1"/>
        </w:rPr>
        <w:t>Этиология</w:t>
      </w:r>
      <w:r>
        <w:rPr>
          <w:color w:val="1B50AB"/>
          <w:spacing w:val="12"/>
        </w:rPr>
        <w:t> </w:t>
      </w:r>
      <w:r>
        <w:rPr>
          <w:color w:val="1B50AB"/>
        </w:rPr>
        <w:t>и</w:t>
      </w:r>
      <w:r>
        <w:rPr>
          <w:color w:val="1B50AB"/>
          <w:spacing w:val="12"/>
        </w:rPr>
        <w:t> </w:t>
      </w:r>
      <w:r>
        <w:rPr>
          <w:color w:val="1B50AB"/>
          <w:spacing w:val="1"/>
        </w:rPr>
        <w:t>патогенез</w:t>
      </w:r>
      <w:r>
        <w:rPr>
          <w:color w:val="1B50AB"/>
          <w:spacing w:val="13"/>
        </w:rPr>
        <w:t> </w:t>
      </w:r>
      <w:r>
        <w:rPr>
          <w:color w:val="1B50AB"/>
          <w:spacing w:val="1"/>
        </w:rPr>
        <w:t>заболевания</w:t>
      </w:r>
      <w:r>
        <w:rPr>
          <w:color w:val="1B50AB"/>
          <w:spacing w:val="12"/>
        </w:rPr>
        <w:t> </w:t>
      </w:r>
      <w:r>
        <w:rPr>
          <w:color w:val="1B50AB"/>
          <w:spacing w:val="1"/>
        </w:rPr>
        <w:t>или</w:t>
      </w:r>
      <w:r>
        <w:rPr>
          <w:color w:val="1B50AB"/>
          <w:spacing w:val="13"/>
        </w:rPr>
        <w:t> </w:t>
      </w:r>
      <w:r>
        <w:rPr>
          <w:color w:val="1B50AB"/>
          <w:spacing w:val="1"/>
        </w:rPr>
        <w:t>состояния</w:t>
      </w:r>
      <w:r>
        <w:rPr>
          <w:color w:val="1B50AB"/>
          <w:spacing w:val="12"/>
        </w:rPr>
        <w:t> </w:t>
      </w:r>
      <w:r>
        <w:rPr>
          <w:color w:val="1B50AB"/>
          <w:spacing w:val="1"/>
        </w:rPr>
        <w:t>(группы</w:t>
      </w:r>
      <w:r>
        <w:rPr>
          <w:color w:val="1B50AB"/>
          <w:spacing w:val="13"/>
        </w:rPr>
        <w:t> </w:t>
      </w:r>
      <w:r>
        <w:rPr>
          <w:color w:val="1B50AB"/>
          <w:spacing w:val="1"/>
        </w:rPr>
        <w:t>заболеваний</w:t>
      </w:r>
      <w:r>
        <w:rPr>
          <w:color w:val="1B50AB"/>
          <w:spacing w:val="12"/>
        </w:rPr>
        <w:t> </w:t>
      </w:r>
      <w:r>
        <w:rPr>
          <w:color w:val="1B50AB"/>
          <w:spacing w:val="1"/>
        </w:rPr>
        <w:t>или</w:t>
      </w:r>
      <w:r>
        <w:rPr>
          <w:color w:val="1B50AB"/>
          <w:spacing w:val="13"/>
        </w:rPr>
        <w:t> </w:t>
      </w:r>
      <w:r>
        <w:rPr>
          <w:color w:val="1B50AB"/>
          <w:spacing w:val="1"/>
        </w:rPr>
        <w:t>состояний)</w:t>
      </w:r>
      <w:r>
        <w:rPr/>
      </w:r>
    </w:p>
    <w:p>
      <w:pPr>
        <w:pStyle w:val="BodyText"/>
        <w:numPr>
          <w:ilvl w:val="1"/>
          <w:numId w:val="1"/>
        </w:numPr>
        <w:tabs>
          <w:tab w:pos="631" w:val="left" w:leader="none"/>
        </w:tabs>
        <w:spacing w:line="240" w:lineRule="auto" w:before="16" w:after="0"/>
        <w:ind w:left="630" w:right="0" w:hanging="299"/>
        <w:jc w:val="left"/>
      </w:pPr>
      <w:r>
        <w:rPr>
          <w:color w:val="1B50AB"/>
          <w:spacing w:val="1"/>
        </w:rPr>
        <w:t>Эпидемиология</w:t>
      </w:r>
      <w:r>
        <w:rPr>
          <w:color w:val="1B50AB"/>
          <w:spacing w:val="13"/>
        </w:rPr>
        <w:t> </w:t>
      </w:r>
      <w:r>
        <w:rPr>
          <w:color w:val="1B50AB"/>
          <w:spacing w:val="1"/>
        </w:rPr>
        <w:t>заболевания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или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состояния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(группы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заболеваний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или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состояний)</w:t>
      </w:r>
      <w:r>
        <w:rPr/>
      </w:r>
    </w:p>
    <w:p>
      <w:pPr>
        <w:pStyle w:val="BodyText"/>
        <w:numPr>
          <w:ilvl w:val="1"/>
          <w:numId w:val="1"/>
        </w:numPr>
        <w:tabs>
          <w:tab w:pos="631" w:val="left" w:leader="none"/>
        </w:tabs>
        <w:spacing w:line="258" w:lineRule="auto" w:before="16" w:after="0"/>
        <w:ind w:left="331" w:right="105" w:firstLine="0"/>
        <w:jc w:val="left"/>
      </w:pPr>
      <w:r>
        <w:rPr>
          <w:color w:val="1B50AB"/>
          <w:spacing w:val="1"/>
        </w:rPr>
        <w:t>Особенности</w:t>
      </w:r>
      <w:r>
        <w:rPr>
          <w:color w:val="1B50AB"/>
          <w:spacing w:val="14"/>
        </w:rPr>
        <w:t> </w:t>
      </w:r>
      <w:r>
        <w:rPr>
          <w:color w:val="1B50AB"/>
        </w:rPr>
        <w:t>кодирования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заболевания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или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состояния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(группы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заболеваний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или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состояний)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по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Международной</w:t>
      </w:r>
      <w:r>
        <w:rPr>
          <w:color w:val="1B50AB"/>
          <w:spacing w:val="76"/>
          <w:w w:val="101"/>
        </w:rPr>
        <w:t> </w:t>
      </w:r>
      <w:r>
        <w:rPr>
          <w:color w:val="1B50AB"/>
          <w:spacing w:val="1"/>
        </w:rPr>
        <w:t>статистической</w:t>
      </w:r>
      <w:r>
        <w:rPr>
          <w:color w:val="1B50AB"/>
          <w:spacing w:val="13"/>
        </w:rPr>
        <w:t> </w:t>
      </w:r>
      <w:r>
        <w:rPr>
          <w:color w:val="1B50AB"/>
          <w:spacing w:val="1"/>
        </w:rPr>
        <w:t>классификации</w:t>
      </w:r>
      <w:r>
        <w:rPr>
          <w:color w:val="1B50AB"/>
          <w:spacing w:val="13"/>
        </w:rPr>
        <w:t> </w:t>
      </w:r>
      <w:r>
        <w:rPr>
          <w:color w:val="1B50AB"/>
          <w:spacing w:val="1"/>
        </w:rPr>
        <w:t>болезней</w:t>
      </w:r>
      <w:r>
        <w:rPr>
          <w:color w:val="1B50AB"/>
          <w:spacing w:val="14"/>
        </w:rPr>
        <w:t> </w:t>
      </w:r>
      <w:r>
        <w:rPr>
          <w:color w:val="1B50AB"/>
        </w:rPr>
        <w:t>и</w:t>
      </w:r>
      <w:r>
        <w:rPr>
          <w:color w:val="1B50AB"/>
          <w:spacing w:val="13"/>
        </w:rPr>
        <w:t> </w:t>
      </w:r>
      <w:r>
        <w:rPr>
          <w:color w:val="1B50AB"/>
          <w:spacing w:val="1"/>
        </w:rPr>
        <w:t>проблем,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связанных</w:t>
      </w:r>
      <w:r>
        <w:rPr>
          <w:color w:val="1B50AB"/>
          <w:spacing w:val="13"/>
        </w:rPr>
        <w:t> </w:t>
      </w:r>
      <w:r>
        <w:rPr>
          <w:color w:val="1B50AB"/>
          <w:spacing w:val="1"/>
        </w:rPr>
        <w:t>со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здоровьем</w:t>
      </w:r>
      <w:r>
        <w:rPr/>
      </w:r>
    </w:p>
    <w:p>
      <w:pPr>
        <w:pStyle w:val="BodyText"/>
        <w:numPr>
          <w:ilvl w:val="1"/>
          <w:numId w:val="1"/>
        </w:numPr>
        <w:tabs>
          <w:tab w:pos="631" w:val="left" w:leader="none"/>
        </w:tabs>
        <w:spacing w:line="240" w:lineRule="auto" w:before="0" w:after="0"/>
        <w:ind w:left="630" w:right="0" w:hanging="299"/>
        <w:jc w:val="left"/>
      </w:pPr>
      <w:r>
        <w:rPr>
          <w:color w:val="1B50AB"/>
          <w:spacing w:val="1"/>
        </w:rPr>
        <w:t>Классификация</w:t>
      </w:r>
      <w:r>
        <w:rPr>
          <w:color w:val="1B50AB"/>
          <w:spacing w:val="13"/>
        </w:rPr>
        <w:t> </w:t>
      </w:r>
      <w:r>
        <w:rPr>
          <w:color w:val="1B50AB"/>
          <w:spacing w:val="1"/>
        </w:rPr>
        <w:t>заболевания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или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состояния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(группы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заболеваний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или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состояний)</w:t>
      </w:r>
      <w:r>
        <w:rPr/>
      </w:r>
    </w:p>
    <w:p>
      <w:pPr>
        <w:pStyle w:val="BodyText"/>
        <w:numPr>
          <w:ilvl w:val="1"/>
          <w:numId w:val="1"/>
        </w:numPr>
        <w:tabs>
          <w:tab w:pos="631" w:val="left" w:leader="none"/>
        </w:tabs>
        <w:spacing w:line="240" w:lineRule="auto" w:before="16" w:after="0"/>
        <w:ind w:left="630" w:right="0" w:hanging="299"/>
        <w:jc w:val="left"/>
      </w:pPr>
      <w:r>
        <w:rPr>
          <w:color w:val="1B50AB"/>
          <w:spacing w:val="1"/>
        </w:rPr>
        <w:t>Клиническая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картина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заболевания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или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состояния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(группы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заболеваний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или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состояний)</w:t>
      </w:r>
      <w:r>
        <w:rPr/>
      </w:r>
    </w:p>
    <w:p>
      <w:pPr>
        <w:pStyle w:val="BodyText"/>
        <w:numPr>
          <w:ilvl w:val="0"/>
          <w:numId w:val="1"/>
        </w:numPr>
        <w:tabs>
          <w:tab w:pos="532" w:val="left" w:leader="none"/>
        </w:tabs>
        <w:spacing w:line="258" w:lineRule="auto" w:before="16" w:after="0"/>
        <w:ind w:left="331" w:right="822" w:firstLine="0"/>
        <w:jc w:val="left"/>
      </w:pPr>
      <w:r>
        <w:rPr>
          <w:color w:val="1B50AB"/>
          <w:spacing w:val="1"/>
        </w:rPr>
        <w:t>Диагностика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заболевания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или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состояния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(группы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заболеваний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или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состояний)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медицинские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показания</w:t>
      </w:r>
      <w:r>
        <w:rPr>
          <w:color w:val="1B50AB"/>
          <w:spacing w:val="14"/>
        </w:rPr>
        <w:t> </w:t>
      </w:r>
      <w:r>
        <w:rPr>
          <w:color w:val="1B50AB"/>
        </w:rPr>
        <w:t>и</w:t>
      </w:r>
      <w:r>
        <w:rPr>
          <w:color w:val="1B50AB"/>
          <w:spacing w:val="82"/>
          <w:w w:val="101"/>
        </w:rPr>
        <w:t> </w:t>
      </w:r>
      <w:r>
        <w:rPr>
          <w:color w:val="1B50AB"/>
          <w:spacing w:val="1"/>
        </w:rPr>
        <w:t>противопоказания</w:t>
      </w:r>
      <w:r>
        <w:rPr>
          <w:color w:val="1B50AB"/>
          <w:spacing w:val="18"/>
        </w:rPr>
        <w:t> </w:t>
      </w:r>
      <w:r>
        <w:rPr>
          <w:color w:val="1B50AB"/>
        </w:rPr>
        <w:t>к</w:t>
      </w:r>
      <w:r>
        <w:rPr>
          <w:color w:val="1B50AB"/>
          <w:spacing w:val="18"/>
        </w:rPr>
        <w:t> </w:t>
      </w:r>
      <w:r>
        <w:rPr>
          <w:color w:val="1B50AB"/>
          <w:spacing w:val="1"/>
        </w:rPr>
        <w:t>применению</w:t>
      </w:r>
      <w:r>
        <w:rPr>
          <w:color w:val="1B50AB"/>
          <w:spacing w:val="19"/>
        </w:rPr>
        <w:t> </w:t>
      </w:r>
      <w:r>
        <w:rPr>
          <w:color w:val="1B50AB"/>
        </w:rPr>
        <w:t>методов</w:t>
      </w:r>
      <w:r>
        <w:rPr>
          <w:color w:val="1B50AB"/>
          <w:spacing w:val="18"/>
        </w:rPr>
        <w:t> </w:t>
      </w:r>
      <w:r>
        <w:rPr>
          <w:color w:val="1B50AB"/>
          <w:spacing w:val="1"/>
        </w:rPr>
        <w:t>диагностики</w:t>
      </w:r>
      <w:r>
        <w:rPr/>
      </w:r>
    </w:p>
    <w:p>
      <w:pPr>
        <w:pStyle w:val="BodyText"/>
        <w:numPr>
          <w:ilvl w:val="1"/>
          <w:numId w:val="1"/>
        </w:numPr>
        <w:tabs>
          <w:tab w:pos="631" w:val="left" w:leader="none"/>
        </w:tabs>
        <w:spacing w:line="240" w:lineRule="auto" w:before="0" w:after="0"/>
        <w:ind w:left="630" w:right="0" w:hanging="299"/>
        <w:jc w:val="left"/>
      </w:pPr>
      <w:r>
        <w:rPr>
          <w:color w:val="1B50AB"/>
          <w:spacing w:val="1"/>
        </w:rPr>
        <w:t>Жалобы</w:t>
      </w:r>
      <w:r>
        <w:rPr>
          <w:color w:val="1B50AB"/>
          <w:spacing w:val="15"/>
        </w:rPr>
        <w:t> </w:t>
      </w:r>
      <w:r>
        <w:rPr>
          <w:color w:val="1B50AB"/>
        </w:rPr>
        <w:t>и</w:t>
      </w:r>
      <w:r>
        <w:rPr>
          <w:color w:val="1B50AB"/>
          <w:spacing w:val="16"/>
        </w:rPr>
        <w:t> </w:t>
      </w:r>
      <w:r>
        <w:rPr>
          <w:color w:val="1B50AB"/>
          <w:spacing w:val="1"/>
        </w:rPr>
        <w:t>анамнез</w:t>
      </w:r>
      <w:r>
        <w:rPr/>
      </w:r>
    </w:p>
    <w:p>
      <w:pPr>
        <w:pStyle w:val="BodyText"/>
        <w:numPr>
          <w:ilvl w:val="1"/>
          <w:numId w:val="1"/>
        </w:numPr>
        <w:tabs>
          <w:tab w:pos="631" w:val="left" w:leader="none"/>
        </w:tabs>
        <w:spacing w:line="240" w:lineRule="auto" w:before="16" w:after="0"/>
        <w:ind w:left="630" w:right="0" w:hanging="299"/>
        <w:jc w:val="left"/>
      </w:pPr>
      <w:r>
        <w:rPr>
          <w:color w:val="1B50AB"/>
          <w:spacing w:val="1"/>
        </w:rPr>
        <w:t>Физикальное</w:t>
      </w:r>
      <w:r>
        <w:rPr>
          <w:color w:val="1B50AB"/>
          <w:spacing w:val="37"/>
        </w:rPr>
        <w:t> </w:t>
      </w:r>
      <w:r>
        <w:rPr>
          <w:color w:val="1B50AB"/>
          <w:spacing w:val="1"/>
        </w:rPr>
        <w:t>обследование</w:t>
      </w:r>
      <w:r>
        <w:rPr/>
      </w:r>
    </w:p>
    <w:p>
      <w:pPr>
        <w:pStyle w:val="BodyText"/>
        <w:numPr>
          <w:ilvl w:val="1"/>
          <w:numId w:val="1"/>
        </w:numPr>
        <w:tabs>
          <w:tab w:pos="631" w:val="left" w:leader="none"/>
        </w:tabs>
        <w:spacing w:line="240" w:lineRule="auto" w:before="16" w:after="0"/>
        <w:ind w:left="630" w:right="0" w:hanging="299"/>
        <w:jc w:val="left"/>
      </w:pPr>
      <w:r>
        <w:rPr>
          <w:color w:val="1B50AB"/>
          <w:spacing w:val="1"/>
        </w:rPr>
        <w:t>Лабораторные</w:t>
      </w:r>
      <w:r>
        <w:rPr>
          <w:color w:val="1B50AB"/>
          <w:spacing w:val="30"/>
        </w:rPr>
        <w:t> </w:t>
      </w:r>
      <w:r>
        <w:rPr>
          <w:color w:val="1B50AB"/>
          <w:spacing w:val="1"/>
        </w:rPr>
        <w:t>диагностические</w:t>
      </w:r>
      <w:r>
        <w:rPr>
          <w:color w:val="1B50AB"/>
          <w:spacing w:val="31"/>
        </w:rPr>
        <w:t> </w:t>
      </w:r>
      <w:r>
        <w:rPr>
          <w:color w:val="1B50AB"/>
          <w:spacing w:val="1"/>
        </w:rPr>
        <w:t>исследования</w:t>
      </w:r>
      <w:r>
        <w:rPr/>
      </w:r>
    </w:p>
    <w:p>
      <w:pPr>
        <w:pStyle w:val="BodyText"/>
        <w:numPr>
          <w:ilvl w:val="1"/>
          <w:numId w:val="1"/>
        </w:numPr>
        <w:tabs>
          <w:tab w:pos="631" w:val="left" w:leader="none"/>
        </w:tabs>
        <w:spacing w:line="240" w:lineRule="auto" w:before="16" w:after="0"/>
        <w:ind w:left="630" w:right="0" w:hanging="299"/>
        <w:jc w:val="left"/>
      </w:pPr>
      <w:r>
        <w:rPr>
          <w:color w:val="1B50AB"/>
          <w:spacing w:val="1"/>
        </w:rPr>
        <w:t>Инструментальные</w:t>
      </w:r>
      <w:r>
        <w:rPr>
          <w:color w:val="1B50AB"/>
          <w:spacing w:val="40"/>
        </w:rPr>
        <w:t> </w:t>
      </w:r>
      <w:r>
        <w:rPr>
          <w:color w:val="1B50AB"/>
          <w:spacing w:val="1"/>
        </w:rPr>
        <w:t>диагностические</w:t>
      </w:r>
      <w:r>
        <w:rPr>
          <w:color w:val="1B50AB"/>
          <w:spacing w:val="41"/>
        </w:rPr>
        <w:t> </w:t>
      </w:r>
      <w:r>
        <w:rPr>
          <w:color w:val="1B50AB"/>
          <w:spacing w:val="1"/>
        </w:rPr>
        <w:t>исследования</w:t>
      </w:r>
      <w:r>
        <w:rPr/>
      </w:r>
    </w:p>
    <w:p>
      <w:pPr>
        <w:pStyle w:val="BodyText"/>
        <w:numPr>
          <w:ilvl w:val="1"/>
          <w:numId w:val="1"/>
        </w:numPr>
        <w:tabs>
          <w:tab w:pos="631" w:val="left" w:leader="none"/>
        </w:tabs>
        <w:spacing w:line="240" w:lineRule="auto" w:before="16" w:after="0"/>
        <w:ind w:left="630" w:right="0" w:hanging="299"/>
        <w:jc w:val="left"/>
      </w:pPr>
      <w:r>
        <w:rPr>
          <w:color w:val="1B50AB"/>
          <w:spacing w:val="1"/>
        </w:rPr>
        <w:t>Иные</w:t>
      </w:r>
      <w:r>
        <w:rPr>
          <w:color w:val="1B50AB"/>
          <w:spacing w:val="27"/>
        </w:rPr>
        <w:t> </w:t>
      </w:r>
      <w:r>
        <w:rPr>
          <w:color w:val="1B50AB"/>
          <w:spacing w:val="1"/>
        </w:rPr>
        <w:t>диагностические</w:t>
      </w:r>
      <w:r>
        <w:rPr>
          <w:color w:val="1B50AB"/>
          <w:spacing w:val="27"/>
        </w:rPr>
        <w:t> </w:t>
      </w:r>
      <w:r>
        <w:rPr>
          <w:color w:val="1B50AB"/>
          <w:spacing w:val="1"/>
        </w:rPr>
        <w:t>исследования</w:t>
      </w:r>
      <w:r>
        <w:rPr/>
      </w:r>
    </w:p>
    <w:p>
      <w:pPr>
        <w:spacing w:after="0" w:line="240" w:lineRule="auto"/>
        <w:jc w:val="left"/>
        <w:sectPr>
          <w:type w:val="continuous"/>
          <w:pgSz w:w="11900" w:h="16840"/>
          <w:pgMar w:top="1340" w:bottom="0" w:left="1100" w:right="620"/>
        </w:sectPr>
      </w:pPr>
    </w:p>
    <w:p>
      <w:pPr>
        <w:pStyle w:val="BodyText"/>
        <w:numPr>
          <w:ilvl w:val="0"/>
          <w:numId w:val="1"/>
        </w:numPr>
        <w:tabs>
          <w:tab w:pos="532" w:val="left" w:leader="none"/>
        </w:tabs>
        <w:spacing w:line="204" w:lineRule="exact" w:before="0" w:after="0"/>
        <w:ind w:left="531" w:right="0" w:hanging="200"/>
        <w:jc w:val="left"/>
      </w:pPr>
      <w:r>
        <w:rPr/>
        <w:pict>
          <v:group style="position:absolute;margin-left:39.549999pt;margin-top:.000003pt;width:555.450pt;height:841.8pt;mso-position-horizontal-relative:page;mso-position-vertical-relative:page;z-index:-158152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50;top:107;width:54;height:54" coordorigin="1250,107" coordsize="54,54">
              <v:shape style="position:absolute;left:1250;top:107;width:54;height:54" coordorigin="1250,107" coordsize="54,54" path="m1280,160l1273,160,1270,160,1250,137,1250,130,1273,107,1280,107,1303,130,1303,137,1280,160xe" filled="true" fillcolor="#1b50ab" stroked="false">
                <v:path arrowok="t"/>
                <v:fill type="solid"/>
              </v:shape>
            </v:group>
            <v:group style="position:absolute;left:1250;top:577;width:54;height:54" coordorigin="1250,577" coordsize="54,54">
              <v:shape style="position:absolute;left:1250;top:577;width:54;height:54" coordorigin="1250,577" coordsize="54,54" path="m1280,630l1273,630,1270,630,1250,607,1250,600,1273,577,1280,577,1303,600,1303,607,1280,630xe" filled="true" fillcolor="#1b50ab" stroked="false">
                <v:path arrowok="t"/>
                <v:fill type="solid"/>
              </v:shape>
            </v:group>
            <v:group style="position:absolute;left:1250;top:1282;width:54;height:54" coordorigin="1250,1282" coordsize="54,54">
              <v:shape style="position:absolute;left:1250;top:1282;width:54;height:54" coordorigin="1250,1282" coordsize="54,54" path="m1280,1335l1273,1335,1270,1335,1250,1312,1250,1305,1273,1282,1280,1282,1303,1305,1303,1312,1280,1335xe" filled="true" fillcolor="#1b50ab" stroked="false">
                <v:path arrowok="t"/>
                <v:fill type="solid"/>
              </v:shape>
            </v:group>
            <v:group style="position:absolute;left:1250;top:1752;width:54;height:54" coordorigin="1250,1752" coordsize="54,54">
              <v:shape style="position:absolute;left:1250;top:1752;width:54;height:54" coordorigin="1250,1752" coordsize="54,54" path="m1280,1805l1273,1805,1270,1805,1250,1782,1250,1775,1273,1752,1280,1752,1303,1775,1303,1782,1280,1805xe" filled="true" fillcolor="#1b50ab" stroked="false">
                <v:path arrowok="t"/>
                <v:fill type="solid"/>
              </v:shape>
            </v:group>
            <v:group style="position:absolute;left:1250;top:1987;width:54;height:54" coordorigin="1250,1987" coordsize="54,54">
              <v:shape style="position:absolute;left:1250;top:1987;width:54;height:54" coordorigin="1250,1987" coordsize="54,54" path="m1280,2040l1273,2040,1270,2040,1250,2017,1250,2010,1273,1987,1280,1987,1303,2010,1303,2017,1280,2040xe" filled="true" fillcolor="#1b50ab" stroked="false">
                <v:path arrowok="t"/>
                <v:fill type="solid"/>
              </v:shape>
            </v:group>
            <v:group style="position:absolute;left:1250;top:2222;width:54;height:54" coordorigin="1250,2222" coordsize="54,54">
              <v:shape style="position:absolute;left:1250;top:2222;width:54;height:54" coordorigin="1250,2222" coordsize="54,54" path="m1280,2275l1273,2275,1270,2275,1250,2252,1250,2245,1273,2222,1280,2222,1303,2245,1303,2252,1280,2275xe" filled="true" fillcolor="#1b50ab" stroked="false">
                <v:path arrowok="t"/>
                <v:fill type="solid"/>
              </v:shape>
            </v:group>
            <v:group style="position:absolute;left:1250;top:2457;width:54;height:54" coordorigin="1250,2457" coordsize="54,54">
              <v:shape style="position:absolute;left:1250;top:2457;width:54;height:54" coordorigin="1250,2457" coordsize="54,54" path="m1280,2510l1273,2510,1270,2510,1250,2487,1250,2480,1273,2457,1280,2457,1303,2480,1303,2487,1280,2510xe" filled="true" fillcolor="#1b50ab" stroked="false">
                <v:path arrowok="t"/>
                <v:fill type="solid"/>
              </v:shape>
            </v:group>
            <v:group style="position:absolute;left:1250;top:2692;width:54;height:54" coordorigin="1250,2692" coordsize="54,54">
              <v:shape style="position:absolute;left:1250;top:2692;width:54;height:54" coordorigin="1250,2692" coordsize="54,54" path="m1280,2745l1273,2745,1270,2745,1250,2722,1250,2715,1273,2692,1280,2692,1303,2715,1303,2722,1280,2745xe" filled="true" fillcolor="#1b50ab" stroked="false">
                <v:path arrowok="t"/>
                <v:fill type="solid"/>
              </v:shape>
            </v:group>
            <v:group style="position:absolute;left:1250;top:2927;width:54;height:54" coordorigin="1250,2927" coordsize="54,54">
              <v:shape style="position:absolute;left:1250;top:2927;width:54;height:54" coordorigin="1250,2927" coordsize="54,54" path="m1280,2980l1273,2980,1270,2980,1250,2957,1250,2950,1273,2927,1280,2927,1303,2950,1303,2957,1280,2980xe" filled="true" fillcolor="#1b50ab" stroked="false">
                <v:path arrowok="t"/>
                <v:fill type="solid"/>
              </v:shape>
            </v:group>
            <v:group style="position:absolute;left:1250;top:3162;width:54;height:54" coordorigin="1250,3162" coordsize="54,54">
              <v:shape style="position:absolute;left:1250;top:3162;width:54;height:54" coordorigin="1250,3162" coordsize="54,54" path="m1280,3215l1273,3215,1270,3215,1250,3192,1250,3185,1273,3162,1280,3162,1303,3185,1303,3192,1280,3215xe" filled="true" fillcolor="#1b50ab" stroked="false">
                <v:path arrowok="t"/>
                <v:fill type="solid"/>
              </v:shape>
            </v:group>
            <v:group style="position:absolute;left:1250;top:3632;width:54;height:54" coordorigin="1250,3632" coordsize="54,54">
              <v:shape style="position:absolute;left:1250;top:3632;width:54;height:54" coordorigin="1250,3632" coordsize="54,54" path="m1280,3685l1273,3685,1270,3685,1250,3662,1250,3655,1273,3632,1280,3632,1303,3655,1303,3662,1280,3685xe" filled="true" fillcolor="#1b50ab" stroked="false">
                <v:path arrowok="t"/>
                <v:fill type="solid"/>
              </v:shape>
            </v:group>
            <v:group style="position:absolute;left:1250;top:3867;width:54;height:54" coordorigin="1250,3867" coordsize="54,54">
              <v:shape style="position:absolute;left:1250;top:3867;width:54;height:54" coordorigin="1250,3867" coordsize="54,54" path="m1280,3920l1273,3920,1270,3920,1250,3897,1250,3890,1273,3867,1280,3867,1303,3890,1303,3897,1280,3920xe" filled="true" fillcolor="#1b50ab" stroked="false">
                <v:path arrowok="t"/>
                <v:fill type="solid"/>
              </v:shape>
            </v:group>
            <v:group style="position:absolute;left:1250;top:4102;width:54;height:54" coordorigin="1250,4102" coordsize="54,54">
              <v:shape style="position:absolute;left:1250;top:4102;width:54;height:54" coordorigin="1250,4102" coordsize="54,54" path="m1280,4155l1273,4155,1270,4155,1250,4132,1250,4125,1273,4102,1280,4102,1303,4125,1303,4132,1280,4155xe" filled="true" fillcolor="#1b50ab" stroked="false">
                <v:path arrowok="t"/>
                <v:fill type="solid"/>
              </v:shape>
            </v:group>
            <v:group style="position:absolute;left:1218;top:6655;width:10544;height:10181" coordorigin="1218,6655" coordsize="10544,10181">
              <v:shape style="position:absolute;left:1218;top:6655;width:10544;height:10181" coordorigin="1218,6655" coordsize="10544,10181" path="m1218,6655l11761,6655,11761,16835,1218,16835,1218,6655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1B50AB"/>
          <w:spacing w:val="1"/>
        </w:rPr>
        <w:t>Лечение,</w:t>
      </w:r>
      <w:r>
        <w:rPr>
          <w:color w:val="1B50AB"/>
          <w:spacing w:val="16"/>
        </w:rPr>
        <w:t> </w:t>
      </w:r>
      <w:r>
        <w:rPr>
          <w:color w:val="1B50AB"/>
        </w:rPr>
        <w:t>включая</w:t>
      </w:r>
      <w:r>
        <w:rPr>
          <w:color w:val="1B50AB"/>
          <w:spacing w:val="16"/>
        </w:rPr>
        <w:t> </w:t>
      </w:r>
      <w:r>
        <w:rPr>
          <w:color w:val="1B50AB"/>
          <w:spacing w:val="1"/>
        </w:rPr>
        <w:t>медикаментозную</w:t>
      </w:r>
      <w:r>
        <w:rPr>
          <w:color w:val="1B50AB"/>
          <w:spacing w:val="16"/>
        </w:rPr>
        <w:t> </w:t>
      </w:r>
      <w:r>
        <w:rPr>
          <w:color w:val="1B50AB"/>
        </w:rPr>
        <w:t>и</w:t>
      </w:r>
      <w:r>
        <w:rPr>
          <w:color w:val="1B50AB"/>
          <w:spacing w:val="16"/>
        </w:rPr>
        <w:t> </w:t>
      </w:r>
      <w:r>
        <w:rPr>
          <w:color w:val="1B50AB"/>
          <w:spacing w:val="1"/>
        </w:rPr>
        <w:t>немедикаментозную</w:t>
      </w:r>
      <w:r>
        <w:rPr>
          <w:color w:val="1B50AB"/>
          <w:spacing w:val="16"/>
        </w:rPr>
        <w:t> </w:t>
      </w:r>
      <w:r>
        <w:rPr>
          <w:color w:val="1B50AB"/>
          <w:spacing w:val="1"/>
        </w:rPr>
        <w:t>терапии,</w:t>
      </w:r>
      <w:r>
        <w:rPr>
          <w:color w:val="1B50AB"/>
          <w:spacing w:val="16"/>
        </w:rPr>
        <w:t> </w:t>
      </w:r>
      <w:r>
        <w:rPr>
          <w:color w:val="1B50AB"/>
          <w:spacing w:val="1"/>
        </w:rPr>
        <w:t>диетотерапию,</w:t>
      </w:r>
      <w:r>
        <w:rPr>
          <w:color w:val="1B50AB"/>
          <w:spacing w:val="16"/>
        </w:rPr>
        <w:t> </w:t>
      </w:r>
      <w:r>
        <w:rPr>
          <w:color w:val="1B50AB"/>
          <w:spacing w:val="1"/>
        </w:rPr>
        <w:t>обезболивание,</w:t>
      </w:r>
      <w:r>
        <w:rPr>
          <w:color w:val="1B50AB"/>
          <w:spacing w:val="16"/>
        </w:rPr>
        <w:t> </w:t>
      </w:r>
      <w:r>
        <w:rPr>
          <w:color w:val="1B50AB"/>
          <w:spacing w:val="1"/>
        </w:rPr>
        <w:t>медицинские</w:t>
      </w:r>
      <w:r>
        <w:rPr/>
      </w:r>
    </w:p>
    <w:p>
      <w:pPr>
        <w:pStyle w:val="BodyText"/>
        <w:spacing w:line="240" w:lineRule="auto" w:before="16"/>
        <w:ind w:left="331" w:right="0"/>
        <w:jc w:val="left"/>
      </w:pPr>
      <w:r>
        <w:rPr>
          <w:color w:val="1B50AB"/>
          <w:spacing w:val="1"/>
        </w:rPr>
        <w:t>показания</w:t>
      </w:r>
      <w:r>
        <w:rPr>
          <w:color w:val="1B50AB"/>
          <w:spacing w:val="13"/>
        </w:rPr>
        <w:t> </w:t>
      </w:r>
      <w:r>
        <w:rPr>
          <w:color w:val="1B50AB"/>
        </w:rPr>
        <w:t>и</w:t>
      </w:r>
      <w:r>
        <w:rPr>
          <w:color w:val="1B50AB"/>
          <w:spacing w:val="13"/>
        </w:rPr>
        <w:t> </w:t>
      </w:r>
      <w:r>
        <w:rPr>
          <w:color w:val="1B50AB"/>
          <w:spacing w:val="1"/>
        </w:rPr>
        <w:t>противопоказания</w:t>
      </w:r>
      <w:r>
        <w:rPr>
          <w:color w:val="1B50AB"/>
          <w:spacing w:val="13"/>
        </w:rPr>
        <w:t> </w:t>
      </w:r>
      <w:r>
        <w:rPr>
          <w:color w:val="1B50AB"/>
        </w:rPr>
        <w:t>к</w:t>
      </w:r>
      <w:r>
        <w:rPr>
          <w:color w:val="1B50AB"/>
          <w:spacing w:val="13"/>
        </w:rPr>
        <w:t> </w:t>
      </w:r>
      <w:r>
        <w:rPr>
          <w:color w:val="1B50AB"/>
          <w:spacing w:val="1"/>
        </w:rPr>
        <w:t>применению</w:t>
      </w:r>
      <w:r>
        <w:rPr>
          <w:color w:val="1B50AB"/>
          <w:spacing w:val="13"/>
        </w:rPr>
        <w:t> </w:t>
      </w:r>
      <w:r>
        <w:rPr>
          <w:color w:val="1B50AB"/>
        </w:rPr>
        <w:t>методов</w:t>
      </w:r>
      <w:r>
        <w:rPr>
          <w:color w:val="1B50AB"/>
          <w:spacing w:val="13"/>
        </w:rPr>
        <w:t> </w:t>
      </w:r>
      <w:r>
        <w:rPr>
          <w:color w:val="1B50AB"/>
          <w:spacing w:val="1"/>
        </w:rPr>
        <w:t>лечения</w:t>
      </w:r>
      <w:r>
        <w:rPr/>
      </w:r>
    </w:p>
    <w:p>
      <w:pPr>
        <w:pStyle w:val="BodyText"/>
        <w:numPr>
          <w:ilvl w:val="0"/>
          <w:numId w:val="1"/>
        </w:numPr>
        <w:tabs>
          <w:tab w:pos="532" w:val="left" w:leader="none"/>
        </w:tabs>
        <w:spacing w:line="258" w:lineRule="auto" w:before="16" w:after="0"/>
        <w:ind w:left="331" w:right="583" w:firstLine="0"/>
        <w:jc w:val="left"/>
      </w:pPr>
      <w:r>
        <w:rPr>
          <w:color w:val="1B50AB"/>
          <w:spacing w:val="1"/>
        </w:rPr>
        <w:t>Медицинская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реабилитация</w:t>
      </w:r>
      <w:r>
        <w:rPr>
          <w:color w:val="1B50AB"/>
          <w:spacing w:val="16"/>
        </w:rPr>
        <w:t> </w:t>
      </w:r>
      <w:r>
        <w:rPr>
          <w:color w:val="1B50AB"/>
        </w:rPr>
        <w:t>и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санаторно-курортное</w:t>
      </w:r>
      <w:r>
        <w:rPr>
          <w:color w:val="1B50AB"/>
          <w:spacing w:val="16"/>
        </w:rPr>
        <w:t> </w:t>
      </w:r>
      <w:r>
        <w:rPr>
          <w:color w:val="1B50AB"/>
          <w:spacing w:val="1"/>
        </w:rPr>
        <w:t>лечение,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медицинские</w:t>
      </w:r>
      <w:r>
        <w:rPr>
          <w:color w:val="1B50AB"/>
          <w:spacing w:val="16"/>
        </w:rPr>
        <w:t> </w:t>
      </w:r>
      <w:r>
        <w:rPr>
          <w:color w:val="1B50AB"/>
          <w:spacing w:val="1"/>
        </w:rPr>
        <w:t>показания</w:t>
      </w:r>
      <w:r>
        <w:rPr>
          <w:color w:val="1B50AB"/>
          <w:spacing w:val="16"/>
        </w:rPr>
        <w:t> </w:t>
      </w:r>
      <w:r>
        <w:rPr>
          <w:color w:val="1B50AB"/>
        </w:rPr>
        <w:t>и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противопоказания</w:t>
      </w:r>
      <w:r>
        <w:rPr>
          <w:color w:val="1B50AB"/>
          <w:spacing w:val="16"/>
        </w:rPr>
        <w:t> </w:t>
      </w:r>
      <w:r>
        <w:rPr>
          <w:color w:val="1B50AB"/>
        </w:rPr>
        <w:t>к</w:t>
      </w:r>
      <w:r>
        <w:rPr>
          <w:color w:val="1B50AB"/>
          <w:spacing w:val="74"/>
          <w:w w:val="101"/>
        </w:rPr>
        <w:t> </w:t>
      </w:r>
      <w:r>
        <w:rPr>
          <w:color w:val="1B50AB"/>
          <w:spacing w:val="1"/>
        </w:rPr>
        <w:t>применению</w:t>
      </w:r>
      <w:r>
        <w:rPr>
          <w:color w:val="1B50AB"/>
          <w:spacing w:val="15"/>
        </w:rPr>
        <w:t> </w:t>
      </w:r>
      <w:r>
        <w:rPr>
          <w:color w:val="1B50AB"/>
        </w:rPr>
        <w:t>методов</w:t>
      </w:r>
      <w:r>
        <w:rPr>
          <w:color w:val="1B50AB"/>
          <w:spacing w:val="15"/>
        </w:rPr>
        <w:t> </w:t>
      </w:r>
      <w:r>
        <w:rPr>
          <w:color w:val="1B50AB"/>
        </w:rPr>
        <w:t>медицинской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реабилитации,</w:t>
      </w:r>
      <w:r>
        <w:rPr>
          <w:color w:val="1B50AB"/>
          <w:spacing w:val="15"/>
        </w:rPr>
        <w:t> </w:t>
      </w:r>
      <w:r>
        <w:rPr>
          <w:color w:val="1B50AB"/>
        </w:rPr>
        <w:t>в</w:t>
      </w:r>
      <w:r>
        <w:rPr>
          <w:color w:val="1B50AB"/>
          <w:spacing w:val="15"/>
        </w:rPr>
        <w:t> </w:t>
      </w:r>
      <w:r>
        <w:rPr>
          <w:color w:val="1B50AB"/>
          <w:spacing w:val="-1"/>
        </w:rPr>
        <w:t>том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числе</w:t>
      </w:r>
      <w:r>
        <w:rPr>
          <w:color w:val="1B50AB"/>
          <w:spacing w:val="16"/>
        </w:rPr>
        <w:t> </w:t>
      </w:r>
      <w:r>
        <w:rPr>
          <w:color w:val="1B50AB"/>
          <w:spacing w:val="1"/>
        </w:rPr>
        <w:t>основанных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на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использовании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природных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лечебных</w:t>
      </w:r>
      <w:r>
        <w:rPr>
          <w:color w:val="1B50AB"/>
          <w:spacing w:val="80"/>
          <w:w w:val="101"/>
        </w:rPr>
        <w:t> </w:t>
      </w:r>
      <w:r>
        <w:rPr>
          <w:color w:val="1B50AB"/>
          <w:spacing w:val="1"/>
        </w:rPr>
        <w:t>факторов</w:t>
      </w:r>
      <w:r>
        <w:rPr/>
      </w:r>
    </w:p>
    <w:p>
      <w:pPr>
        <w:pStyle w:val="BodyText"/>
        <w:numPr>
          <w:ilvl w:val="0"/>
          <w:numId w:val="1"/>
        </w:numPr>
        <w:tabs>
          <w:tab w:pos="532" w:val="left" w:leader="none"/>
        </w:tabs>
        <w:spacing w:line="258" w:lineRule="auto" w:before="0" w:after="0"/>
        <w:ind w:left="331" w:right="601" w:firstLine="0"/>
        <w:jc w:val="left"/>
      </w:pPr>
      <w:r>
        <w:rPr>
          <w:color w:val="1B50AB"/>
          <w:spacing w:val="1"/>
        </w:rPr>
        <w:t>Профилактика</w:t>
      </w:r>
      <w:r>
        <w:rPr>
          <w:color w:val="1B50AB"/>
          <w:spacing w:val="14"/>
        </w:rPr>
        <w:t> </w:t>
      </w:r>
      <w:r>
        <w:rPr>
          <w:color w:val="1B50AB"/>
        </w:rPr>
        <w:t>и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диспансерное</w:t>
      </w:r>
      <w:r>
        <w:rPr>
          <w:color w:val="1B50AB"/>
          <w:spacing w:val="15"/>
        </w:rPr>
        <w:t> </w:t>
      </w:r>
      <w:r>
        <w:rPr>
          <w:color w:val="1B50AB"/>
        </w:rPr>
        <w:t>наблюдение,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медицинские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показания</w:t>
      </w:r>
      <w:r>
        <w:rPr>
          <w:color w:val="1B50AB"/>
          <w:spacing w:val="15"/>
        </w:rPr>
        <w:t> </w:t>
      </w:r>
      <w:r>
        <w:rPr>
          <w:color w:val="1B50AB"/>
        </w:rPr>
        <w:t>и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противопоказания</w:t>
      </w:r>
      <w:r>
        <w:rPr>
          <w:color w:val="1B50AB"/>
          <w:spacing w:val="15"/>
        </w:rPr>
        <w:t> </w:t>
      </w:r>
      <w:r>
        <w:rPr>
          <w:color w:val="1B50AB"/>
        </w:rPr>
        <w:t>к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применению</w:t>
      </w:r>
      <w:r>
        <w:rPr>
          <w:color w:val="1B50AB"/>
          <w:spacing w:val="15"/>
        </w:rPr>
        <w:t> </w:t>
      </w:r>
      <w:r>
        <w:rPr>
          <w:color w:val="1B50AB"/>
        </w:rPr>
        <w:t>методов</w:t>
      </w:r>
      <w:r>
        <w:rPr>
          <w:color w:val="1B50AB"/>
          <w:spacing w:val="92"/>
          <w:w w:val="101"/>
        </w:rPr>
        <w:t> </w:t>
      </w:r>
      <w:r>
        <w:rPr>
          <w:color w:val="1B50AB"/>
          <w:spacing w:val="1"/>
        </w:rPr>
        <w:t>профилактики</w:t>
      </w:r>
      <w:r>
        <w:rPr/>
      </w:r>
    </w:p>
    <w:p>
      <w:pPr>
        <w:pStyle w:val="BodyText"/>
        <w:numPr>
          <w:ilvl w:val="0"/>
          <w:numId w:val="1"/>
        </w:numPr>
        <w:tabs>
          <w:tab w:pos="532" w:val="left" w:leader="none"/>
        </w:tabs>
        <w:spacing w:line="240" w:lineRule="auto" w:before="0" w:after="0"/>
        <w:ind w:left="531" w:right="0" w:hanging="200"/>
        <w:jc w:val="left"/>
      </w:pPr>
      <w:r>
        <w:rPr>
          <w:color w:val="1B50AB"/>
          <w:spacing w:val="1"/>
        </w:rPr>
        <w:t>Организация</w:t>
      </w:r>
      <w:r>
        <w:rPr>
          <w:color w:val="1B50AB"/>
          <w:spacing w:val="16"/>
        </w:rPr>
        <w:t> </w:t>
      </w:r>
      <w:r>
        <w:rPr>
          <w:color w:val="1B50AB"/>
          <w:spacing w:val="1"/>
        </w:rPr>
        <w:t>оказания</w:t>
      </w:r>
      <w:r>
        <w:rPr>
          <w:color w:val="1B50AB"/>
          <w:spacing w:val="17"/>
        </w:rPr>
        <w:t> </w:t>
      </w:r>
      <w:r>
        <w:rPr>
          <w:color w:val="1B50AB"/>
        </w:rPr>
        <w:t>медицинской</w:t>
      </w:r>
      <w:r>
        <w:rPr>
          <w:color w:val="1B50AB"/>
          <w:spacing w:val="17"/>
        </w:rPr>
        <w:t> </w:t>
      </w:r>
      <w:r>
        <w:rPr>
          <w:color w:val="1B50AB"/>
          <w:spacing w:val="1"/>
        </w:rPr>
        <w:t>помощи</w:t>
      </w:r>
      <w:r>
        <w:rPr/>
      </w:r>
    </w:p>
    <w:p>
      <w:pPr>
        <w:pStyle w:val="BodyText"/>
        <w:numPr>
          <w:ilvl w:val="0"/>
          <w:numId w:val="1"/>
        </w:numPr>
        <w:tabs>
          <w:tab w:pos="532" w:val="left" w:leader="none"/>
        </w:tabs>
        <w:spacing w:line="258" w:lineRule="auto" w:before="16" w:after="0"/>
        <w:ind w:left="331" w:right="1607" w:firstLine="0"/>
        <w:jc w:val="left"/>
      </w:pPr>
      <w:r>
        <w:rPr>
          <w:color w:val="1B50AB"/>
          <w:spacing w:val="1"/>
        </w:rPr>
        <w:t>Дополнительная</w:t>
      </w:r>
      <w:r>
        <w:rPr>
          <w:color w:val="1B50AB"/>
          <w:spacing w:val="12"/>
        </w:rPr>
        <w:t> </w:t>
      </w:r>
      <w:r>
        <w:rPr>
          <w:color w:val="1B50AB"/>
          <w:spacing w:val="1"/>
        </w:rPr>
        <w:t>информация</w:t>
      </w:r>
      <w:r>
        <w:rPr>
          <w:color w:val="1B50AB"/>
          <w:spacing w:val="12"/>
        </w:rPr>
        <w:t> </w:t>
      </w:r>
      <w:r>
        <w:rPr>
          <w:color w:val="1B50AB"/>
          <w:spacing w:val="1"/>
        </w:rPr>
        <w:t>(в</w:t>
      </w:r>
      <w:r>
        <w:rPr>
          <w:color w:val="1B50AB"/>
          <w:spacing w:val="12"/>
        </w:rPr>
        <w:t> </w:t>
      </w:r>
      <w:r>
        <w:rPr>
          <w:color w:val="1B50AB"/>
          <w:spacing w:val="-1"/>
        </w:rPr>
        <w:t>том</w:t>
      </w:r>
      <w:r>
        <w:rPr>
          <w:color w:val="1B50AB"/>
          <w:spacing w:val="12"/>
        </w:rPr>
        <w:t> </w:t>
      </w:r>
      <w:r>
        <w:rPr>
          <w:color w:val="1B50AB"/>
          <w:spacing w:val="1"/>
        </w:rPr>
        <w:t>числе</w:t>
      </w:r>
      <w:r>
        <w:rPr>
          <w:color w:val="1B50AB"/>
          <w:spacing w:val="12"/>
        </w:rPr>
        <w:t> </w:t>
      </w:r>
      <w:r>
        <w:rPr>
          <w:color w:val="1B50AB"/>
          <w:spacing w:val="1"/>
        </w:rPr>
        <w:t>факторы,</w:t>
      </w:r>
      <w:r>
        <w:rPr>
          <w:color w:val="1B50AB"/>
          <w:spacing w:val="11"/>
        </w:rPr>
        <w:t> </w:t>
      </w:r>
      <w:r>
        <w:rPr>
          <w:color w:val="1B50AB"/>
          <w:spacing w:val="1"/>
        </w:rPr>
        <w:t>влияющие</w:t>
      </w:r>
      <w:r>
        <w:rPr>
          <w:color w:val="1B50AB"/>
          <w:spacing w:val="12"/>
        </w:rPr>
        <w:t> </w:t>
      </w:r>
      <w:r>
        <w:rPr>
          <w:color w:val="1B50AB"/>
          <w:spacing w:val="1"/>
        </w:rPr>
        <w:t>на</w:t>
      </w:r>
      <w:r>
        <w:rPr>
          <w:color w:val="1B50AB"/>
          <w:spacing w:val="12"/>
        </w:rPr>
        <w:t> </w:t>
      </w:r>
      <w:r>
        <w:rPr>
          <w:color w:val="1B50AB"/>
          <w:spacing w:val="-2"/>
        </w:rPr>
        <w:t>исход</w:t>
      </w:r>
      <w:r>
        <w:rPr>
          <w:color w:val="1B50AB"/>
          <w:spacing w:val="12"/>
        </w:rPr>
        <w:t> </w:t>
      </w:r>
      <w:r>
        <w:rPr>
          <w:color w:val="1B50AB"/>
          <w:spacing w:val="1"/>
        </w:rPr>
        <w:t>заболевания</w:t>
      </w:r>
      <w:r>
        <w:rPr>
          <w:color w:val="1B50AB"/>
          <w:spacing w:val="12"/>
        </w:rPr>
        <w:t> </w:t>
      </w:r>
      <w:r>
        <w:rPr>
          <w:color w:val="1B50AB"/>
          <w:spacing w:val="1"/>
        </w:rPr>
        <w:t>или</w:t>
      </w:r>
      <w:r>
        <w:rPr>
          <w:color w:val="1B50AB"/>
          <w:spacing w:val="12"/>
        </w:rPr>
        <w:t> </w:t>
      </w:r>
      <w:r>
        <w:rPr>
          <w:color w:val="1B50AB"/>
          <w:spacing w:val="1"/>
        </w:rPr>
        <w:t>состояния)</w:t>
      </w:r>
      <w:r>
        <w:rPr>
          <w:color w:val="1B50AB"/>
          <w:spacing w:val="86"/>
          <w:w w:val="101"/>
        </w:rPr>
        <w:t> </w:t>
      </w:r>
      <w:r>
        <w:rPr>
          <w:color w:val="1B50AB"/>
          <w:spacing w:val="1"/>
        </w:rPr>
        <w:t>Критерии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оценки</w:t>
      </w:r>
      <w:r>
        <w:rPr>
          <w:color w:val="1B50AB"/>
          <w:spacing w:val="15"/>
        </w:rPr>
        <w:t> </w:t>
      </w:r>
      <w:r>
        <w:rPr>
          <w:color w:val="1B50AB"/>
        </w:rPr>
        <w:t>качества</w:t>
      </w:r>
      <w:r>
        <w:rPr>
          <w:color w:val="1B50AB"/>
          <w:spacing w:val="14"/>
        </w:rPr>
        <w:t> </w:t>
      </w:r>
      <w:r>
        <w:rPr>
          <w:color w:val="1B50AB"/>
        </w:rPr>
        <w:t>медицинской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помощи</w:t>
      </w:r>
      <w:r>
        <w:rPr/>
      </w:r>
    </w:p>
    <w:p>
      <w:pPr>
        <w:pStyle w:val="BodyText"/>
        <w:spacing w:line="240" w:lineRule="auto"/>
        <w:ind w:left="331" w:right="0"/>
        <w:jc w:val="left"/>
      </w:pPr>
      <w:r>
        <w:rPr>
          <w:color w:val="1B50AB"/>
          <w:spacing w:val="1"/>
        </w:rPr>
        <w:t>Список</w:t>
      </w:r>
      <w:r>
        <w:rPr>
          <w:color w:val="1B50AB"/>
          <w:spacing w:val="20"/>
        </w:rPr>
        <w:t> </w:t>
      </w:r>
      <w:r>
        <w:rPr>
          <w:color w:val="1B50AB"/>
          <w:spacing w:val="1"/>
        </w:rPr>
        <w:t>литературы</w:t>
      </w:r>
      <w:r>
        <w:rPr/>
      </w:r>
    </w:p>
    <w:p>
      <w:pPr>
        <w:pStyle w:val="BodyText"/>
        <w:spacing w:line="258" w:lineRule="auto" w:before="16"/>
        <w:ind w:left="331" w:right="1607"/>
        <w:jc w:val="left"/>
      </w:pPr>
      <w:r>
        <w:rPr>
          <w:color w:val="1B50AB"/>
          <w:spacing w:val="1"/>
        </w:rPr>
        <w:t>Приложение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А1.</w:t>
      </w:r>
      <w:r>
        <w:rPr>
          <w:color w:val="1B50AB"/>
          <w:spacing w:val="15"/>
        </w:rPr>
        <w:t> </w:t>
      </w:r>
      <w:r>
        <w:rPr>
          <w:color w:val="1B50AB"/>
          <w:spacing w:val="2"/>
        </w:rPr>
        <w:t>Состав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рабочей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группы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по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разработке</w:t>
      </w:r>
      <w:r>
        <w:rPr>
          <w:color w:val="1B50AB"/>
          <w:spacing w:val="16"/>
        </w:rPr>
        <w:t> </w:t>
      </w:r>
      <w:r>
        <w:rPr>
          <w:color w:val="1B50AB"/>
        </w:rPr>
        <w:t>и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пересмотру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клинических</w:t>
      </w:r>
      <w:r>
        <w:rPr>
          <w:color w:val="1B50AB"/>
          <w:spacing w:val="15"/>
        </w:rPr>
        <w:t> </w:t>
      </w:r>
      <w:r>
        <w:rPr>
          <w:color w:val="1B50AB"/>
        </w:rPr>
        <w:t>рекомендаций</w:t>
      </w:r>
      <w:r>
        <w:rPr>
          <w:color w:val="1B50AB"/>
          <w:spacing w:val="38"/>
          <w:w w:val="101"/>
        </w:rPr>
        <w:t> </w:t>
      </w:r>
      <w:r>
        <w:rPr>
          <w:color w:val="1B50AB"/>
          <w:spacing w:val="1"/>
        </w:rPr>
        <w:t>Приложение</w:t>
      </w:r>
      <w:r>
        <w:rPr>
          <w:color w:val="1B50AB"/>
          <w:spacing w:val="18"/>
        </w:rPr>
        <w:t> </w:t>
      </w:r>
      <w:r>
        <w:rPr>
          <w:color w:val="1B50AB"/>
          <w:spacing w:val="1"/>
        </w:rPr>
        <w:t>А2.</w:t>
      </w:r>
      <w:r>
        <w:rPr>
          <w:color w:val="1B50AB"/>
          <w:spacing w:val="18"/>
        </w:rPr>
        <w:t> </w:t>
      </w:r>
      <w:r>
        <w:rPr>
          <w:color w:val="1B50AB"/>
        </w:rPr>
        <w:t>Методология</w:t>
      </w:r>
      <w:r>
        <w:rPr>
          <w:color w:val="1B50AB"/>
          <w:spacing w:val="18"/>
        </w:rPr>
        <w:t> </w:t>
      </w:r>
      <w:r>
        <w:rPr>
          <w:color w:val="1B50AB"/>
          <w:spacing w:val="1"/>
        </w:rPr>
        <w:t>разработки</w:t>
      </w:r>
      <w:r>
        <w:rPr>
          <w:color w:val="1B50AB"/>
          <w:spacing w:val="18"/>
        </w:rPr>
        <w:t> </w:t>
      </w:r>
      <w:r>
        <w:rPr>
          <w:color w:val="1B50AB"/>
          <w:spacing w:val="1"/>
        </w:rPr>
        <w:t>клинических</w:t>
      </w:r>
      <w:r>
        <w:rPr>
          <w:color w:val="1B50AB"/>
          <w:spacing w:val="18"/>
        </w:rPr>
        <w:t> </w:t>
      </w:r>
      <w:r>
        <w:rPr>
          <w:color w:val="1B50AB"/>
        </w:rPr>
        <w:t>рекомендаций</w:t>
      </w:r>
      <w:r>
        <w:rPr/>
      </w:r>
    </w:p>
    <w:p>
      <w:pPr>
        <w:pStyle w:val="BodyText"/>
        <w:spacing w:line="258" w:lineRule="auto"/>
        <w:ind w:left="331" w:right="0"/>
        <w:jc w:val="left"/>
      </w:pPr>
      <w:r>
        <w:rPr>
          <w:color w:val="1B50AB"/>
          <w:spacing w:val="1"/>
        </w:rPr>
        <w:t>Приложение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А3.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Справочные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материалы,</w:t>
      </w:r>
      <w:r>
        <w:rPr>
          <w:color w:val="1B50AB"/>
          <w:spacing w:val="14"/>
        </w:rPr>
        <w:t> </w:t>
      </w:r>
      <w:r>
        <w:rPr>
          <w:color w:val="1B50AB"/>
        </w:rPr>
        <w:t>включая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соответствие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показаний</w:t>
      </w:r>
      <w:r>
        <w:rPr>
          <w:color w:val="1B50AB"/>
          <w:spacing w:val="14"/>
        </w:rPr>
        <w:t> </w:t>
      </w:r>
      <w:r>
        <w:rPr>
          <w:color w:val="1B50AB"/>
        </w:rPr>
        <w:t>к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применению</w:t>
      </w:r>
      <w:r>
        <w:rPr>
          <w:color w:val="1B50AB"/>
          <w:spacing w:val="14"/>
        </w:rPr>
        <w:t> </w:t>
      </w:r>
      <w:r>
        <w:rPr>
          <w:color w:val="1B50AB"/>
        </w:rPr>
        <w:t>и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противопоказаний,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способов</w:t>
      </w:r>
      <w:r>
        <w:rPr>
          <w:color w:val="1B50AB"/>
          <w:spacing w:val="93"/>
          <w:w w:val="101"/>
        </w:rPr>
        <w:t> </w:t>
      </w:r>
      <w:r>
        <w:rPr>
          <w:color w:val="1B50AB"/>
          <w:spacing w:val="1"/>
        </w:rPr>
        <w:t>применения</w:t>
      </w:r>
      <w:r>
        <w:rPr>
          <w:color w:val="1B50AB"/>
          <w:spacing w:val="13"/>
        </w:rPr>
        <w:t> </w:t>
      </w:r>
      <w:r>
        <w:rPr>
          <w:color w:val="1B50AB"/>
        </w:rPr>
        <w:t>и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доз</w:t>
      </w:r>
      <w:r>
        <w:rPr>
          <w:color w:val="1B50AB"/>
          <w:spacing w:val="13"/>
        </w:rPr>
        <w:t> </w:t>
      </w:r>
      <w:r>
        <w:rPr>
          <w:color w:val="1B50AB"/>
          <w:spacing w:val="1"/>
        </w:rPr>
        <w:t>лекарственных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препаратов,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инструкции</w:t>
      </w:r>
      <w:r>
        <w:rPr>
          <w:color w:val="1B50AB"/>
          <w:spacing w:val="13"/>
        </w:rPr>
        <w:t> </w:t>
      </w:r>
      <w:r>
        <w:rPr>
          <w:color w:val="1B50AB"/>
          <w:spacing w:val="1"/>
        </w:rPr>
        <w:t>по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применению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лекарственного</w:t>
      </w:r>
      <w:r>
        <w:rPr>
          <w:color w:val="1B50AB"/>
          <w:spacing w:val="13"/>
        </w:rPr>
        <w:t> </w:t>
      </w:r>
      <w:r>
        <w:rPr>
          <w:color w:val="1B50AB"/>
          <w:spacing w:val="1"/>
        </w:rPr>
        <w:t>препарата</w:t>
      </w:r>
      <w:r>
        <w:rPr/>
      </w:r>
    </w:p>
    <w:p>
      <w:pPr>
        <w:pStyle w:val="BodyText"/>
        <w:spacing w:line="258" w:lineRule="auto"/>
        <w:ind w:left="331" w:right="6276"/>
        <w:jc w:val="left"/>
      </w:pPr>
      <w:r>
        <w:rPr>
          <w:color w:val="1B50AB"/>
          <w:spacing w:val="1"/>
        </w:rPr>
        <w:t>Приложение</w:t>
      </w:r>
      <w:r>
        <w:rPr>
          <w:color w:val="1B50AB"/>
          <w:spacing w:val="13"/>
        </w:rPr>
        <w:t> </w:t>
      </w:r>
      <w:r>
        <w:rPr>
          <w:color w:val="1B50AB"/>
          <w:spacing w:val="1"/>
        </w:rPr>
        <w:t>Б.</w:t>
      </w:r>
      <w:r>
        <w:rPr>
          <w:color w:val="1B50AB"/>
          <w:spacing w:val="13"/>
        </w:rPr>
        <w:t> </w:t>
      </w:r>
      <w:r>
        <w:rPr>
          <w:color w:val="1B50AB"/>
          <w:spacing w:val="1"/>
        </w:rPr>
        <w:t>Алгоритмы</w:t>
      </w:r>
      <w:r>
        <w:rPr>
          <w:color w:val="1B50AB"/>
          <w:spacing w:val="13"/>
        </w:rPr>
        <w:t> </w:t>
      </w:r>
      <w:r>
        <w:rPr>
          <w:color w:val="1B50AB"/>
          <w:spacing w:val="1"/>
        </w:rPr>
        <w:t>действий</w:t>
      </w:r>
      <w:r>
        <w:rPr>
          <w:color w:val="1B50AB"/>
          <w:spacing w:val="14"/>
        </w:rPr>
        <w:t> </w:t>
      </w:r>
      <w:r>
        <w:rPr>
          <w:color w:val="1B50AB"/>
        </w:rPr>
        <w:t>врача</w:t>
      </w:r>
      <w:r>
        <w:rPr>
          <w:color w:val="1B50AB"/>
          <w:spacing w:val="29"/>
          <w:w w:val="101"/>
        </w:rPr>
        <w:t> </w:t>
      </w:r>
      <w:r>
        <w:rPr>
          <w:color w:val="1B50AB"/>
          <w:spacing w:val="1"/>
        </w:rPr>
        <w:t>Приложение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В.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Информация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для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пациента</w:t>
      </w:r>
      <w:r>
        <w:rPr/>
      </w:r>
    </w:p>
    <w:p>
      <w:pPr>
        <w:pStyle w:val="BodyText"/>
        <w:spacing w:line="258" w:lineRule="auto"/>
        <w:ind w:left="331" w:right="0"/>
        <w:jc w:val="left"/>
      </w:pPr>
      <w:r>
        <w:rPr>
          <w:color w:val="1B50AB"/>
          <w:spacing w:val="1"/>
        </w:rPr>
        <w:t>Приложение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Г1-ГN.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Шкалы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оценки,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вопросники</w:t>
      </w:r>
      <w:r>
        <w:rPr>
          <w:color w:val="1B50AB"/>
          <w:spacing w:val="15"/>
        </w:rPr>
        <w:t> </w:t>
      </w:r>
      <w:r>
        <w:rPr>
          <w:color w:val="1B50AB"/>
        </w:rPr>
        <w:t>и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другие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оценочные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инструменты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состояния</w:t>
      </w:r>
      <w:r>
        <w:rPr>
          <w:color w:val="1B50AB"/>
          <w:spacing w:val="15"/>
        </w:rPr>
        <w:t> </w:t>
      </w:r>
      <w:r>
        <w:rPr>
          <w:color w:val="1B50AB"/>
          <w:spacing w:val="1"/>
        </w:rPr>
        <w:t>пациента,</w:t>
      </w:r>
      <w:r>
        <w:rPr>
          <w:color w:val="1B50AB"/>
          <w:spacing w:val="14"/>
        </w:rPr>
        <w:t> </w:t>
      </w:r>
      <w:r>
        <w:rPr>
          <w:color w:val="1B50AB"/>
          <w:spacing w:val="1"/>
        </w:rPr>
        <w:t>приведенные</w:t>
      </w:r>
      <w:r>
        <w:rPr>
          <w:color w:val="1B50AB"/>
          <w:spacing w:val="14"/>
        </w:rPr>
        <w:t> </w:t>
      </w:r>
      <w:r>
        <w:rPr>
          <w:color w:val="1B50AB"/>
        </w:rPr>
        <w:t>в</w:t>
      </w:r>
      <w:r>
        <w:rPr>
          <w:color w:val="1B50AB"/>
          <w:spacing w:val="79"/>
          <w:w w:val="101"/>
        </w:rPr>
        <w:t> </w:t>
      </w:r>
      <w:r>
        <w:rPr>
          <w:color w:val="1B50AB"/>
          <w:spacing w:val="1"/>
        </w:rPr>
        <w:t>клинических</w:t>
      </w:r>
      <w:r>
        <w:rPr>
          <w:color w:val="1B50AB"/>
          <w:spacing w:val="38"/>
        </w:rPr>
        <w:t> </w:t>
      </w:r>
      <w:r>
        <w:rPr>
          <w:color w:val="1B50AB"/>
        </w:rPr>
        <w:t>рекомендациях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Heading1"/>
        <w:spacing w:line="240" w:lineRule="auto"/>
        <w:ind w:left="114" w:right="0"/>
        <w:jc w:val="center"/>
        <w:rPr>
          <w:b w:val="0"/>
          <w:bCs w:val="0"/>
        </w:rPr>
      </w:pPr>
      <w:r>
        <w:rPr>
          <w:spacing w:val="1"/>
        </w:rPr>
        <w:t>Список</w:t>
      </w:r>
      <w:r>
        <w:rPr>
          <w:spacing w:val="-22"/>
        </w:rPr>
        <w:t> </w:t>
      </w:r>
      <w:r>
        <w:rPr>
          <w:spacing w:val="1"/>
        </w:rPr>
        <w:t>сокращений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pStyle w:val="BodyText"/>
        <w:spacing w:line="516" w:lineRule="auto" w:before="77"/>
        <w:ind w:right="7442"/>
        <w:jc w:val="left"/>
      </w:pPr>
      <w:r>
        <w:rPr>
          <w:color w:val="212121"/>
          <w:spacing w:val="1"/>
        </w:rPr>
        <w:t>АБП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антибактериальный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препарат</w:t>
      </w:r>
      <w:r>
        <w:rPr>
          <w:color w:val="212121"/>
          <w:spacing w:val="34"/>
          <w:w w:val="101"/>
        </w:rPr>
        <w:t> </w:t>
      </w:r>
      <w:r>
        <w:rPr>
          <w:color w:val="212121"/>
          <w:spacing w:val="1"/>
        </w:rPr>
        <w:t>АБР</w:t>
      </w:r>
      <w:r>
        <w:rPr>
          <w:color w:val="212121"/>
          <w:spacing w:val="18"/>
        </w:rPr>
        <w:t> </w:t>
      </w:r>
      <w:r>
        <w:rPr>
          <w:color w:val="212121"/>
        </w:rPr>
        <w:t>–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антибиотикорезистентность</w:t>
      </w:r>
      <w:r>
        <w:rPr>
          <w:color w:val="212121"/>
          <w:spacing w:val="40"/>
          <w:w w:val="101"/>
        </w:rPr>
        <w:t> </w:t>
      </w:r>
      <w:r>
        <w:rPr>
          <w:color w:val="212121"/>
        </w:rPr>
        <w:t>АБТ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антибактериальная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терапия</w:t>
      </w:r>
      <w:r>
        <w:rPr>
          <w:color w:val="212121"/>
          <w:spacing w:val="40"/>
          <w:w w:val="101"/>
        </w:rPr>
        <w:t> </w:t>
      </w:r>
      <w:r>
        <w:rPr>
          <w:color w:val="212121"/>
          <w:spacing w:val="1"/>
        </w:rPr>
        <w:t>АД</w:t>
      </w:r>
      <w:r>
        <w:rPr>
          <w:color w:val="212121"/>
          <w:spacing w:val="16"/>
        </w:rPr>
        <w:t> </w:t>
      </w:r>
      <w:r>
        <w:rPr>
          <w:color w:val="212121"/>
        </w:rPr>
        <w:t>–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артериальное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давление</w:t>
      </w:r>
      <w:r>
        <w:rPr/>
      </w:r>
    </w:p>
    <w:p>
      <w:pPr>
        <w:pStyle w:val="BodyText"/>
        <w:spacing w:line="516" w:lineRule="auto" w:before="9"/>
        <w:ind w:right="1427"/>
        <w:jc w:val="left"/>
      </w:pPr>
      <w:r>
        <w:rPr>
          <w:color w:val="212121"/>
          <w:spacing w:val="-2"/>
        </w:rPr>
        <w:t>АТО/АОИБ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Американское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торакальное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общество</w:t>
      </w:r>
      <w:r>
        <w:rPr>
          <w:color w:val="212121"/>
          <w:spacing w:val="15"/>
        </w:rPr>
        <w:t> </w:t>
      </w:r>
      <w:r>
        <w:rPr>
          <w:color w:val="212121"/>
        </w:rPr>
        <w:t>/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Американское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общество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инфекционным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болезням</w:t>
      </w:r>
      <w:r>
        <w:rPr>
          <w:color w:val="212121"/>
          <w:spacing w:val="64"/>
          <w:w w:val="101"/>
        </w:rPr>
        <w:t> </w:t>
      </w:r>
      <w:r>
        <w:rPr>
          <w:color w:val="212121"/>
        </w:rPr>
        <w:t>БА</w:t>
      </w:r>
      <w:r>
        <w:rPr>
          <w:color w:val="212121"/>
          <w:spacing w:val="15"/>
        </w:rPr>
        <w:t> </w:t>
      </w:r>
      <w:r>
        <w:rPr>
          <w:color w:val="212121"/>
        </w:rPr>
        <w:t>–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бронхиальная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астма</w:t>
      </w:r>
      <w:r>
        <w:rPr/>
      </w:r>
    </w:p>
    <w:p>
      <w:pPr>
        <w:pStyle w:val="BodyText"/>
        <w:spacing w:line="240" w:lineRule="auto" w:before="9"/>
        <w:ind w:right="0"/>
        <w:jc w:val="left"/>
      </w:pPr>
      <w:r>
        <w:rPr>
          <w:color w:val="212121"/>
        </w:rPr>
        <w:t>БАЛ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бронхоальвеолярный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лаваж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516" w:lineRule="auto"/>
        <w:ind w:right="6276"/>
        <w:jc w:val="left"/>
      </w:pPr>
      <w:r>
        <w:rPr>
          <w:color w:val="212121"/>
          <w:spacing w:val="1"/>
        </w:rPr>
        <w:t>БЛРС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бета-лактамазы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расширенного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спектра</w:t>
      </w:r>
      <w:r>
        <w:rPr>
          <w:color w:val="212121"/>
          <w:spacing w:val="48"/>
          <w:w w:val="101"/>
        </w:rPr>
        <w:t> </w:t>
      </w:r>
      <w:r>
        <w:rPr>
          <w:color w:val="212121"/>
          <w:spacing w:val="1"/>
        </w:rPr>
        <w:t>ВИЧ</w:t>
      </w:r>
      <w:r>
        <w:rPr>
          <w:color w:val="212121"/>
          <w:spacing w:val="12"/>
        </w:rPr>
        <w:t> </w:t>
      </w:r>
      <w:r>
        <w:rPr>
          <w:color w:val="212121"/>
        </w:rPr>
        <w:t>–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вирус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иммунодефицита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человека</w:t>
      </w:r>
      <w:r>
        <w:rPr/>
      </w:r>
    </w:p>
    <w:p>
      <w:pPr>
        <w:pStyle w:val="BodyText"/>
        <w:spacing w:line="240" w:lineRule="auto" w:before="9"/>
        <w:ind w:right="0"/>
        <w:jc w:val="left"/>
      </w:pPr>
      <w:r>
        <w:rPr>
          <w:color w:val="212121"/>
          <w:spacing w:val="1"/>
        </w:rPr>
        <w:t>ВП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внебольничная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пневмония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40" w:lineRule="auto"/>
        <w:ind w:right="0"/>
        <w:jc w:val="left"/>
      </w:pPr>
      <w:r>
        <w:rPr>
          <w:color w:val="212121"/>
          <w:spacing w:val="1"/>
        </w:rPr>
        <w:t>ВПО</w:t>
      </w:r>
      <w:r>
        <w:rPr>
          <w:color w:val="212121"/>
          <w:spacing w:val="15"/>
        </w:rPr>
        <w:t> </w:t>
      </w:r>
      <w:r>
        <w:rPr>
          <w:color w:val="212121"/>
        </w:rPr>
        <w:t>–</w:t>
      </w:r>
      <w:r>
        <w:rPr>
          <w:color w:val="212121"/>
          <w:spacing w:val="16"/>
        </w:rPr>
        <w:t> </w:t>
      </w:r>
      <w:r>
        <w:rPr>
          <w:color w:val="212121"/>
        </w:rPr>
        <w:t>высокопоточная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оксигенотерапия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40" w:lineRule="auto"/>
        <w:ind w:right="0"/>
        <w:jc w:val="left"/>
      </w:pPr>
      <w:r>
        <w:rPr>
          <w:color w:val="212121"/>
        </w:rPr>
        <w:t>ГКСФ</w:t>
      </w:r>
      <w:r>
        <w:rPr>
          <w:color w:val="212121"/>
          <w:spacing w:val="16"/>
        </w:rPr>
        <w:t> </w:t>
      </w:r>
      <w:r>
        <w:rPr>
          <w:color w:val="212121"/>
        </w:rPr>
        <w:t>–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гранулоцитарный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колониестимулирующий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фактор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516" w:lineRule="auto"/>
        <w:ind w:right="3849"/>
        <w:jc w:val="left"/>
      </w:pPr>
      <w:r>
        <w:rPr>
          <w:color w:val="212121"/>
        </w:rPr>
        <w:t>ГМКСФ</w:t>
      </w:r>
      <w:r>
        <w:rPr>
          <w:color w:val="212121"/>
          <w:spacing w:val="20"/>
        </w:rPr>
        <w:t> </w:t>
      </w:r>
      <w:r>
        <w:rPr>
          <w:color w:val="212121"/>
        </w:rPr>
        <w:t>–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гранулоцитарно-макрофагальный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колониестимулирующий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фактор</w:t>
      </w:r>
      <w:r>
        <w:rPr>
          <w:color w:val="212121"/>
          <w:spacing w:val="50"/>
          <w:w w:val="101"/>
        </w:rPr>
        <w:t> </w:t>
      </w:r>
      <w:r>
        <w:rPr>
          <w:color w:val="212121"/>
          <w:spacing w:val="1"/>
        </w:rPr>
        <w:t>ДН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дыхательная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недостаточность</w:t>
      </w:r>
      <w:r>
        <w:rPr/>
      </w:r>
    </w:p>
    <w:p>
      <w:pPr>
        <w:pStyle w:val="BodyText"/>
        <w:spacing w:line="240" w:lineRule="auto" w:before="9"/>
        <w:ind w:right="0"/>
        <w:jc w:val="left"/>
      </w:pPr>
      <w:r>
        <w:rPr>
          <w:color w:val="212121"/>
          <w:spacing w:val="1"/>
        </w:rPr>
        <w:t>ДО</w:t>
      </w:r>
      <w:r>
        <w:rPr>
          <w:color w:val="212121"/>
          <w:spacing w:val="11"/>
        </w:rPr>
        <w:t> </w:t>
      </w:r>
      <w:r>
        <w:rPr>
          <w:color w:val="212121"/>
        </w:rPr>
        <w:t>–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дыхательный</w:t>
      </w:r>
      <w:r>
        <w:rPr>
          <w:color w:val="212121"/>
          <w:spacing w:val="12"/>
        </w:rPr>
        <w:t> </w:t>
      </w:r>
      <w:r>
        <w:rPr>
          <w:color w:val="212121"/>
        </w:rPr>
        <w:t>объем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516" w:lineRule="auto"/>
        <w:ind w:right="6902"/>
        <w:jc w:val="left"/>
      </w:pPr>
      <w:r>
        <w:rPr>
          <w:color w:val="212121"/>
          <w:spacing w:val="-1"/>
        </w:rPr>
        <w:t>ИВЛ</w:t>
      </w:r>
      <w:r>
        <w:rPr>
          <w:color w:val="212121"/>
          <w:spacing w:val="12"/>
        </w:rPr>
        <w:t> </w:t>
      </w:r>
      <w:r>
        <w:rPr>
          <w:color w:val="212121"/>
        </w:rPr>
        <w:t>–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искусственная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вентиляция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легких</w:t>
      </w:r>
      <w:r>
        <w:rPr>
          <w:color w:val="212121"/>
          <w:spacing w:val="36"/>
          <w:w w:val="101"/>
        </w:rPr>
        <w:t> </w:t>
      </w:r>
      <w:r>
        <w:rPr>
          <w:color w:val="212121"/>
          <w:spacing w:val="1"/>
        </w:rPr>
        <w:t>ИГ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</w:rPr>
        <w:t>иммуноглобулин</w:t>
      </w:r>
      <w:r>
        <w:rPr/>
      </w:r>
    </w:p>
    <w:p>
      <w:pPr>
        <w:pStyle w:val="BodyText"/>
        <w:spacing w:line="516" w:lineRule="auto" w:before="9"/>
        <w:ind w:right="7598"/>
        <w:jc w:val="left"/>
      </w:pPr>
      <w:r>
        <w:rPr>
          <w:color w:val="212121"/>
          <w:spacing w:val="-3"/>
        </w:rPr>
        <w:t>ИФА</w:t>
      </w:r>
      <w:r>
        <w:rPr>
          <w:color w:val="212121"/>
          <w:spacing w:val="16"/>
        </w:rPr>
        <w:t> </w:t>
      </w:r>
      <w:r>
        <w:rPr>
          <w:color w:val="212121"/>
        </w:rPr>
        <w:t>–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иммуноферментный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анализ</w:t>
      </w:r>
      <w:r>
        <w:rPr>
          <w:color w:val="212121"/>
          <w:spacing w:val="24"/>
          <w:w w:val="101"/>
        </w:rPr>
        <w:t> </w:t>
      </w:r>
      <w:r>
        <w:rPr>
          <w:color w:val="212121"/>
          <w:spacing w:val="1"/>
        </w:rPr>
        <w:t>КТ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3"/>
        </w:rPr>
        <w:t> </w:t>
      </w:r>
      <w:r>
        <w:rPr>
          <w:color w:val="212121"/>
        </w:rPr>
        <w:t>компьютерная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томография</w:t>
      </w:r>
      <w:r>
        <w:rPr>
          <w:color w:val="212121"/>
          <w:spacing w:val="30"/>
          <w:w w:val="101"/>
        </w:rPr>
        <w:t> </w:t>
      </w:r>
      <w:r>
        <w:rPr>
          <w:color w:val="212121"/>
          <w:spacing w:val="1"/>
        </w:rPr>
        <w:t>ЛС</w:t>
      </w:r>
      <w:r>
        <w:rPr>
          <w:color w:val="212121"/>
          <w:spacing w:val="12"/>
        </w:rPr>
        <w:t> </w:t>
      </w:r>
      <w:r>
        <w:rPr>
          <w:color w:val="212121"/>
        </w:rPr>
        <w:t>–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лекарственное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средство</w:t>
      </w:r>
      <w:r>
        <w:rPr/>
      </w:r>
    </w:p>
    <w:p>
      <w:pPr>
        <w:pStyle w:val="BodyText"/>
        <w:spacing w:line="240" w:lineRule="auto" w:before="9"/>
        <w:ind w:right="0"/>
        <w:jc w:val="left"/>
      </w:pPr>
      <w:r>
        <w:rPr>
          <w:color w:val="212121"/>
        </w:rPr>
        <w:t>ЛФ</w:t>
      </w:r>
      <w:r>
        <w:rPr>
          <w:color w:val="212121"/>
          <w:spacing w:val="11"/>
        </w:rPr>
        <w:t> </w:t>
      </w:r>
      <w:r>
        <w:rPr>
          <w:color w:val="212121"/>
        </w:rPr>
        <w:t>–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лекарственная</w:t>
      </w:r>
      <w:r>
        <w:rPr>
          <w:color w:val="212121"/>
          <w:spacing w:val="12"/>
        </w:rPr>
        <w:t> </w:t>
      </w:r>
      <w:r>
        <w:rPr>
          <w:color w:val="212121"/>
        </w:rPr>
        <w:t>форма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40" w:lineRule="auto"/>
        <w:ind w:right="0"/>
        <w:jc w:val="left"/>
      </w:pPr>
      <w:r>
        <w:rPr>
          <w:color w:val="212121"/>
          <w:spacing w:val="1"/>
        </w:rPr>
        <w:t>МПК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минимальная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подавляющая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концентрация</w:t>
      </w:r>
      <w:r>
        <w:rPr/>
      </w:r>
    </w:p>
    <w:p>
      <w:pPr>
        <w:spacing w:after="0" w:line="240" w:lineRule="auto"/>
        <w:jc w:val="left"/>
        <w:sectPr>
          <w:pgSz w:w="11900" w:h="16840"/>
          <w:pgMar w:top="0" w:bottom="0" w:left="1100" w:right="140"/>
        </w:sectPr>
      </w:pPr>
    </w:p>
    <w:p>
      <w:pPr>
        <w:pStyle w:val="BodyText"/>
        <w:spacing w:line="516" w:lineRule="auto" w:before="7"/>
        <w:ind w:right="6811"/>
        <w:jc w:val="left"/>
      </w:pPr>
      <w:r>
        <w:rPr>
          <w:color w:val="212121"/>
          <w:spacing w:val="-1"/>
        </w:rPr>
        <w:t>НИВЛ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неинвазивная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вентиляция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легких</w:t>
      </w:r>
      <w:r>
        <w:rPr>
          <w:color w:val="212121"/>
          <w:spacing w:val="44"/>
          <w:w w:val="101"/>
        </w:rPr>
        <w:t> </w:t>
      </w:r>
      <w:r>
        <w:rPr>
          <w:color w:val="212121"/>
          <w:spacing w:val="1"/>
        </w:rPr>
        <w:t>НЛР</w:t>
      </w:r>
      <w:r>
        <w:rPr>
          <w:color w:val="212121"/>
          <w:spacing w:val="15"/>
        </w:rPr>
        <w:t> </w:t>
      </w:r>
      <w:r>
        <w:rPr>
          <w:color w:val="212121"/>
        </w:rPr>
        <w:t>–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нежелательная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лекарственная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реакция</w:t>
      </w:r>
      <w:r>
        <w:rPr>
          <w:color w:val="212121"/>
          <w:spacing w:val="26"/>
          <w:w w:val="101"/>
        </w:rPr>
        <w:t> </w:t>
      </w:r>
      <w:r>
        <w:rPr>
          <w:color w:val="212121"/>
          <w:spacing w:val="1"/>
        </w:rPr>
        <w:t>НП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нозокомиальная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пневмония</w:t>
      </w:r>
      <w:r>
        <w:rPr/>
      </w:r>
    </w:p>
    <w:p>
      <w:pPr>
        <w:pStyle w:val="BodyText"/>
        <w:spacing w:line="516" w:lineRule="auto" w:before="9"/>
        <w:ind w:right="5343"/>
        <w:jc w:val="left"/>
      </w:pPr>
      <w:r>
        <w:rPr>
          <w:color w:val="212121"/>
          <w:spacing w:val="1"/>
        </w:rPr>
        <w:t>НПВП</w:t>
      </w:r>
      <w:r>
        <w:rPr>
          <w:color w:val="212121"/>
          <w:spacing w:val="24"/>
        </w:rPr>
        <w:t> </w:t>
      </w:r>
      <w:r>
        <w:rPr>
          <w:color w:val="212121"/>
        </w:rPr>
        <w:t>–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нестероидные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противовоспалительные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препараты</w:t>
      </w:r>
      <w:r>
        <w:rPr>
          <w:color w:val="212121"/>
          <w:spacing w:val="28"/>
          <w:w w:val="101"/>
        </w:rPr>
        <w:t> </w:t>
      </w:r>
      <w:r>
        <w:rPr>
          <w:color w:val="212121"/>
          <w:spacing w:val="1"/>
        </w:rPr>
        <w:t>ОГК</w:t>
      </w:r>
      <w:r>
        <w:rPr>
          <w:color w:val="212121"/>
          <w:spacing w:val="10"/>
        </w:rPr>
        <w:t> </w:t>
      </w:r>
      <w:r>
        <w:rPr>
          <w:color w:val="212121"/>
        </w:rPr>
        <w:t>–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органы</w:t>
      </w:r>
      <w:r>
        <w:rPr>
          <w:color w:val="212121"/>
          <w:spacing w:val="10"/>
        </w:rPr>
        <w:t> </w:t>
      </w:r>
      <w:r>
        <w:rPr>
          <w:color w:val="212121"/>
          <w:spacing w:val="-1"/>
        </w:rPr>
        <w:t>грудной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клетки</w:t>
      </w:r>
      <w:r>
        <w:rPr/>
      </w:r>
    </w:p>
    <w:p>
      <w:pPr>
        <w:pStyle w:val="BodyText"/>
        <w:spacing w:line="516" w:lineRule="auto" w:before="9"/>
        <w:ind w:right="6811"/>
        <w:jc w:val="left"/>
      </w:pPr>
      <w:r>
        <w:rPr>
          <w:color w:val="212121"/>
          <w:spacing w:val="-2"/>
        </w:rPr>
        <w:t>ОДН</w:t>
      </w:r>
      <w:r>
        <w:rPr>
          <w:color w:val="212121"/>
          <w:spacing w:val="15"/>
        </w:rPr>
        <w:t> </w:t>
      </w:r>
      <w:r>
        <w:rPr>
          <w:color w:val="212121"/>
        </w:rPr>
        <w:t>–</w:t>
      </w:r>
      <w:r>
        <w:rPr>
          <w:color w:val="212121"/>
          <w:spacing w:val="15"/>
        </w:rPr>
        <w:t> </w:t>
      </w:r>
      <w:r>
        <w:rPr>
          <w:color w:val="212121"/>
          <w:spacing w:val="2"/>
        </w:rPr>
        <w:t>острая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дыхательная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недостаточность</w:t>
      </w:r>
      <w:r>
        <w:rPr>
          <w:color w:val="212121"/>
          <w:spacing w:val="30"/>
          <w:w w:val="101"/>
        </w:rPr>
        <w:t> </w:t>
      </w:r>
      <w:r>
        <w:rPr>
          <w:color w:val="212121"/>
          <w:spacing w:val="-2"/>
        </w:rPr>
        <w:t>ОЛС</w:t>
      </w:r>
      <w:r>
        <w:rPr>
          <w:color w:val="212121"/>
          <w:spacing w:val="12"/>
        </w:rPr>
        <w:t> </w:t>
      </w:r>
      <w:r>
        <w:rPr>
          <w:color w:val="212121"/>
        </w:rPr>
        <w:t>–</w:t>
      </w:r>
      <w:r>
        <w:rPr>
          <w:color w:val="212121"/>
          <w:spacing w:val="12"/>
        </w:rPr>
        <w:t> </w:t>
      </w:r>
      <w:r>
        <w:rPr>
          <w:color w:val="212121"/>
          <w:spacing w:val="2"/>
        </w:rPr>
        <w:t>острое</w:t>
      </w:r>
      <w:r>
        <w:rPr>
          <w:color w:val="212121"/>
          <w:spacing w:val="12"/>
        </w:rPr>
        <w:t> </w:t>
      </w:r>
      <w:r>
        <w:rPr>
          <w:color w:val="212121"/>
        </w:rPr>
        <w:t>легочное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сердце</w:t>
      </w:r>
      <w:r>
        <w:rPr/>
      </w:r>
    </w:p>
    <w:p>
      <w:pPr>
        <w:pStyle w:val="BodyText"/>
        <w:spacing w:line="516" w:lineRule="auto" w:before="9"/>
        <w:ind w:right="5952"/>
        <w:jc w:val="left"/>
      </w:pPr>
      <w:r>
        <w:rPr>
          <w:color w:val="212121"/>
          <w:spacing w:val="-2"/>
        </w:rPr>
        <w:t>ОРДС</w:t>
      </w:r>
      <w:r>
        <w:rPr>
          <w:color w:val="212121"/>
          <w:spacing w:val="20"/>
        </w:rPr>
        <w:t> </w:t>
      </w:r>
      <w:r>
        <w:rPr>
          <w:color w:val="212121"/>
        </w:rPr>
        <w:t>–</w:t>
      </w:r>
      <w:r>
        <w:rPr>
          <w:color w:val="212121"/>
          <w:spacing w:val="20"/>
        </w:rPr>
        <w:t> </w:t>
      </w:r>
      <w:r>
        <w:rPr>
          <w:color w:val="212121"/>
          <w:spacing w:val="2"/>
        </w:rPr>
        <w:t>острый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респираторный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дистресс-синдром</w:t>
      </w:r>
      <w:r>
        <w:rPr>
          <w:color w:val="212121"/>
          <w:spacing w:val="24"/>
          <w:w w:val="101"/>
        </w:rPr>
        <w:t> </w:t>
      </w:r>
      <w:r>
        <w:rPr>
          <w:color w:val="212121"/>
          <w:spacing w:val="1"/>
        </w:rPr>
        <w:t>ОРИТ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отделение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реанимации</w:t>
      </w:r>
      <w:r>
        <w:rPr>
          <w:color w:val="212121"/>
          <w:spacing w:val="14"/>
        </w:rPr>
        <w:t> </w:t>
      </w:r>
      <w:r>
        <w:rPr>
          <w:color w:val="212121"/>
        </w:rPr>
        <w:t>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интенсивной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терапии</w:t>
      </w:r>
      <w:r>
        <w:rPr/>
      </w:r>
    </w:p>
    <w:p>
      <w:pPr>
        <w:pStyle w:val="BodyText"/>
        <w:spacing w:line="289" w:lineRule="auto" w:before="9"/>
        <w:ind w:right="100"/>
        <w:jc w:val="both"/>
      </w:pPr>
      <w:r>
        <w:rPr>
          <w:color w:val="212121"/>
          <w:spacing w:val="1"/>
        </w:rPr>
        <w:t>ПКВ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13</w:t>
      </w:r>
      <w:r>
        <w:rPr>
          <w:color w:val="212121"/>
          <w:spacing w:val="46"/>
        </w:rPr>
        <w:t> </w:t>
      </w:r>
      <w:r>
        <w:rPr>
          <w:color w:val="212121"/>
        </w:rPr>
        <w:t>–</w:t>
      </w:r>
      <w:r>
        <w:rPr>
          <w:color w:val="212121"/>
          <w:spacing w:val="47"/>
        </w:rPr>
        <w:t> </w:t>
      </w:r>
      <w:r>
        <w:rPr>
          <w:color w:val="212121"/>
        </w:rPr>
        <w:t>Пневмококковый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антиген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полисахаридный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очищенный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конъюгированный</w:t>
      </w:r>
      <w:r>
        <w:rPr>
          <w:color w:val="212121"/>
          <w:spacing w:val="47"/>
        </w:rPr>
        <w:t> </w:t>
      </w:r>
      <w:r>
        <w:rPr>
          <w:color w:val="212121"/>
          <w:spacing w:val="-3"/>
        </w:rPr>
        <w:t>(АТХ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J07AL02,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МНН: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Вакцина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72"/>
          <w:w w:val="101"/>
        </w:rPr>
        <w:t> </w:t>
      </w:r>
      <w:r>
        <w:rPr>
          <w:color w:val="212121"/>
          <w:spacing w:val="1"/>
        </w:rPr>
        <w:t>профилактики</w:t>
      </w:r>
      <w:r>
        <w:rPr>
          <w:color w:val="212121"/>
          <w:spacing w:val="9"/>
        </w:rPr>
        <w:t> </w:t>
      </w:r>
      <w:r>
        <w:rPr>
          <w:color w:val="212121"/>
        </w:rPr>
        <w:t>пневмококковых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инфекций),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оригинальный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препарат</w:t>
      </w:r>
      <w:r>
        <w:rPr>
          <w:color w:val="212121"/>
          <w:spacing w:val="10"/>
        </w:rPr>
        <w:t> </w:t>
      </w:r>
      <w:r>
        <w:rPr>
          <w:color w:val="212121"/>
        </w:rPr>
        <w:t>с</w:t>
      </w:r>
      <w:r>
        <w:rPr>
          <w:color w:val="212121"/>
          <w:spacing w:val="9"/>
        </w:rPr>
        <w:t> </w:t>
      </w:r>
      <w:r>
        <w:rPr>
          <w:color w:val="212121"/>
        </w:rPr>
        <w:t>торговым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наименованием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Превенар</w:t>
      </w:r>
      <w:r>
        <w:rPr>
          <w:color w:val="212121"/>
          <w:position w:val="7"/>
          <w:sz w:val="14"/>
          <w:szCs w:val="14"/>
        </w:rPr>
        <w:t>®</w:t>
      </w:r>
      <w:r>
        <w:rPr>
          <w:color w:val="212121"/>
          <w:spacing w:val="34"/>
          <w:position w:val="7"/>
          <w:sz w:val="14"/>
          <w:szCs w:val="14"/>
        </w:rPr>
        <w:t> </w:t>
      </w:r>
      <w:r>
        <w:rPr>
          <w:color w:val="212121"/>
          <w:spacing w:val="1"/>
        </w:rPr>
        <w:t>13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(вакцина</w:t>
      </w:r>
      <w:r>
        <w:rPr>
          <w:color w:val="212121"/>
          <w:spacing w:val="91"/>
          <w:w w:val="101"/>
        </w:rPr>
        <w:t> </w:t>
      </w:r>
      <w:r>
        <w:rPr>
          <w:color w:val="212121"/>
        </w:rPr>
        <w:t>пневмококковая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полисахаридная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конъюгированная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адсорбированная,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тринадцативалентная)</w:t>
      </w:r>
      <w:r>
        <w:rPr/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pStyle w:val="BodyText"/>
        <w:spacing w:line="240" w:lineRule="auto"/>
        <w:ind w:right="0"/>
        <w:jc w:val="left"/>
      </w:pPr>
      <w:r>
        <w:rPr>
          <w:color w:val="212121"/>
          <w:spacing w:val="1"/>
        </w:rPr>
        <w:t>ПОН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полиорганная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недостаточность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40" w:lineRule="auto"/>
        <w:ind w:right="0"/>
        <w:jc w:val="left"/>
      </w:pPr>
      <w:r>
        <w:rPr>
          <w:color w:val="212121"/>
          <w:spacing w:val="1"/>
        </w:rPr>
        <w:t>ППСВ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23</w:t>
      </w:r>
      <w:r>
        <w:rPr>
          <w:color w:val="212121"/>
        </w:rPr>
        <w:t> </w:t>
      </w:r>
      <w:r>
        <w:rPr>
          <w:color w:val="212121"/>
          <w:spacing w:val="17"/>
        </w:rPr>
        <w:t> </w:t>
      </w:r>
      <w:r>
        <w:rPr>
          <w:color w:val="212121"/>
        </w:rPr>
        <w:t>– </w:t>
      </w:r>
      <w:r>
        <w:rPr>
          <w:color w:val="212121"/>
          <w:spacing w:val="16"/>
        </w:rPr>
        <w:t> </w:t>
      </w:r>
      <w:r>
        <w:rPr>
          <w:color w:val="212121"/>
        </w:rPr>
        <w:t>Пневмококковый 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антиген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полисахаридный</w:t>
      </w:r>
      <w:r>
        <w:rPr>
          <w:color w:val="212121"/>
        </w:rPr>
        <w:t> 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очищенный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  <w:spacing w:val="-3"/>
        </w:rPr>
        <w:t>(АТХ</w:t>
      </w:r>
      <w:r>
        <w:rPr>
          <w:color w:val="212121"/>
        </w:rPr>
        <w:t> 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J07AL01,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МНН:</w:t>
      </w:r>
      <w:r>
        <w:rPr>
          <w:color w:val="212121"/>
        </w:rPr>
        <w:t> 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Вакцина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</w:rPr>
        <w:t> 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профилактики</w:t>
      </w:r>
      <w:r>
        <w:rPr/>
      </w:r>
    </w:p>
    <w:p>
      <w:pPr>
        <w:spacing w:after="0" w:line="240" w:lineRule="auto"/>
        <w:jc w:val="left"/>
        <w:sectPr>
          <w:pgSz w:w="11900" w:h="16840"/>
          <w:pgMar w:top="0" w:bottom="280" w:left="1100" w:right="40"/>
        </w:sectPr>
      </w:pPr>
    </w:p>
    <w:p>
      <w:pPr>
        <w:pStyle w:val="BodyText"/>
        <w:tabs>
          <w:tab w:pos="1730" w:val="left" w:leader="none"/>
          <w:tab w:pos="2897" w:val="left" w:leader="none"/>
          <w:tab w:pos="4325" w:val="left" w:leader="none"/>
          <w:tab w:pos="5290" w:val="left" w:leader="none"/>
          <w:tab w:pos="5589" w:val="left" w:leader="none"/>
          <w:tab w:pos="6606" w:val="left" w:leader="none"/>
          <w:tab w:pos="8135" w:val="left" w:leader="none"/>
        </w:tabs>
        <w:spacing w:line="298" w:lineRule="auto" w:before="36"/>
        <w:ind w:right="0"/>
        <w:jc w:val="left"/>
      </w:pPr>
      <w:r>
        <w:rPr/>
        <w:pict>
          <v:group style="position:absolute;margin-left:39.549999pt;margin-top:.000003pt;width:555.450pt;height:841.8pt;mso-position-horizontal-relative:page;mso-position-vertical-relative:page;z-index:-158128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</w:rPr>
        <w:t>пневмококковых</w:t>
        <w:tab/>
      </w:r>
      <w:r>
        <w:rPr>
          <w:color w:val="212121"/>
          <w:spacing w:val="1"/>
        </w:rPr>
        <w:t>инфекций),</w:t>
        <w:tab/>
        <w:t>оригинальный</w:t>
        <w:tab/>
        <w:t>препарат</w:t>
        <w:tab/>
      </w:r>
      <w:r>
        <w:rPr>
          <w:color w:val="212121"/>
        </w:rPr>
        <w:t>с</w:t>
        <w:tab/>
        <w:t>торговым</w:t>
        <w:tab/>
      </w:r>
      <w:r>
        <w:rPr>
          <w:color w:val="212121"/>
          <w:spacing w:val="1"/>
        </w:rPr>
        <w:t>наименованием</w:t>
        <w:tab/>
      </w:r>
      <w:r>
        <w:rPr>
          <w:color w:val="212121"/>
        </w:rPr>
        <w:t>Пневмовакс</w:t>
      </w:r>
      <w:r>
        <w:rPr>
          <w:color w:val="212121"/>
          <w:position w:val="7"/>
          <w:sz w:val="14"/>
        </w:rPr>
        <w:t>®</w:t>
      </w:r>
      <w:r>
        <w:rPr>
          <w:color w:val="212121"/>
          <w:spacing w:val="76"/>
          <w:w w:val="102"/>
          <w:position w:val="7"/>
          <w:sz w:val="14"/>
        </w:rPr>
        <w:t> </w:t>
      </w:r>
      <w:r>
        <w:rPr>
          <w:color w:val="212121"/>
        </w:rPr>
        <w:t>пневмококковая,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поливалентная)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spacing w:before="0"/>
        <w:ind w:left="117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ПРП</w:t>
      </w:r>
      <w:r>
        <w:rPr>
          <w:rFonts w:ascii="Times New Roman" w:hAnsi="Times New Roman" w:cs="Times New Roman" w:eastAsia="Times New Roman"/>
          <w:color w:val="212121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12121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пенициллинорезистентный</w:t>
      </w:r>
      <w:r>
        <w:rPr>
          <w:rFonts w:ascii="Times New Roman" w:hAnsi="Times New Roman" w:cs="Times New Roman" w:eastAsia="Times New Roman"/>
          <w:color w:val="212121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S.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pneumoniae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pStyle w:val="BodyText"/>
        <w:spacing w:line="516" w:lineRule="auto"/>
        <w:ind w:right="5587"/>
        <w:jc w:val="left"/>
      </w:pPr>
      <w:r>
        <w:rPr>
          <w:color w:val="212121"/>
          <w:spacing w:val="1"/>
        </w:rPr>
        <w:t>ПРВ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полирезистентные</w:t>
      </w:r>
      <w:r>
        <w:rPr>
          <w:color w:val="212121"/>
          <w:spacing w:val="15"/>
        </w:rPr>
        <w:t> </w:t>
      </w:r>
      <w:r>
        <w:rPr>
          <w:color w:val="212121"/>
        </w:rPr>
        <w:t>возбудители</w:t>
      </w:r>
      <w:r>
        <w:rPr>
          <w:color w:val="212121"/>
          <w:spacing w:val="32"/>
          <w:w w:val="101"/>
        </w:rPr>
        <w:t> </w:t>
      </w:r>
      <w:r>
        <w:rPr>
          <w:color w:val="212121"/>
          <w:spacing w:val="1"/>
        </w:rPr>
        <w:t>ПЦР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полимеразная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цепная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реакция</w:t>
      </w:r>
      <w:r>
        <w:rPr/>
      </w:r>
    </w:p>
    <w:p>
      <w:pPr>
        <w:pStyle w:val="BodyText"/>
        <w:spacing w:line="516" w:lineRule="auto" w:before="9"/>
        <w:ind w:right="4247"/>
        <w:jc w:val="left"/>
      </w:pPr>
      <w:r>
        <w:rPr>
          <w:color w:val="212121"/>
          <w:spacing w:val="1"/>
        </w:rPr>
        <w:t>РКИ</w:t>
      </w:r>
      <w:r>
        <w:rPr>
          <w:color w:val="212121"/>
          <w:spacing w:val="15"/>
        </w:rPr>
        <w:t> </w:t>
      </w:r>
      <w:r>
        <w:rPr>
          <w:color w:val="212121"/>
        </w:rPr>
        <w:t>–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рандомизированное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клиническое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исследование</w:t>
      </w:r>
      <w:r>
        <w:rPr>
          <w:color w:val="212121"/>
          <w:spacing w:val="54"/>
          <w:w w:val="101"/>
        </w:rPr>
        <w:t> </w:t>
      </w:r>
      <w:r>
        <w:rPr>
          <w:color w:val="212121"/>
          <w:spacing w:val="1"/>
        </w:rPr>
        <w:t>РИФ</w:t>
      </w:r>
      <w:r>
        <w:rPr>
          <w:color w:val="212121"/>
          <w:spacing w:val="17"/>
        </w:rPr>
        <w:t> </w:t>
      </w:r>
      <w:r>
        <w:rPr>
          <w:color w:val="212121"/>
        </w:rPr>
        <w:t>–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реакция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иммунофлюоресценции</w:t>
      </w:r>
      <w:r>
        <w:rPr/>
      </w:r>
    </w:p>
    <w:p>
      <w:pPr>
        <w:pStyle w:val="BodyText"/>
        <w:spacing w:line="516" w:lineRule="auto" w:before="9"/>
        <w:ind w:right="72"/>
        <w:jc w:val="left"/>
      </w:pPr>
      <w:r>
        <w:rPr>
          <w:color w:val="212121"/>
          <w:spacing w:val="-6"/>
        </w:rPr>
        <w:t>РХ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респираторный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фторхинолон: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левофлоксацин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и/или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моксифлоксацин</w:t>
      </w:r>
      <w:r>
        <w:rPr>
          <w:color w:val="212121"/>
          <w:spacing w:val="14"/>
        </w:rPr>
        <w:t> </w:t>
      </w:r>
      <w:r>
        <w:rPr>
          <w:color w:val="212121"/>
          <w:spacing w:val="-3"/>
        </w:rPr>
        <w:t>(АТХ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группа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фторхинолоны)</w:t>
      </w:r>
      <w:r>
        <w:rPr>
          <w:color w:val="212121"/>
          <w:spacing w:val="64"/>
          <w:w w:val="101"/>
        </w:rPr>
        <w:t> </w:t>
      </w:r>
      <w:r>
        <w:rPr>
          <w:color w:val="212121"/>
          <w:spacing w:val="1"/>
        </w:rPr>
        <w:t>ЛПУ</w:t>
      </w:r>
      <w:r>
        <w:rPr>
          <w:color w:val="212121"/>
          <w:spacing w:val="17"/>
        </w:rPr>
        <w:t> </w:t>
      </w:r>
      <w:r>
        <w:rPr>
          <w:color w:val="212121"/>
        </w:rPr>
        <w:t>–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лечебно-профилактическое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учреждение</w:t>
      </w:r>
      <w:r>
        <w:rPr/>
      </w:r>
    </w:p>
    <w:p>
      <w:pPr>
        <w:pStyle w:val="BodyText"/>
        <w:spacing w:line="516" w:lineRule="auto" w:before="9"/>
        <w:ind w:right="5587"/>
        <w:jc w:val="left"/>
      </w:pPr>
      <w:r>
        <w:rPr>
          <w:color w:val="212121"/>
          <w:spacing w:val="1"/>
        </w:rPr>
        <w:t>СВР</w:t>
      </w:r>
      <w:r>
        <w:rPr>
          <w:color w:val="212121"/>
          <w:spacing w:val="18"/>
        </w:rPr>
        <w:t> </w:t>
      </w:r>
      <w:r>
        <w:rPr>
          <w:color w:val="212121"/>
        </w:rPr>
        <w:t>–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системная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воспалительная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реакция</w:t>
      </w:r>
      <w:r>
        <w:rPr>
          <w:color w:val="212121"/>
          <w:spacing w:val="26"/>
          <w:w w:val="101"/>
        </w:rPr>
        <w:t> </w:t>
      </w:r>
      <w:r>
        <w:rPr>
          <w:color w:val="212121"/>
          <w:spacing w:val="-4"/>
        </w:rPr>
        <w:t>СД</w:t>
      </w:r>
      <w:r>
        <w:rPr>
          <w:color w:val="212121"/>
          <w:spacing w:val="10"/>
        </w:rPr>
        <w:t> </w:t>
      </w:r>
      <w:r>
        <w:rPr>
          <w:color w:val="212121"/>
        </w:rPr>
        <w:t>–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сахарный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диабет</w:t>
      </w:r>
      <w:r>
        <w:rPr/>
      </w:r>
    </w:p>
    <w:p>
      <w:pPr>
        <w:pStyle w:val="BodyText"/>
        <w:spacing w:line="516" w:lineRule="auto" w:before="9"/>
        <w:ind w:right="6583"/>
        <w:jc w:val="left"/>
      </w:pPr>
      <w:r>
        <w:rPr>
          <w:color w:val="212121"/>
          <w:spacing w:val="1"/>
        </w:rPr>
        <w:t>СРБ</w:t>
      </w:r>
      <w:r>
        <w:rPr>
          <w:color w:val="212121"/>
          <w:spacing w:val="11"/>
        </w:rPr>
        <w:t> </w:t>
      </w:r>
      <w:r>
        <w:rPr>
          <w:color w:val="212121"/>
        </w:rPr>
        <w:t>–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С-реактивный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белок</w:t>
      </w:r>
      <w:r>
        <w:rPr>
          <w:color w:val="212121"/>
          <w:spacing w:val="26"/>
          <w:w w:val="101"/>
        </w:rPr>
        <w:t> </w:t>
      </w:r>
      <w:r>
        <w:rPr>
          <w:color w:val="212121"/>
          <w:spacing w:val="1"/>
        </w:rPr>
        <w:t>СШ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септический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шок</w:t>
      </w:r>
      <w:r>
        <w:rPr/>
      </w:r>
    </w:p>
    <w:p>
      <w:pPr>
        <w:pStyle w:val="BodyText"/>
        <w:spacing w:line="240" w:lineRule="auto" w:before="9"/>
        <w:ind w:right="0"/>
        <w:jc w:val="both"/>
      </w:pPr>
      <w:r>
        <w:rPr>
          <w:color w:val="212121"/>
          <w:spacing w:val="-4"/>
        </w:rPr>
        <w:t>ТА</w:t>
      </w:r>
      <w:r>
        <w:rPr>
          <w:color w:val="212121"/>
          <w:spacing w:val="15"/>
        </w:rPr>
        <w:t> </w:t>
      </w:r>
      <w:r>
        <w:rPr>
          <w:color w:val="212121"/>
        </w:rPr>
        <w:t>–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трахеальный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аспират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516" w:lineRule="auto"/>
        <w:ind w:right="5576"/>
        <w:jc w:val="both"/>
      </w:pPr>
      <w:r>
        <w:rPr>
          <w:color w:val="212121"/>
          <w:spacing w:val="1"/>
        </w:rPr>
        <w:t>ТВП</w:t>
      </w:r>
      <w:r>
        <w:rPr>
          <w:color w:val="212121"/>
          <w:spacing w:val="11"/>
        </w:rPr>
        <w:t> </w:t>
      </w:r>
      <w:r>
        <w:rPr>
          <w:color w:val="212121"/>
        </w:rPr>
        <w:t>–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тяжелая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внебольничная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пневмония</w:t>
      </w:r>
      <w:r>
        <w:rPr>
          <w:color w:val="212121"/>
          <w:spacing w:val="30"/>
          <w:w w:val="101"/>
        </w:rPr>
        <w:t> </w:t>
      </w:r>
      <w:r>
        <w:rPr>
          <w:color w:val="212121"/>
          <w:spacing w:val="-2"/>
        </w:rPr>
        <w:t>ТЭЛА</w:t>
      </w:r>
      <w:r>
        <w:rPr>
          <w:color w:val="212121"/>
          <w:spacing w:val="11"/>
        </w:rPr>
        <w:t> </w:t>
      </w:r>
      <w:r>
        <w:rPr>
          <w:color w:val="212121"/>
        </w:rPr>
        <w:t>–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тромбоэмболия</w:t>
      </w:r>
      <w:r>
        <w:rPr>
          <w:color w:val="212121"/>
          <w:spacing w:val="12"/>
        </w:rPr>
        <w:t> </w:t>
      </w:r>
      <w:r>
        <w:rPr>
          <w:color w:val="212121"/>
        </w:rPr>
        <w:t>легочной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артерии</w:t>
      </w:r>
      <w:r>
        <w:rPr>
          <w:color w:val="212121"/>
          <w:spacing w:val="40"/>
          <w:w w:val="101"/>
        </w:rPr>
        <w:t> </w:t>
      </w:r>
      <w:r>
        <w:rPr>
          <w:color w:val="212121"/>
        </w:rPr>
        <w:t>УЗИ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</w:rPr>
        <w:t>ультразвуковое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исследование</w:t>
      </w:r>
      <w:r>
        <w:rPr/>
      </w:r>
    </w:p>
    <w:p>
      <w:pPr>
        <w:pStyle w:val="BodyText"/>
        <w:spacing w:line="240" w:lineRule="auto" w:before="9"/>
        <w:ind w:right="0"/>
        <w:jc w:val="both"/>
      </w:pPr>
      <w:r>
        <w:rPr>
          <w:color w:val="212121"/>
          <w:spacing w:val="1"/>
        </w:rPr>
        <w:t>ХБП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хроническая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болезнь</w:t>
      </w:r>
      <w:r>
        <w:rPr>
          <w:color w:val="212121"/>
          <w:spacing w:val="15"/>
        </w:rPr>
        <w:t> </w:t>
      </w:r>
      <w:r>
        <w:rPr>
          <w:color w:val="212121"/>
        </w:rPr>
        <w:t>почек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516" w:lineRule="auto"/>
        <w:ind w:right="4424"/>
        <w:jc w:val="left"/>
      </w:pPr>
      <w:r>
        <w:rPr>
          <w:color w:val="212121"/>
          <w:spacing w:val="-3"/>
        </w:rPr>
        <w:t>ХОБЛ</w:t>
      </w:r>
      <w:r>
        <w:rPr>
          <w:color w:val="212121"/>
          <w:spacing w:val="15"/>
        </w:rPr>
        <w:t> </w:t>
      </w:r>
      <w:r>
        <w:rPr>
          <w:color w:val="212121"/>
        </w:rPr>
        <w:t>–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хроническая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обструктивная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болезнь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легких</w:t>
      </w:r>
      <w:r>
        <w:rPr>
          <w:color w:val="212121"/>
          <w:spacing w:val="46"/>
          <w:w w:val="101"/>
        </w:rPr>
        <w:t> </w:t>
      </w:r>
      <w:r>
        <w:rPr>
          <w:color w:val="212121"/>
          <w:spacing w:val="-1"/>
        </w:rPr>
        <w:t>ХСН</w:t>
      </w:r>
      <w:r>
        <w:rPr>
          <w:color w:val="212121"/>
          <w:spacing w:val="16"/>
        </w:rPr>
        <w:t> </w:t>
      </w:r>
      <w:r>
        <w:rPr>
          <w:color w:val="212121"/>
        </w:rPr>
        <w:t>–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хроническая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сердечная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недостаточность</w:t>
      </w:r>
      <w:r>
        <w:rPr/>
      </w:r>
    </w:p>
    <w:p>
      <w:pPr>
        <w:pStyle w:val="BodyText"/>
        <w:spacing w:line="240" w:lineRule="auto" w:before="9"/>
        <w:ind w:right="0"/>
        <w:jc w:val="both"/>
      </w:pPr>
      <w:r>
        <w:rPr>
          <w:color w:val="212121"/>
          <w:spacing w:val="1"/>
        </w:rPr>
        <w:t>ЦС</w:t>
      </w:r>
      <w:r>
        <w:rPr>
          <w:color w:val="212121"/>
          <w:spacing w:val="18"/>
        </w:rPr>
        <w:t> </w:t>
      </w:r>
      <w:r>
        <w:rPr>
          <w:color w:val="212121"/>
        </w:rPr>
        <w:t>–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цефалоспорин</w:t>
      </w:r>
      <w:r>
        <w:rPr/>
      </w:r>
    </w:p>
    <w:p>
      <w:pPr>
        <w:pStyle w:val="BodyText"/>
        <w:spacing w:line="470" w:lineRule="atLeast"/>
        <w:ind w:right="5587"/>
        <w:jc w:val="left"/>
      </w:pPr>
      <w:r>
        <w:rPr>
          <w:color w:val="212121"/>
          <w:spacing w:val="1"/>
        </w:rPr>
        <w:t>ЧДД</w:t>
      </w:r>
      <w:r>
        <w:rPr>
          <w:color w:val="212121"/>
          <w:spacing w:val="12"/>
        </w:rPr>
        <w:t> </w:t>
      </w:r>
      <w:r>
        <w:rPr>
          <w:color w:val="212121"/>
        </w:rPr>
        <w:t>–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частотой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дыхательных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движений</w:t>
      </w:r>
      <w:r>
        <w:rPr>
          <w:color w:val="212121"/>
          <w:spacing w:val="27"/>
          <w:w w:val="101"/>
        </w:rPr>
        <w:t> </w:t>
      </w:r>
      <w:r>
        <w:rPr>
          <w:color w:val="212121"/>
          <w:spacing w:val="1"/>
        </w:rPr>
        <w:t>ЧСС</w:t>
      </w:r>
      <w:r>
        <w:rPr>
          <w:color w:val="212121"/>
          <w:spacing w:val="12"/>
        </w:rPr>
        <w:t> </w:t>
      </w:r>
      <w:r>
        <w:rPr>
          <w:color w:val="212121"/>
        </w:rPr>
        <w:t>–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частота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сердечных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сокращений</w:t>
      </w:r>
      <w:r>
        <w:rPr/>
      </w:r>
    </w:p>
    <w:p>
      <w:pPr>
        <w:pStyle w:val="BodyText"/>
        <w:tabs>
          <w:tab w:pos="525" w:val="left" w:leader="none"/>
        </w:tabs>
        <w:spacing w:line="240" w:lineRule="auto" w:before="59"/>
        <w:ind w:right="0"/>
        <w:jc w:val="left"/>
      </w:pPr>
      <w:r>
        <w:rPr/>
        <w:br w:type="column"/>
      </w:r>
      <w:r>
        <w:rPr>
          <w:color w:val="212121"/>
        </w:rPr>
        <w:t>23</w:t>
        <w:tab/>
      </w:r>
      <w:r>
        <w:rPr>
          <w:color w:val="212121"/>
          <w:spacing w:val="1"/>
        </w:rPr>
        <w:t>(Вакцина</w:t>
      </w:r>
      <w:r>
        <w:rPr/>
      </w:r>
    </w:p>
    <w:p>
      <w:pPr>
        <w:spacing w:after="0" w:line="240" w:lineRule="auto"/>
        <w:jc w:val="left"/>
        <w:sectPr>
          <w:type w:val="continuous"/>
          <w:pgSz w:w="11900" w:h="16840"/>
          <w:pgMar w:top="1340" w:bottom="0" w:left="1100" w:right="40"/>
          <w:cols w:num="2" w:equalWidth="0">
            <w:col w:w="9252" w:space="95"/>
            <w:col w:w="1413"/>
          </w:cols>
        </w:sectPr>
      </w:pPr>
    </w:p>
    <w:p>
      <w:pPr>
        <w:pStyle w:val="BodyText"/>
        <w:spacing w:line="240" w:lineRule="auto" w:before="7"/>
        <w:ind w:right="0"/>
        <w:jc w:val="left"/>
      </w:pPr>
      <w:r>
        <w:rPr/>
        <w:pict>
          <v:group style="position:absolute;margin-left:39.549999pt;margin-top:.000003pt;width:555.450pt;height:841.8pt;mso-position-horizontal-relative:page;mso-position-vertical-relative:page;z-index:-158104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3161" coordorigin="1218,0" coordsize="10544,13161">
              <v:shape style="position:absolute;left:1218;top:0;width:10544;height:13161" coordorigin="1218,0" coordsize="10544,13161" path="m1218,0l11761,0,11761,13161,1218,13161,1218,0xe" filled="true" fillcolor="#ffffff" stroked="false">
                <v:path arrowok="t"/>
                <v:fill type="solid"/>
              </v:shape>
            </v:group>
            <v:group style="position:absolute;left:1218;top:15083;width:10544;height:1752" coordorigin="1218,15083" coordsize="10544,1752">
              <v:shape style="position:absolute;left:1218;top:15083;width:10544;height:1752" coordorigin="1218,15083" coordsize="10544,1752" path="m1218,15083l11761,15083,11761,16835,1218,16835,1218,15083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1"/>
        </w:rPr>
        <w:t>ЭКМО</w:t>
      </w:r>
      <w:r>
        <w:rPr>
          <w:color w:val="212121"/>
          <w:spacing w:val="15"/>
        </w:rPr>
        <w:t> </w:t>
      </w:r>
      <w:r>
        <w:rPr>
          <w:color w:val="212121"/>
        </w:rPr>
        <w:t>–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экстракорпоральная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мембранная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оксигенация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spacing w:before="0"/>
        <w:ind w:left="117" w:right="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Bacteroides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spp.</w:t>
      </w:r>
      <w:r>
        <w:rPr>
          <w:rFonts w:ascii="Times New Roman" w:hAnsi="Times New Roman" w:cs="Times New Roman" w:eastAsia="Times New Roman"/>
          <w:color w:val="212121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12121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-2"/>
          <w:sz w:val="19"/>
          <w:szCs w:val="19"/>
        </w:rPr>
        <w:t>Род</w:t>
      </w:r>
      <w:r>
        <w:rPr>
          <w:rFonts w:ascii="Times New Roman" w:hAnsi="Times New Roman" w:cs="Times New Roman" w:eastAsia="Times New Roman"/>
          <w:color w:val="212121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Bacteroides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spacing w:before="0"/>
        <w:ind w:left="117" w:right="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B.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cepacia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12121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Burkholderia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cepacia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numPr>
          <w:ilvl w:val="0"/>
          <w:numId w:val="2"/>
        </w:numPr>
        <w:tabs>
          <w:tab w:pos="340" w:val="left" w:leader="none"/>
        </w:tabs>
        <w:spacing w:before="0"/>
        <w:ind w:left="117" w:right="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pertussis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12121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Bordetella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pertussis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spacing w:before="0"/>
        <w:ind w:left="117" w:right="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СА-MRSA</w:t>
      </w:r>
      <w:r>
        <w:rPr>
          <w:rFonts w:ascii="Times New Roman" w:hAnsi="Times New Roman" w:cs="Times New Roman" w:eastAsia="Times New Roman"/>
          <w:color w:val="212121"/>
          <w:spacing w:val="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12121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внебольничный</w:t>
      </w:r>
      <w:r>
        <w:rPr>
          <w:rFonts w:ascii="Times New Roman" w:hAnsi="Times New Roman" w:cs="Times New Roman" w:eastAsia="Times New Roman"/>
          <w:color w:val="212121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метициллинорезистентный</w:t>
      </w:r>
      <w:r>
        <w:rPr>
          <w:rFonts w:ascii="Times New Roman" w:hAnsi="Times New Roman" w:cs="Times New Roman" w:eastAsia="Times New Roman"/>
          <w:color w:val="212121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Staphylococcus</w:t>
      </w:r>
      <w:r>
        <w:rPr>
          <w:rFonts w:ascii="Times New Roman" w:hAnsi="Times New Roman" w:cs="Times New Roman" w:eastAsia="Times New Roman"/>
          <w:i/>
          <w:color w:val="333333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aureus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numPr>
          <w:ilvl w:val="0"/>
          <w:numId w:val="2"/>
        </w:numPr>
        <w:tabs>
          <w:tab w:pos="350" w:val="left" w:leader="none"/>
        </w:tabs>
        <w:spacing w:line="516" w:lineRule="auto" w:before="0"/>
        <w:ind w:left="117" w:right="7358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pneumoniae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12121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Chlamydia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pneumoniae</w:t>
      </w:r>
      <w:r>
        <w:rPr>
          <w:rFonts w:ascii="Times New Roman" w:hAnsi="Times New Roman" w:cs="Times New Roman" w:eastAsia="Times New Roman"/>
          <w:i/>
          <w:color w:val="333333"/>
          <w:spacing w:val="46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С.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burnetii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12121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Coxiella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burnetii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516" w:lineRule="auto" w:before="9"/>
        <w:ind w:left="117" w:right="7516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C.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psittaci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12121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Chlamydia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psittaci</w:t>
      </w:r>
      <w:r>
        <w:rPr>
          <w:rFonts w:ascii="Times New Roman" w:hAnsi="Times New Roman" w:cs="Times New Roman" w:eastAsia="Times New Roman"/>
          <w:i/>
          <w:color w:val="333333"/>
          <w:spacing w:val="38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Candida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spp.</w:t>
      </w:r>
      <w:r>
        <w:rPr>
          <w:rFonts w:ascii="Times New Roman" w:hAnsi="Times New Roman" w:cs="Times New Roman" w:eastAsia="Times New Roman"/>
          <w:color w:val="212121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12121"/>
          <w:spacing w:val="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-1"/>
          <w:sz w:val="19"/>
          <w:szCs w:val="19"/>
        </w:rPr>
        <w:t>род</w:t>
      </w:r>
      <w:r>
        <w:rPr>
          <w:rFonts w:ascii="Times New Roman" w:hAnsi="Times New Roman" w:cs="Times New Roman" w:eastAsia="Times New Roman"/>
          <w:color w:val="212121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Candida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pStyle w:val="BodyText"/>
        <w:spacing w:line="240" w:lineRule="auto" w:before="9"/>
        <w:ind w:right="0"/>
        <w:jc w:val="left"/>
      </w:pPr>
      <w:r>
        <w:rPr>
          <w:color w:val="212121"/>
          <w:spacing w:val="1"/>
        </w:rPr>
        <w:t>CLSI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Институт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клинических</w:t>
      </w:r>
      <w:r>
        <w:rPr>
          <w:color w:val="212121"/>
          <w:spacing w:val="14"/>
        </w:rPr>
        <w:t> </w:t>
      </w:r>
      <w:r>
        <w:rPr>
          <w:color w:val="212121"/>
        </w:rPr>
        <w:t>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лабораторных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стандартов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США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spacing w:before="0"/>
        <w:ind w:left="117" w:right="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E.</w:t>
      </w:r>
      <w:r>
        <w:rPr>
          <w:rFonts w:ascii="Times New Roman" w:hAnsi="Times New Roman" w:cs="Times New Roman" w:eastAsia="Times New Roman"/>
          <w:i/>
          <w:color w:val="333333"/>
          <w:spacing w:val="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coli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12121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Escherichia</w:t>
      </w:r>
      <w:r>
        <w:rPr>
          <w:rFonts w:ascii="Times New Roman" w:hAnsi="Times New Roman" w:cs="Times New Roman" w:eastAsia="Times New Roman"/>
          <w:i/>
          <w:color w:val="333333"/>
          <w:spacing w:val="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coli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pStyle w:val="BodyText"/>
        <w:spacing w:line="240" w:lineRule="auto"/>
        <w:ind w:right="0"/>
        <w:jc w:val="left"/>
      </w:pPr>
      <w:r>
        <w:rPr>
          <w:color w:val="212121"/>
          <w:spacing w:val="1"/>
        </w:rPr>
        <w:t>Enterobacterales</w:t>
      </w:r>
      <w:r>
        <w:rPr>
          <w:color w:val="212121"/>
          <w:spacing w:val="15"/>
        </w:rPr>
        <w:t> </w:t>
      </w:r>
      <w:r>
        <w:rPr>
          <w:color w:val="212121"/>
        </w:rPr>
        <w:t>–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порядок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Enterobacterales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spacing w:before="0"/>
        <w:ind w:left="117" w:right="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Enterococcus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spp.</w:t>
      </w:r>
      <w:r>
        <w:rPr>
          <w:rFonts w:ascii="Times New Roman" w:hAnsi="Times New Roman" w:cs="Times New Roman" w:eastAsia="Times New Roman"/>
          <w:color w:val="212121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12121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-1"/>
          <w:sz w:val="19"/>
          <w:szCs w:val="19"/>
        </w:rPr>
        <w:t>род</w:t>
      </w:r>
      <w:r>
        <w:rPr>
          <w:rFonts w:ascii="Times New Roman" w:hAnsi="Times New Roman" w:cs="Times New Roman" w:eastAsia="Times New Roman"/>
          <w:color w:val="212121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Enterococcus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spacing w:before="0"/>
        <w:ind w:left="117" w:right="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H.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influenzae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12121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Haemophilus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influenzae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numPr>
          <w:ilvl w:val="0"/>
          <w:numId w:val="3"/>
        </w:numPr>
        <w:tabs>
          <w:tab w:pos="350" w:val="left" w:leader="none"/>
        </w:tabs>
        <w:spacing w:before="0"/>
        <w:ind w:left="117" w:right="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pneumoniae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12121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Klebsiella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pneumoniae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numPr>
          <w:ilvl w:val="0"/>
          <w:numId w:val="3"/>
        </w:numPr>
        <w:tabs>
          <w:tab w:pos="329" w:val="left" w:leader="none"/>
        </w:tabs>
        <w:spacing w:line="516" w:lineRule="auto" w:before="0"/>
        <w:ind w:left="117" w:right="7264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pneumophila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12121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Legionella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pneumophila</w:t>
      </w:r>
      <w:r>
        <w:rPr>
          <w:rFonts w:ascii="Times New Roman" w:hAnsi="Times New Roman" w:cs="Times New Roman" w:eastAsia="Times New Roman"/>
          <w:i/>
          <w:color w:val="333333"/>
          <w:spacing w:val="52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Legionella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spp.</w:t>
      </w:r>
      <w:r>
        <w:rPr>
          <w:rFonts w:ascii="Times New Roman" w:hAnsi="Times New Roman" w:cs="Times New Roman" w:eastAsia="Times New Roman"/>
          <w:color w:val="212121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12121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-1"/>
          <w:sz w:val="19"/>
          <w:szCs w:val="19"/>
        </w:rPr>
        <w:t>род</w:t>
      </w:r>
      <w:r>
        <w:rPr>
          <w:rFonts w:ascii="Times New Roman" w:hAnsi="Times New Roman" w:cs="Times New Roman" w:eastAsia="Times New Roman"/>
          <w:color w:val="212121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Legionella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numPr>
          <w:ilvl w:val="0"/>
          <w:numId w:val="3"/>
        </w:numPr>
        <w:tabs>
          <w:tab w:pos="382" w:val="left" w:leader="none"/>
        </w:tabs>
        <w:spacing w:before="9"/>
        <w:ind w:left="381" w:right="0" w:hanging="264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catarrhalis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12121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Moraxella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catarrhalis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spacing w:before="0"/>
        <w:ind w:left="117" w:right="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M.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pneumoniae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12121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Mycoplasma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pneumoniae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spacing w:before="0"/>
        <w:ind w:left="117" w:right="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M.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tuberculosis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12121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Mycobacterium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tuberculosis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spacing w:line="516" w:lineRule="auto" w:before="0"/>
        <w:ind w:left="117" w:right="5343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MRSA</w:t>
      </w:r>
      <w:r>
        <w:rPr>
          <w:rFonts w:ascii="Times New Roman" w:hAnsi="Times New Roman" w:cs="Times New Roman" w:eastAsia="Times New Roman"/>
          <w:color w:val="212121"/>
          <w:spacing w:val="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12121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метициллинорезистентный</w:t>
      </w:r>
      <w:r>
        <w:rPr>
          <w:rFonts w:ascii="Times New Roman" w:hAnsi="Times New Roman" w:cs="Times New Roman" w:eastAsia="Times New Roman"/>
          <w:color w:val="212121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Staphylococcus</w:t>
      </w:r>
      <w:r>
        <w:rPr>
          <w:rFonts w:ascii="Times New Roman" w:hAnsi="Times New Roman" w:cs="Times New Roman" w:eastAsia="Times New Roman"/>
          <w:i/>
          <w:color w:val="333333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aureus</w:t>
      </w:r>
      <w:r>
        <w:rPr>
          <w:rFonts w:ascii="Times New Roman" w:hAnsi="Times New Roman" w:cs="Times New Roman" w:eastAsia="Times New Roman"/>
          <w:i/>
          <w:color w:val="333333"/>
          <w:spacing w:val="36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MSSA</w:t>
      </w:r>
      <w:r>
        <w:rPr>
          <w:rFonts w:ascii="Times New Roman" w:hAnsi="Times New Roman" w:cs="Times New Roman" w:eastAsia="Times New Roman"/>
          <w:color w:val="212121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12121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метициллин-чувствительный</w:t>
      </w:r>
      <w:r>
        <w:rPr>
          <w:rFonts w:ascii="Times New Roman" w:hAnsi="Times New Roman" w:cs="Times New Roman" w:eastAsia="Times New Roman"/>
          <w:color w:val="212121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Staphylococcus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aureus</w:t>
      </w:r>
      <w:r>
        <w:rPr>
          <w:rFonts w:ascii="Times New Roman" w:hAnsi="Times New Roman" w:cs="Times New Roman" w:eastAsia="Times New Roman"/>
          <w:i/>
          <w:color w:val="333333"/>
          <w:spacing w:val="78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Neisseria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spp.</w:t>
      </w:r>
      <w:r>
        <w:rPr>
          <w:rFonts w:ascii="Times New Roman" w:hAnsi="Times New Roman" w:cs="Times New Roman" w:eastAsia="Times New Roman"/>
          <w:color w:val="212121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12121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-1"/>
          <w:sz w:val="19"/>
          <w:szCs w:val="19"/>
        </w:rPr>
        <w:t>род</w:t>
      </w:r>
      <w:r>
        <w:rPr>
          <w:rFonts w:ascii="Times New Roman" w:hAnsi="Times New Roman" w:cs="Times New Roman" w:eastAsia="Times New Roman"/>
          <w:color w:val="212121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Neisseria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before="9"/>
        <w:ind w:left="117" w:right="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-12"/>
          <w:sz w:val="19"/>
          <w:szCs w:val="19"/>
        </w:rPr>
        <w:t>P.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aeruginosa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12121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Pseudomonas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aeruginosa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pStyle w:val="BodyText"/>
        <w:spacing w:line="240" w:lineRule="auto"/>
        <w:ind w:right="0"/>
        <w:jc w:val="left"/>
      </w:pPr>
      <w:r>
        <w:rPr>
          <w:color w:val="212121"/>
          <w:spacing w:val="1"/>
        </w:rPr>
        <w:t>PEEP</w:t>
      </w:r>
      <w:r>
        <w:rPr>
          <w:color w:val="212121"/>
          <w:spacing w:val="3"/>
        </w:rPr>
        <w:t> </w:t>
      </w:r>
      <w:r>
        <w:rPr>
          <w:color w:val="212121"/>
        </w:rPr>
        <w:t>–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положительное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давление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12"/>
        </w:rPr>
        <w:t> </w:t>
      </w:r>
      <w:r>
        <w:rPr>
          <w:color w:val="212121"/>
        </w:rPr>
        <w:t>выдохе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spacing w:before="0"/>
        <w:ind w:left="117" w:right="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S.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aureus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12121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Staphylococcus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aureus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numPr>
          <w:ilvl w:val="0"/>
          <w:numId w:val="4"/>
        </w:numPr>
        <w:tabs>
          <w:tab w:pos="318" w:val="left" w:leader="none"/>
        </w:tabs>
        <w:spacing w:line="516" w:lineRule="auto" w:before="0"/>
        <w:ind w:left="117" w:right="7151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pneumoniae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12121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Streptococcus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pneumoniae</w:t>
      </w:r>
      <w:r>
        <w:rPr>
          <w:rFonts w:ascii="Times New Roman" w:hAnsi="Times New Roman" w:cs="Times New Roman" w:eastAsia="Times New Roman"/>
          <w:i/>
          <w:color w:val="333333"/>
          <w:spacing w:val="40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Staphylococcus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spp.</w:t>
      </w:r>
      <w:r>
        <w:rPr>
          <w:rFonts w:ascii="Times New Roman" w:hAnsi="Times New Roman" w:cs="Times New Roman" w:eastAsia="Times New Roman"/>
          <w:color w:val="212121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12121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-1"/>
          <w:sz w:val="19"/>
          <w:szCs w:val="19"/>
        </w:rPr>
        <w:t>род</w:t>
      </w:r>
      <w:r>
        <w:rPr>
          <w:rFonts w:ascii="Times New Roman" w:hAnsi="Times New Roman" w:cs="Times New Roman" w:eastAsia="Times New Roman"/>
          <w:color w:val="212121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Staphylococcus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8"/>
          <w:szCs w:val="18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pStyle w:val="Heading1"/>
        <w:spacing w:line="240" w:lineRule="auto"/>
        <w:ind w:left="2665" w:right="2651"/>
        <w:jc w:val="center"/>
        <w:rPr>
          <w:b w:val="0"/>
          <w:bCs w:val="0"/>
        </w:rPr>
      </w:pPr>
      <w:r>
        <w:rPr>
          <w:spacing w:val="-1"/>
        </w:rPr>
        <w:t>Термины</w:t>
      </w:r>
      <w:r>
        <w:rPr>
          <w:spacing w:val="-11"/>
        </w:rPr>
        <w:t> </w:t>
      </w:r>
      <w:r>
        <w:rPr/>
        <w:t>и</w:t>
      </w:r>
      <w:r>
        <w:rPr>
          <w:spacing w:val="-11"/>
        </w:rPr>
        <w:t> </w:t>
      </w:r>
      <w:r>
        <w:rPr>
          <w:spacing w:val="1"/>
        </w:rPr>
        <w:t>определения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pStyle w:val="BodyText"/>
        <w:spacing w:line="305" w:lineRule="auto" w:before="77"/>
        <w:ind w:right="100"/>
        <w:jc w:val="both"/>
      </w:pPr>
      <w:r>
        <w:rPr>
          <w:rFonts w:ascii="Times New Roman" w:hAnsi="Times New Roman" w:cs="Times New Roman" w:eastAsia="Times New Roman"/>
          <w:b/>
          <w:bCs/>
          <w:color w:val="212121"/>
          <w:spacing w:val="1"/>
        </w:rPr>
        <w:t>Пневмонии</w:t>
      </w:r>
      <w:r>
        <w:rPr>
          <w:rFonts w:ascii="Times New Roman" w:hAnsi="Times New Roman" w:cs="Times New Roman" w:eastAsia="Times New Roman"/>
          <w:b/>
          <w:bCs/>
          <w:color w:val="212121"/>
          <w:spacing w:val="34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</w:rPr>
        <w:t>–</w:t>
      </w:r>
      <w:r>
        <w:rPr>
          <w:rFonts w:ascii="Times New Roman" w:hAnsi="Times New Roman" w:cs="Times New Roman" w:eastAsia="Times New Roman"/>
          <w:b/>
          <w:bCs/>
          <w:color w:val="212121"/>
          <w:spacing w:val="35"/>
        </w:rPr>
        <w:t> </w:t>
      </w:r>
      <w:r>
        <w:rPr>
          <w:color w:val="212121"/>
          <w:spacing w:val="1"/>
        </w:rPr>
        <w:t>группа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различных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этиологии,</w:t>
      </w:r>
      <w:r>
        <w:rPr>
          <w:color w:val="212121"/>
          <w:spacing w:val="34"/>
        </w:rPr>
        <w:t> </w:t>
      </w:r>
      <w:r>
        <w:rPr>
          <w:color w:val="212121"/>
          <w:spacing w:val="-1"/>
        </w:rPr>
        <w:t>патогенезу,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морфологической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характеристике</w:t>
      </w:r>
      <w:r>
        <w:rPr>
          <w:color w:val="212121"/>
          <w:spacing w:val="34"/>
        </w:rPr>
        <w:t> </w:t>
      </w:r>
      <w:r>
        <w:rPr>
          <w:color w:val="212121"/>
          <w:spacing w:val="2"/>
        </w:rPr>
        <w:t>острых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инфекционных</w:t>
      </w:r>
      <w:r>
        <w:rPr>
          <w:color w:val="212121"/>
          <w:spacing w:val="76"/>
          <w:w w:val="101"/>
        </w:rPr>
        <w:t> </w:t>
      </w:r>
      <w:r>
        <w:rPr>
          <w:color w:val="212121"/>
          <w:spacing w:val="1"/>
        </w:rPr>
        <w:t>(преимущественно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бактериальных)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заболеваний,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характеризующихся</w:t>
      </w:r>
      <w:r>
        <w:rPr>
          <w:color w:val="212121"/>
          <w:spacing w:val="31"/>
        </w:rPr>
        <w:t> </w:t>
      </w:r>
      <w:r>
        <w:rPr>
          <w:color w:val="212121"/>
        </w:rPr>
        <w:t>очаговым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поражением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респираторных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отделов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легких</w:t>
      </w:r>
      <w:r>
        <w:rPr>
          <w:color w:val="212121"/>
          <w:spacing w:val="91"/>
          <w:w w:val="101"/>
        </w:rPr>
        <w:t> </w:t>
      </w:r>
      <w:r>
        <w:rPr>
          <w:color w:val="212121"/>
        </w:rPr>
        <w:t>с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обязательным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наличием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внутриальвеолярной</w:t>
      </w:r>
      <w:r>
        <w:rPr>
          <w:color w:val="212121"/>
          <w:spacing w:val="23"/>
        </w:rPr>
        <w:t> </w:t>
      </w:r>
      <w:r>
        <w:rPr>
          <w:color w:val="212121"/>
        </w:rPr>
        <w:t>экссудации.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Внебольничная</w:t>
      </w:r>
      <w:r>
        <w:rPr>
          <w:rFonts w:ascii="Times New Roman" w:hAnsi="Times New Roman"/>
          <w:b/>
          <w:color w:val="212121"/>
          <w:spacing w:val="36"/>
          <w:sz w:val="19"/>
        </w:rPr>
        <w:t> </w:t>
      </w:r>
      <w:r>
        <w:rPr>
          <w:rFonts w:ascii="Times New Roman" w:hAnsi="Times New Roman"/>
          <w:b/>
          <w:color w:val="212121"/>
          <w:spacing w:val="1"/>
          <w:sz w:val="19"/>
        </w:rPr>
        <w:t>пневмония</w:t>
      </w:r>
      <w:r>
        <w:rPr>
          <w:rFonts w:ascii="Times New Roman" w:hAnsi="Times New Roman"/>
          <w:b/>
          <w:color w:val="212121"/>
          <w:spacing w:val="37"/>
          <w:sz w:val="19"/>
        </w:rPr>
        <w:t> </w:t>
      </w:r>
      <w:r>
        <w:rPr>
          <w:rFonts w:ascii="Times New Roman" w:hAnsi="Times New Roman"/>
          <w:b/>
          <w:color w:val="212121"/>
          <w:spacing w:val="1"/>
          <w:sz w:val="19"/>
        </w:rPr>
        <w:t>(ВП)</w:t>
      </w:r>
      <w:r>
        <w:rPr>
          <w:rFonts w:ascii="Times New Roman" w:hAnsi="Times New Roman"/>
          <w:b/>
          <w:color w:val="212121"/>
          <w:spacing w:val="36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диагностируется</w:t>
      </w:r>
      <w:r>
        <w:rPr>
          <w:rFonts w:ascii="Times New Roman" w:hAnsi="Times New Roman"/>
          <w:color w:val="212121"/>
          <w:spacing w:val="37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в</w:t>
      </w:r>
      <w:r>
        <w:rPr>
          <w:rFonts w:ascii="Times New Roman" w:hAnsi="Times New Roman"/>
          <w:color w:val="212121"/>
          <w:spacing w:val="37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случае</w:t>
      </w:r>
      <w:r>
        <w:rPr>
          <w:rFonts w:ascii="Times New Roman" w:hAnsi="Times New Roman"/>
          <w:color w:val="212121"/>
          <w:spacing w:val="36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развития</w:t>
      </w:r>
      <w:r>
        <w:rPr>
          <w:rFonts w:ascii="Times New Roman" w:hAnsi="Times New Roman"/>
          <w:color w:val="212121"/>
          <w:spacing w:val="37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заболевания</w:t>
      </w:r>
      <w:r>
        <w:rPr>
          <w:rFonts w:ascii="Times New Roman" w:hAnsi="Times New Roman"/>
          <w:color w:val="212121"/>
          <w:spacing w:val="36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вне</w:t>
      </w:r>
      <w:r>
        <w:rPr>
          <w:rFonts w:ascii="Times New Roman" w:hAnsi="Times New Roman"/>
          <w:color w:val="212121"/>
          <w:spacing w:val="37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стационара,</w:t>
      </w:r>
      <w:r>
        <w:rPr>
          <w:rFonts w:ascii="Times New Roman" w:hAnsi="Times New Roman"/>
          <w:color w:val="212121"/>
          <w:spacing w:val="37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либо</w:t>
      </w:r>
      <w:r>
        <w:rPr>
          <w:rFonts w:ascii="Times New Roman" w:hAnsi="Times New Roman"/>
          <w:color w:val="212121"/>
          <w:spacing w:val="36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в</w:t>
      </w:r>
      <w:r>
        <w:rPr>
          <w:rFonts w:ascii="Times New Roman" w:hAnsi="Times New Roman"/>
          <w:color w:val="212121"/>
          <w:spacing w:val="37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первые</w:t>
      </w:r>
      <w:r>
        <w:rPr>
          <w:rFonts w:ascii="Times New Roman" w:hAnsi="Times New Roman"/>
          <w:color w:val="212121"/>
          <w:spacing w:val="37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48</w:t>
      </w:r>
      <w:r>
        <w:rPr>
          <w:rFonts w:ascii="Times New Roman" w:hAnsi="Times New Roman"/>
          <w:color w:val="212121"/>
          <w:spacing w:val="36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ч</w:t>
      </w:r>
      <w:r>
        <w:rPr>
          <w:rFonts w:ascii="Times New Roman" w:hAnsi="Times New Roman"/>
          <w:color w:val="212121"/>
          <w:spacing w:val="37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с</w:t>
      </w:r>
      <w:r>
        <w:rPr>
          <w:rFonts w:ascii="Times New Roman" w:hAnsi="Times New Roman"/>
          <w:color w:val="212121"/>
          <w:spacing w:val="71"/>
          <w:w w:val="101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момента</w:t>
      </w:r>
      <w:r>
        <w:rPr>
          <w:rFonts w:ascii="Times New Roman" w:hAnsi="Times New Roman"/>
          <w:color w:val="212121"/>
          <w:spacing w:val="40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госпитализации.</w:t>
      </w:r>
      <w:r>
        <w:rPr>
          <w:rFonts w:ascii="Times New Roman" w:hAnsi="Times New Roman"/>
          <w:sz w:val="19"/>
        </w:rPr>
      </w:r>
    </w:p>
    <w:p>
      <w:pPr>
        <w:spacing w:after="0" w:line="305" w:lineRule="auto"/>
        <w:jc w:val="both"/>
        <w:rPr>
          <w:rFonts w:ascii="Times New Roman" w:hAnsi="Times New Roman" w:cs="Times New Roman" w:eastAsia="Times New Roman"/>
          <w:sz w:val="19"/>
          <w:szCs w:val="19"/>
        </w:rPr>
        <w:sectPr>
          <w:pgSz w:w="11900" w:h="16840"/>
          <w:pgMar w:top="0" w:bottom="0" w:left="1100" w:right="40"/>
        </w:sectPr>
      </w:pPr>
    </w:p>
    <w:p>
      <w:pPr>
        <w:pStyle w:val="BodyText"/>
        <w:spacing w:line="305" w:lineRule="auto" w:before="7"/>
        <w:ind w:right="100"/>
        <w:jc w:val="both"/>
      </w:pPr>
      <w:r>
        <w:rPr/>
        <w:pict>
          <v:group style="position:absolute;margin-left:39.549999pt;margin-top:.000003pt;width:555.450pt;height:841.8pt;mso-position-horizontal-relative:page;mso-position-vertical-relative:page;z-index:-158080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2073" coordorigin="1218,0" coordsize="10544,2073">
              <v:shape style="position:absolute;left:1218;top:0;width:10544;height:2073" coordorigin="1218,0" coordsize="10544,2073" path="m1218,0l11761,0,11761,2072,1218,2072,1218,0xe" filled="true" fillcolor="#ffffff" stroked="false">
                <v:path arrowok="t"/>
                <v:fill type="solid"/>
              </v:shape>
            </v:group>
            <v:group style="position:absolute;left:1218;top:6345;width:10544;height:8183" coordorigin="1218,6345" coordsize="10544,8183">
              <v:shape style="position:absolute;left:1218;top:6345;width:10544;height:8183" coordorigin="1218,6345" coordsize="10544,8183" path="m1218,6345l11761,6345,11761,14528,1218,14528,1218,6345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b/>
          <w:bCs/>
          <w:color w:val="212121"/>
        </w:rPr>
        <w:t>Тяжелая</w:t>
      </w:r>
      <w:r>
        <w:rPr>
          <w:rFonts w:ascii="Times New Roman" w:hAnsi="Times New Roman" w:cs="Times New Roman" w:eastAsia="Times New Roman"/>
          <w:b/>
          <w:bCs/>
          <w:color w:val="212121"/>
          <w:spacing w:val="2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</w:rPr>
        <w:t>ВП</w:t>
      </w:r>
      <w:r>
        <w:rPr>
          <w:rFonts w:ascii="Times New Roman" w:hAnsi="Times New Roman" w:cs="Times New Roman" w:eastAsia="Times New Roman"/>
          <w:b/>
          <w:bCs/>
          <w:color w:val="212121"/>
          <w:spacing w:val="2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</w:rPr>
        <w:t>(ТВП)</w:t>
      </w:r>
      <w:r>
        <w:rPr>
          <w:rFonts w:ascii="Times New Roman" w:hAnsi="Times New Roman" w:cs="Times New Roman" w:eastAsia="Times New Roman"/>
          <w:b/>
          <w:bCs/>
          <w:color w:val="212121"/>
          <w:spacing w:val="2"/>
        </w:rPr>
        <w:t> </w:t>
      </w:r>
      <w:r>
        <w:rPr>
          <w:color w:val="212121"/>
        </w:rPr>
        <w:t>–</w:t>
      </w:r>
      <w:r>
        <w:rPr>
          <w:color w:val="212121"/>
          <w:spacing w:val="2"/>
        </w:rPr>
        <w:t> </w:t>
      </w:r>
      <w:r>
        <w:rPr>
          <w:color w:val="212121"/>
        </w:rPr>
        <w:t>это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особая</w:t>
      </w:r>
      <w:r>
        <w:rPr>
          <w:color w:val="212121"/>
          <w:spacing w:val="2"/>
        </w:rPr>
        <w:t> </w:t>
      </w:r>
      <w:r>
        <w:rPr>
          <w:color w:val="212121"/>
        </w:rPr>
        <w:t>форма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заболевания,</w:t>
      </w:r>
      <w:r>
        <w:rPr>
          <w:color w:val="212121"/>
        </w:rPr>
        <w:t> 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характеризующаяся</w:t>
      </w:r>
      <w:r>
        <w:rPr>
          <w:color w:val="212121"/>
        </w:rPr>
        <w:t> 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выраженной</w:t>
      </w:r>
      <w:r>
        <w:rPr>
          <w:color w:val="212121"/>
        </w:rPr>
        <w:t> </w:t>
      </w:r>
      <w:r>
        <w:rPr>
          <w:color w:val="212121"/>
          <w:spacing w:val="3"/>
        </w:rPr>
        <w:t> </w:t>
      </w:r>
      <w:r>
        <w:rPr>
          <w:color w:val="212121"/>
          <w:spacing w:val="2"/>
        </w:rPr>
        <w:t>острой</w:t>
      </w:r>
      <w:r>
        <w:rPr>
          <w:color w:val="212121"/>
        </w:rPr>
        <w:t> 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дыхательной</w:t>
      </w:r>
      <w:r>
        <w:rPr>
          <w:color w:val="212121"/>
          <w:spacing w:val="72"/>
          <w:w w:val="101"/>
        </w:rPr>
        <w:t> </w:t>
      </w:r>
      <w:r>
        <w:rPr>
          <w:color w:val="212121"/>
          <w:spacing w:val="1"/>
        </w:rPr>
        <w:t>недостаточностью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(ОДН)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и/или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сепсисом.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rFonts w:ascii="Times New Roman" w:hAnsi="Times New Roman"/>
          <w:b/>
          <w:color w:val="212121"/>
          <w:spacing w:val="1"/>
        </w:rPr>
        <w:t>Медленно</w:t>
      </w:r>
      <w:r>
        <w:rPr>
          <w:rFonts w:ascii="Times New Roman" w:hAnsi="Times New Roman"/>
          <w:b/>
          <w:color w:val="212121"/>
          <w:spacing w:val="21"/>
        </w:rPr>
        <w:t> </w:t>
      </w:r>
      <w:r>
        <w:rPr>
          <w:rFonts w:ascii="Times New Roman" w:hAnsi="Times New Roman"/>
          <w:b/>
          <w:color w:val="212121"/>
          <w:spacing w:val="1"/>
        </w:rPr>
        <w:t>разрешающаяся/неразрешающаяся</w:t>
      </w:r>
      <w:r>
        <w:rPr>
          <w:rFonts w:ascii="Times New Roman" w:hAnsi="Times New Roman"/>
          <w:b/>
          <w:color w:val="212121"/>
          <w:spacing w:val="22"/>
        </w:rPr>
        <w:t> </w:t>
      </w:r>
      <w:r>
        <w:rPr>
          <w:rFonts w:ascii="Times New Roman" w:hAnsi="Times New Roman"/>
          <w:b/>
          <w:color w:val="212121"/>
          <w:spacing w:val="1"/>
        </w:rPr>
        <w:t>ВП</w:t>
      </w:r>
      <w:r>
        <w:rPr>
          <w:rFonts w:ascii="Times New Roman" w:hAnsi="Times New Roman"/>
          <w:b/>
          <w:color w:val="212121"/>
          <w:spacing w:val="22"/>
        </w:rPr>
        <w:t> </w:t>
      </w:r>
      <w:r>
        <w:rPr>
          <w:color w:val="212121"/>
        </w:rPr>
        <w:t>-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отсутствие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рентгенологического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разрешения</w:t>
      </w:r>
      <w:r>
        <w:rPr>
          <w:color w:val="212121"/>
          <w:spacing w:val="22"/>
        </w:rPr>
        <w:t> </w:t>
      </w:r>
      <w:r>
        <w:rPr>
          <w:color w:val="212121"/>
        </w:rPr>
        <w:t>очагово-</w:t>
      </w:r>
      <w:r>
        <w:rPr>
          <w:color w:val="212121"/>
          <w:spacing w:val="86"/>
          <w:w w:val="101"/>
        </w:rPr>
        <w:t> </w:t>
      </w:r>
      <w:r>
        <w:rPr>
          <w:color w:val="212121"/>
          <w:spacing w:val="1"/>
        </w:rPr>
        <w:t>инфильтративных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изменений</w:t>
      </w:r>
      <w:r>
        <w:rPr>
          <w:color w:val="212121"/>
          <w:spacing w:val="30"/>
        </w:rPr>
        <w:t> </w:t>
      </w:r>
      <w:r>
        <w:rPr>
          <w:color w:val="212121"/>
        </w:rPr>
        <w:t>в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легких</w:t>
      </w:r>
      <w:r>
        <w:rPr>
          <w:color w:val="212121"/>
          <w:spacing w:val="30"/>
        </w:rPr>
        <w:t> </w:t>
      </w:r>
      <w:r>
        <w:rPr>
          <w:color w:val="212121"/>
        </w:rPr>
        <w:t>в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течение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4-х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недель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их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прогрессирование,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часто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сопровождается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более</w:t>
      </w:r>
      <w:r>
        <w:rPr>
          <w:color w:val="212121"/>
          <w:spacing w:val="55"/>
          <w:w w:val="101"/>
        </w:rPr>
        <w:t> </w:t>
      </w:r>
      <w:r>
        <w:rPr>
          <w:color w:val="212121"/>
          <w:spacing w:val="1"/>
        </w:rPr>
        <w:t>медленным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разрешением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клинических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симптомов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8"/>
        </w:rPr>
        <w:t> </w:t>
      </w:r>
      <w:r>
        <w:rPr>
          <w:color w:val="212121"/>
        </w:rPr>
        <w:t>с 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отсроченным</w:t>
      </w:r>
      <w:r>
        <w:rPr>
          <w:color w:val="212121"/>
        </w:rPr>
        <w:t> 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достижением</w:t>
      </w:r>
      <w:r>
        <w:rPr>
          <w:color w:val="212121"/>
        </w:rPr>
        <w:t> 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показателей</w:t>
      </w:r>
      <w:r>
        <w:rPr>
          <w:color w:val="212121"/>
        </w:rPr>
        <w:t> 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клинической</w:t>
      </w:r>
      <w:r>
        <w:rPr>
          <w:color w:val="212121"/>
          <w:spacing w:val="60"/>
          <w:w w:val="101"/>
        </w:rPr>
        <w:t> </w:t>
      </w:r>
      <w:r>
        <w:rPr>
          <w:color w:val="212121"/>
          <w:spacing w:val="1"/>
        </w:rPr>
        <w:t>стабильности..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1"/>
        <w:numPr>
          <w:ilvl w:val="1"/>
          <w:numId w:val="4"/>
        </w:numPr>
        <w:tabs>
          <w:tab w:pos="4045" w:val="left" w:leader="none"/>
        </w:tabs>
        <w:spacing w:line="240" w:lineRule="auto" w:before="0" w:after="0"/>
        <w:ind w:left="4044" w:right="0" w:hanging="307"/>
        <w:jc w:val="left"/>
        <w:rPr>
          <w:b w:val="0"/>
          <w:bCs w:val="0"/>
        </w:rPr>
      </w:pPr>
      <w:r>
        <w:rPr/>
        <w:t>Краткая</w:t>
      </w:r>
      <w:r>
        <w:rPr>
          <w:spacing w:val="-24"/>
        </w:rPr>
        <w:t> </w:t>
      </w:r>
      <w:r>
        <w:rPr>
          <w:spacing w:val="1"/>
        </w:rPr>
        <w:t>информация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30"/>
          <w:szCs w:val="3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30"/>
          <w:szCs w:val="3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30"/>
          <w:szCs w:val="3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30"/>
          <w:szCs w:val="30"/>
        </w:rPr>
      </w:pPr>
    </w:p>
    <w:p>
      <w:pPr>
        <w:numPr>
          <w:ilvl w:val="1"/>
          <w:numId w:val="5"/>
        </w:numPr>
        <w:tabs>
          <w:tab w:pos="577" w:val="left" w:leader="none"/>
        </w:tabs>
        <w:spacing w:line="297" w:lineRule="auto" w:before="198"/>
        <w:ind w:left="117" w:right="919" w:firstLine="0"/>
        <w:jc w:val="left"/>
        <w:rPr>
          <w:rFonts w:ascii="Times New Roman" w:hAnsi="Times New Roman" w:cs="Times New Roman" w:eastAsia="Times New Roman"/>
          <w:sz w:val="30"/>
          <w:szCs w:val="30"/>
        </w:rPr>
      </w:pPr>
      <w:r>
        <w:rPr>
          <w:rFonts w:ascii="Times New Roman" w:hAnsi="Times New Roman"/>
          <w:b/>
          <w:spacing w:val="1"/>
          <w:sz w:val="30"/>
        </w:rPr>
        <w:t>Определение</w:t>
      </w:r>
      <w:r>
        <w:rPr>
          <w:rFonts w:ascii="Times New Roman" w:hAnsi="Times New Roman"/>
          <w:b/>
          <w:spacing w:val="-10"/>
          <w:sz w:val="30"/>
        </w:rPr>
        <w:t> </w:t>
      </w:r>
      <w:r>
        <w:rPr>
          <w:rFonts w:ascii="Times New Roman" w:hAnsi="Times New Roman"/>
          <w:b/>
          <w:spacing w:val="1"/>
          <w:sz w:val="30"/>
        </w:rPr>
        <w:t>заболевания</w:t>
      </w:r>
      <w:r>
        <w:rPr>
          <w:rFonts w:ascii="Times New Roman" w:hAnsi="Times New Roman"/>
          <w:b/>
          <w:spacing w:val="-10"/>
          <w:sz w:val="30"/>
        </w:rPr>
        <w:t> </w:t>
      </w:r>
      <w:r>
        <w:rPr>
          <w:rFonts w:ascii="Times New Roman" w:hAnsi="Times New Roman"/>
          <w:b/>
          <w:spacing w:val="1"/>
          <w:sz w:val="30"/>
        </w:rPr>
        <w:t>или</w:t>
      </w:r>
      <w:r>
        <w:rPr>
          <w:rFonts w:ascii="Times New Roman" w:hAnsi="Times New Roman"/>
          <w:b/>
          <w:spacing w:val="-9"/>
          <w:sz w:val="30"/>
        </w:rPr>
        <w:t> </w:t>
      </w:r>
      <w:r>
        <w:rPr>
          <w:rFonts w:ascii="Times New Roman" w:hAnsi="Times New Roman"/>
          <w:b/>
          <w:sz w:val="30"/>
        </w:rPr>
        <w:t>состояния</w:t>
      </w:r>
      <w:r>
        <w:rPr>
          <w:rFonts w:ascii="Times New Roman" w:hAnsi="Times New Roman"/>
          <w:b/>
          <w:spacing w:val="-10"/>
          <w:sz w:val="30"/>
        </w:rPr>
        <w:t> </w:t>
      </w:r>
      <w:r>
        <w:rPr>
          <w:rFonts w:ascii="Times New Roman" w:hAnsi="Times New Roman"/>
          <w:b/>
          <w:spacing w:val="1"/>
          <w:sz w:val="30"/>
        </w:rPr>
        <w:t>(группы</w:t>
      </w:r>
      <w:r>
        <w:rPr>
          <w:rFonts w:ascii="Times New Roman" w:hAnsi="Times New Roman"/>
          <w:b/>
          <w:spacing w:val="-9"/>
          <w:sz w:val="30"/>
        </w:rPr>
        <w:t> </w:t>
      </w:r>
      <w:r>
        <w:rPr>
          <w:rFonts w:ascii="Times New Roman" w:hAnsi="Times New Roman"/>
          <w:b/>
          <w:spacing w:val="1"/>
          <w:sz w:val="30"/>
        </w:rPr>
        <w:t>заболеваний</w:t>
      </w:r>
      <w:r>
        <w:rPr>
          <w:rFonts w:ascii="Times New Roman" w:hAnsi="Times New Roman"/>
          <w:b/>
          <w:spacing w:val="-10"/>
          <w:sz w:val="30"/>
        </w:rPr>
        <w:t> </w:t>
      </w:r>
      <w:r>
        <w:rPr>
          <w:rFonts w:ascii="Times New Roman" w:hAnsi="Times New Roman"/>
          <w:b/>
          <w:spacing w:val="1"/>
          <w:sz w:val="30"/>
        </w:rPr>
        <w:t>или</w:t>
      </w:r>
      <w:r>
        <w:rPr>
          <w:rFonts w:ascii="Times New Roman" w:hAnsi="Times New Roman"/>
          <w:b/>
          <w:spacing w:val="32"/>
          <w:w w:val="99"/>
          <w:sz w:val="30"/>
        </w:rPr>
        <w:t> </w:t>
      </w:r>
      <w:r>
        <w:rPr>
          <w:rFonts w:ascii="Times New Roman" w:hAnsi="Times New Roman"/>
          <w:b/>
          <w:sz w:val="30"/>
        </w:rPr>
        <w:t>состояний)</w:t>
      </w:r>
      <w:r>
        <w:rPr>
          <w:rFonts w:ascii="Times New Roman" w:hAnsi="Times New Roman"/>
          <w:sz w:val="3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Пневмонии</w:t>
      </w:r>
      <w:r>
        <w:rPr>
          <w:color w:val="212121"/>
          <w:spacing w:val="41"/>
        </w:rPr>
        <w:t> </w:t>
      </w:r>
      <w:r>
        <w:rPr>
          <w:color w:val="212121"/>
        </w:rPr>
        <w:t>–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группа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различных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этиологии,</w:t>
      </w:r>
      <w:r>
        <w:rPr>
          <w:color w:val="212121"/>
          <w:spacing w:val="41"/>
        </w:rPr>
        <w:t> </w:t>
      </w:r>
      <w:r>
        <w:rPr>
          <w:color w:val="212121"/>
          <w:spacing w:val="-1"/>
        </w:rPr>
        <w:t>патогенезу,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морфологической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характеристике</w:t>
      </w:r>
      <w:r>
        <w:rPr>
          <w:color w:val="212121"/>
          <w:spacing w:val="41"/>
        </w:rPr>
        <w:t> </w:t>
      </w:r>
      <w:r>
        <w:rPr>
          <w:color w:val="212121"/>
          <w:spacing w:val="2"/>
        </w:rPr>
        <w:t>острых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инфекционных</w:t>
      </w:r>
      <w:r>
        <w:rPr>
          <w:color w:val="212121"/>
          <w:spacing w:val="80"/>
          <w:w w:val="101"/>
        </w:rPr>
        <w:t> </w:t>
      </w:r>
      <w:r>
        <w:rPr>
          <w:color w:val="212121"/>
          <w:spacing w:val="1"/>
        </w:rPr>
        <w:t>(преимущественно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бактериальных)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заболеваний,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характеризующихся</w:t>
      </w:r>
      <w:r>
        <w:rPr>
          <w:color w:val="212121"/>
          <w:spacing w:val="31"/>
        </w:rPr>
        <w:t> </w:t>
      </w:r>
      <w:r>
        <w:rPr>
          <w:color w:val="212121"/>
        </w:rPr>
        <w:t>очаговым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поражением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респираторных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отделов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легких</w:t>
      </w:r>
      <w:r>
        <w:rPr>
          <w:color w:val="212121"/>
          <w:spacing w:val="91"/>
          <w:w w:val="101"/>
        </w:rPr>
        <w:t> </w:t>
      </w:r>
      <w:r>
        <w:rPr>
          <w:color w:val="212121"/>
        </w:rPr>
        <w:t>с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обязательным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наличием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внутриальвеолярной</w:t>
      </w:r>
      <w:r>
        <w:rPr>
          <w:color w:val="212121"/>
          <w:spacing w:val="30"/>
        </w:rPr>
        <w:t> </w:t>
      </w:r>
      <w:r>
        <w:rPr>
          <w:color w:val="212121"/>
          <w:spacing w:val="-1"/>
        </w:rPr>
        <w:t>экссудации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[1,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2].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Пневмонии</w:t>
      </w:r>
      <w:r>
        <w:rPr>
          <w:color w:val="212121"/>
          <w:spacing w:val="29"/>
        </w:rPr>
        <w:t> </w:t>
      </w:r>
      <w:r>
        <w:rPr>
          <w:color w:val="212121"/>
          <w:spacing w:val="-1"/>
        </w:rPr>
        <w:t>четко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обособлены</w:t>
      </w:r>
      <w:r>
        <w:rPr>
          <w:color w:val="212121"/>
          <w:spacing w:val="30"/>
        </w:rPr>
        <w:t> </w:t>
      </w:r>
      <w:r>
        <w:rPr>
          <w:color w:val="212121"/>
        </w:rPr>
        <w:t>от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других</w:t>
      </w:r>
      <w:r>
        <w:rPr>
          <w:color w:val="212121"/>
          <w:spacing w:val="30"/>
        </w:rPr>
        <w:t> </w:t>
      </w:r>
      <w:r>
        <w:rPr>
          <w:color w:val="212121"/>
        </w:rPr>
        <w:t>очаговых</w:t>
      </w:r>
      <w:r>
        <w:rPr>
          <w:color w:val="212121"/>
          <w:spacing w:val="64"/>
          <w:w w:val="101"/>
        </w:rPr>
        <w:t> </w:t>
      </w:r>
      <w:r>
        <w:rPr>
          <w:color w:val="212121"/>
          <w:spacing w:val="1"/>
        </w:rPr>
        <w:t>воспалительных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заболеваний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легких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неинфекционного</w:t>
      </w:r>
      <w:r>
        <w:rPr>
          <w:color w:val="212121"/>
          <w:spacing w:val="30"/>
        </w:rPr>
        <w:t> </w:t>
      </w:r>
      <w:r>
        <w:rPr>
          <w:color w:val="212121"/>
        </w:rPr>
        <w:t>происхождения,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вызываемых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физическими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(например,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лучевой</w:t>
      </w:r>
      <w:r>
        <w:rPr>
          <w:color w:val="212121"/>
          <w:spacing w:val="103"/>
          <w:w w:val="101"/>
        </w:rPr>
        <w:t> </w:t>
      </w:r>
      <w:r>
        <w:rPr>
          <w:color w:val="212121"/>
          <w:spacing w:val="1"/>
        </w:rPr>
        <w:t>пневмонит)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химическими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факторами,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имеющих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аллергическое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(например,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эозинофильная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пневмония)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сосудистое</w:t>
      </w:r>
      <w:r>
        <w:rPr>
          <w:color w:val="212121"/>
          <w:spacing w:val="103"/>
          <w:w w:val="101"/>
        </w:rPr>
        <w:t> </w:t>
      </w:r>
      <w:r>
        <w:rPr>
          <w:color w:val="212121"/>
          <w:spacing w:val="1"/>
        </w:rPr>
        <w:t>(например,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инфаркт</w:t>
      </w:r>
      <w:r>
        <w:rPr>
          <w:color w:val="212121"/>
          <w:spacing w:val="17"/>
        </w:rPr>
        <w:t> </w:t>
      </w:r>
      <w:r>
        <w:rPr>
          <w:color w:val="212121"/>
          <w:spacing w:val="-1"/>
        </w:rPr>
        <w:t>легкого)</w:t>
      </w:r>
      <w:r>
        <w:rPr>
          <w:color w:val="212121"/>
          <w:spacing w:val="17"/>
        </w:rPr>
        <w:t> </w:t>
      </w:r>
      <w:r>
        <w:rPr>
          <w:color w:val="212121"/>
        </w:rPr>
        <w:t>происхождение.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Наиболее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важный</w:t>
      </w:r>
      <w:r>
        <w:rPr>
          <w:color w:val="212121"/>
          <w:spacing w:val="36"/>
        </w:rPr>
        <w:t> </w:t>
      </w:r>
      <w:r>
        <w:rPr>
          <w:color w:val="212121"/>
        </w:rPr>
        <w:t>с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клинической</w:t>
      </w:r>
      <w:r>
        <w:rPr>
          <w:color w:val="212121"/>
          <w:spacing w:val="36"/>
        </w:rPr>
        <w:t> </w:t>
      </w:r>
      <w:r>
        <w:rPr>
          <w:color w:val="212121"/>
        </w:rPr>
        <w:t>точки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зрения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принцип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предусматривает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подразделение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пневмонии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внебольничную</w:t>
      </w:r>
      <w:r>
        <w:rPr>
          <w:color w:val="212121"/>
          <w:spacing w:val="36"/>
        </w:rPr>
        <w:t> </w:t>
      </w:r>
      <w:r>
        <w:rPr>
          <w:color w:val="212121"/>
        </w:rPr>
        <w:t>и</w:t>
      </w:r>
      <w:r>
        <w:rPr>
          <w:color w:val="212121"/>
          <w:spacing w:val="83"/>
          <w:w w:val="101"/>
        </w:rPr>
        <w:t> </w:t>
      </w:r>
      <w:r>
        <w:rPr>
          <w:color w:val="212121"/>
          <w:spacing w:val="1"/>
        </w:rPr>
        <w:t>нозокомиальную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(НП).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Внебольничной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считают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пневмонию,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развившуюся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вне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стационара,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либо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диагностированную</w:t>
      </w:r>
      <w:r>
        <w:rPr>
          <w:color w:val="212121"/>
        </w:rPr>
        <w:t> </w:t>
      </w:r>
      <w:r>
        <w:rPr>
          <w:color w:val="212121"/>
          <w:spacing w:val="17"/>
        </w:rPr>
        <w:t> </w:t>
      </w:r>
      <w:r>
        <w:rPr>
          <w:color w:val="212121"/>
        </w:rPr>
        <w:t>в</w:t>
      </w:r>
      <w:r>
        <w:rPr>
          <w:color w:val="212121"/>
          <w:spacing w:val="65"/>
          <w:w w:val="101"/>
        </w:rPr>
        <w:t> </w:t>
      </w:r>
      <w:r>
        <w:rPr>
          <w:color w:val="212121"/>
          <w:spacing w:val="1"/>
        </w:rPr>
        <w:t>первые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240" w:lineRule="auto"/>
        <w:ind w:right="0"/>
        <w:jc w:val="both"/>
      </w:pPr>
      <w:r>
        <w:rPr>
          <w:color w:val="212121"/>
          <w:spacing w:val="1"/>
        </w:rPr>
        <w:t>48</w:t>
      </w:r>
      <w:r>
        <w:rPr>
          <w:color w:val="212121"/>
          <w:spacing w:val="11"/>
        </w:rPr>
        <w:t> </w:t>
      </w:r>
      <w:r>
        <w:rPr>
          <w:color w:val="212121"/>
        </w:rPr>
        <w:t>ч</w:t>
      </w:r>
      <w:r>
        <w:rPr>
          <w:color w:val="212121"/>
          <w:spacing w:val="12"/>
        </w:rPr>
        <w:t> </w:t>
      </w:r>
      <w:r>
        <w:rPr>
          <w:color w:val="212121"/>
        </w:rPr>
        <w:t>с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момента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госпитализации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[1,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2].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</w:rPr>
        <w:t>В</w:t>
      </w:r>
      <w:r>
        <w:rPr>
          <w:color w:val="212121"/>
          <w:spacing w:val="36"/>
        </w:rPr>
        <w:t> </w:t>
      </w:r>
      <w:r>
        <w:rPr>
          <w:color w:val="212121"/>
        </w:rPr>
        <w:t>некоторых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странах</w:t>
      </w:r>
      <w:r>
        <w:rPr>
          <w:color w:val="212121"/>
          <w:spacing w:val="37"/>
        </w:rPr>
        <w:t> </w:t>
      </w:r>
      <w:r>
        <w:rPr>
          <w:color w:val="212121"/>
        </w:rPr>
        <w:t>в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отдельную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группу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выделяют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пневмонии,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связанные</w:t>
      </w:r>
      <w:r>
        <w:rPr>
          <w:color w:val="212121"/>
          <w:spacing w:val="36"/>
        </w:rPr>
        <w:t> </w:t>
      </w:r>
      <w:r>
        <w:rPr>
          <w:color w:val="212121"/>
        </w:rPr>
        <w:t>с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оказанием</w:t>
      </w:r>
      <w:r>
        <w:rPr>
          <w:color w:val="212121"/>
          <w:spacing w:val="37"/>
        </w:rPr>
        <w:t> </w:t>
      </w:r>
      <w:r>
        <w:rPr>
          <w:color w:val="212121"/>
        </w:rPr>
        <w:t>медицинской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помощи.</w:t>
      </w:r>
      <w:r>
        <w:rPr>
          <w:color w:val="212121"/>
          <w:spacing w:val="37"/>
        </w:rPr>
        <w:t> </w:t>
      </w:r>
      <w:r>
        <w:rPr>
          <w:color w:val="212121"/>
        </w:rPr>
        <w:t>К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данной</w:t>
      </w:r>
      <w:r>
        <w:rPr>
          <w:color w:val="212121"/>
          <w:spacing w:val="80"/>
          <w:w w:val="101"/>
        </w:rPr>
        <w:t> </w:t>
      </w:r>
      <w:r>
        <w:rPr>
          <w:color w:val="212121"/>
          <w:spacing w:val="1"/>
        </w:rPr>
        <w:t>группе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относят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случаи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развития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заболевания</w:t>
      </w:r>
      <w:r>
        <w:rPr>
          <w:color w:val="212121"/>
          <w:spacing w:val="13"/>
        </w:rPr>
        <w:t> </w:t>
      </w:r>
      <w:r>
        <w:rPr>
          <w:color w:val="212121"/>
        </w:rPr>
        <w:t>у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обитателей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домов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престарелых</w:t>
      </w:r>
      <w:r>
        <w:rPr>
          <w:color w:val="212121"/>
          <w:spacing w:val="13"/>
        </w:rPr>
        <w:t> </w:t>
      </w:r>
      <w:r>
        <w:rPr>
          <w:color w:val="212121"/>
        </w:rPr>
        <w:t>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других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учреждений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длительного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ухода,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97"/>
          <w:w w:val="101"/>
        </w:rPr>
        <w:t> </w:t>
      </w:r>
      <w:r>
        <w:rPr>
          <w:color w:val="212121"/>
          <w:spacing w:val="1"/>
        </w:rPr>
        <w:t>наличии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госпитализаций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любому</w:t>
      </w:r>
      <w:r>
        <w:rPr>
          <w:color w:val="212121"/>
          <w:spacing w:val="35"/>
        </w:rPr>
        <w:t> </w:t>
      </w:r>
      <w:r>
        <w:rPr>
          <w:color w:val="212121"/>
        </w:rPr>
        <w:t>поводу</w:t>
      </w:r>
      <w:r>
        <w:rPr>
          <w:color w:val="212121"/>
          <w:spacing w:val="35"/>
        </w:rPr>
        <w:t> </w:t>
      </w:r>
      <w:r>
        <w:rPr>
          <w:color w:val="212121"/>
        </w:rPr>
        <w:t>в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течение</w:t>
      </w:r>
      <w:r>
        <w:rPr>
          <w:color w:val="212121"/>
          <w:spacing w:val="35"/>
        </w:rPr>
        <w:t> </w:t>
      </w:r>
      <w:r>
        <w:rPr>
          <w:color w:val="212121"/>
        </w:rPr>
        <w:t>≥</w:t>
      </w:r>
      <w:r>
        <w:rPr>
          <w:color w:val="212121"/>
          <w:spacing w:val="35"/>
        </w:rPr>
        <w:t> </w:t>
      </w:r>
      <w:r>
        <w:rPr>
          <w:color w:val="212121"/>
        </w:rPr>
        <w:t>2</w:t>
      </w:r>
      <w:r>
        <w:rPr>
          <w:color w:val="212121"/>
          <w:spacing w:val="35"/>
        </w:rPr>
        <w:t> </w:t>
      </w:r>
      <w:r>
        <w:rPr>
          <w:color w:val="212121"/>
        </w:rPr>
        <w:t>суток</w:t>
      </w:r>
      <w:r>
        <w:rPr>
          <w:color w:val="212121"/>
          <w:spacing w:val="34"/>
        </w:rPr>
        <w:t> </w:t>
      </w:r>
      <w:r>
        <w:rPr>
          <w:color w:val="212121"/>
        </w:rPr>
        <w:t>в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предшествующие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90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дней,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пациентов,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получавших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в/в</w:t>
      </w:r>
      <w:r>
        <w:rPr>
          <w:color w:val="212121"/>
          <w:spacing w:val="74"/>
          <w:w w:val="101"/>
        </w:rPr>
        <w:t> </w:t>
      </w:r>
      <w:r>
        <w:rPr>
          <w:color w:val="212121"/>
          <w:spacing w:val="1"/>
        </w:rPr>
        <w:t>инфузионную</w:t>
      </w:r>
      <w:r>
        <w:rPr>
          <w:color w:val="212121"/>
        </w:rPr>
        <w:t> </w:t>
      </w:r>
      <w:r>
        <w:rPr>
          <w:color w:val="212121"/>
          <w:spacing w:val="1"/>
        </w:rPr>
        <w:t>терапию</w:t>
      </w:r>
      <w:r>
        <w:rPr>
          <w:color w:val="212121"/>
        </w:rPr>
        <w:t> </w:t>
      </w:r>
      <w:r>
        <w:rPr>
          <w:color w:val="212121"/>
          <w:spacing w:val="1"/>
        </w:rPr>
        <w:t>(в </w:t>
      </w:r>
      <w:r>
        <w:rPr>
          <w:color w:val="212121"/>
          <w:spacing w:val="-1"/>
        </w:rPr>
        <w:t>том</w:t>
      </w:r>
      <w:r>
        <w:rPr>
          <w:color w:val="212121"/>
        </w:rPr>
        <w:t> </w:t>
      </w:r>
      <w:r>
        <w:rPr>
          <w:color w:val="212121"/>
          <w:spacing w:val="1"/>
        </w:rPr>
        <w:t>числе</w:t>
      </w:r>
      <w:r>
        <w:rPr>
          <w:color w:val="212121"/>
        </w:rPr>
        <w:t> </w:t>
      </w:r>
      <w:r>
        <w:rPr>
          <w:color w:val="212121"/>
          <w:spacing w:val="1"/>
        </w:rPr>
        <w:t>системными антибиотиками),</w:t>
      </w:r>
      <w:r>
        <w:rPr>
          <w:color w:val="212121"/>
        </w:rPr>
        <w:t> </w:t>
      </w:r>
      <w:r>
        <w:rPr>
          <w:color w:val="212121"/>
          <w:spacing w:val="1"/>
        </w:rPr>
        <w:t>подвергавшихся </w:t>
      </w:r>
      <w:r>
        <w:rPr>
          <w:color w:val="212121"/>
          <w:spacing w:val="2"/>
        </w:rPr>
        <w:t>сеансам</w:t>
      </w:r>
      <w:r>
        <w:rPr>
          <w:color w:val="212121"/>
        </w:rPr>
        <w:t> </w:t>
      </w:r>
      <w:r>
        <w:rPr>
          <w:color w:val="212121"/>
          <w:spacing w:val="1"/>
        </w:rPr>
        <w:t>диализа</w:t>
      </w:r>
      <w:r>
        <w:rPr>
          <w:color w:val="212121"/>
        </w:rPr>
        <w:t> </w:t>
      </w:r>
      <w:r>
        <w:rPr>
          <w:color w:val="212121"/>
          <w:spacing w:val="1"/>
        </w:rPr>
        <w:t>или лечению</w:t>
      </w:r>
      <w:r>
        <w:rPr>
          <w:color w:val="212121"/>
        </w:rPr>
        <w:t> </w:t>
      </w:r>
      <w:r>
        <w:rPr>
          <w:color w:val="212121"/>
          <w:spacing w:val="1"/>
        </w:rPr>
        <w:t>ран</w:t>
      </w:r>
      <w:r>
        <w:rPr>
          <w:color w:val="212121"/>
        </w:rPr>
        <w:t> в</w:t>
      </w:r>
      <w:r>
        <w:rPr>
          <w:color w:val="212121"/>
          <w:spacing w:val="62"/>
          <w:w w:val="101"/>
        </w:rPr>
        <w:t> </w:t>
      </w:r>
      <w:r>
        <w:rPr>
          <w:color w:val="212121"/>
          <w:spacing w:val="1"/>
        </w:rPr>
        <w:t>домашних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условиях</w:t>
      </w:r>
      <w:r>
        <w:rPr>
          <w:color w:val="212121"/>
          <w:spacing w:val="12"/>
        </w:rPr>
        <w:t> </w:t>
      </w:r>
      <w:r>
        <w:rPr>
          <w:color w:val="212121"/>
        </w:rPr>
        <w:t>в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предшествующие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30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дней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[3].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Предположение</w:t>
      </w:r>
      <w:r>
        <w:rPr>
          <w:color w:val="212121"/>
          <w:spacing w:val="12"/>
        </w:rPr>
        <w:t> </w:t>
      </w:r>
      <w:r>
        <w:rPr>
          <w:color w:val="212121"/>
        </w:rPr>
        <w:t>о</w:t>
      </w:r>
      <w:r>
        <w:rPr>
          <w:color w:val="212121"/>
          <w:spacing w:val="12"/>
        </w:rPr>
        <w:t> </w:t>
      </w:r>
      <w:r>
        <w:rPr>
          <w:color w:val="212121"/>
        </w:rPr>
        <w:t>том,</w:t>
      </w:r>
      <w:r>
        <w:rPr>
          <w:color w:val="212121"/>
          <w:spacing w:val="12"/>
        </w:rPr>
        <w:t> </w:t>
      </w:r>
      <w:r>
        <w:rPr>
          <w:color w:val="212121"/>
        </w:rPr>
        <w:t>что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такие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пациенты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отличаются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высоким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риском</w:t>
      </w:r>
      <w:r>
        <w:rPr>
          <w:color w:val="212121"/>
          <w:spacing w:val="82"/>
          <w:w w:val="101"/>
        </w:rPr>
        <w:t> </w:t>
      </w:r>
      <w:r>
        <w:rPr>
          <w:color w:val="212121"/>
          <w:spacing w:val="1"/>
        </w:rPr>
        <w:t>инфицирования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полирезистеными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бактериальными</w:t>
      </w:r>
      <w:r>
        <w:rPr>
          <w:color w:val="212121"/>
          <w:spacing w:val="39"/>
        </w:rPr>
        <w:t> </w:t>
      </w:r>
      <w:r>
        <w:rPr>
          <w:color w:val="212121"/>
        </w:rPr>
        <w:t>возбудителями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(ПРВ)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и,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соответственно,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должны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лечиться</w:t>
      </w:r>
      <w:r>
        <w:rPr>
          <w:color w:val="212121"/>
          <w:spacing w:val="38"/>
        </w:rPr>
        <w:t> </w:t>
      </w:r>
      <w:r>
        <w:rPr>
          <w:color w:val="212121"/>
        </w:rPr>
        <w:t>как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лица</w:t>
      </w:r>
      <w:r>
        <w:rPr>
          <w:color w:val="212121"/>
          <w:spacing w:val="39"/>
        </w:rPr>
        <w:t> </w:t>
      </w:r>
      <w:r>
        <w:rPr>
          <w:color w:val="212121"/>
        </w:rPr>
        <w:t>с</w:t>
      </w:r>
      <w:r>
        <w:rPr>
          <w:color w:val="212121"/>
          <w:spacing w:val="119"/>
          <w:w w:val="101"/>
        </w:rPr>
        <w:t> </w:t>
      </w:r>
      <w:r>
        <w:rPr>
          <w:color w:val="212121"/>
          <w:spacing w:val="1"/>
        </w:rPr>
        <w:t>НП,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нашло</w:t>
      </w:r>
      <w:r>
        <w:rPr>
          <w:color w:val="212121"/>
          <w:spacing w:val="24"/>
        </w:rPr>
        <w:t> </w:t>
      </w:r>
      <w:r>
        <w:rPr>
          <w:color w:val="212121"/>
          <w:spacing w:val="-1"/>
        </w:rPr>
        <w:t>четкого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подтверждения</w:t>
      </w:r>
      <w:r>
        <w:rPr>
          <w:color w:val="212121"/>
          <w:spacing w:val="24"/>
        </w:rPr>
        <w:t> </w:t>
      </w:r>
      <w:r>
        <w:rPr>
          <w:color w:val="212121"/>
        </w:rPr>
        <w:t>в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современных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исследованиях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[4-6].</w:t>
      </w:r>
      <w:r>
        <w:rPr>
          <w:color w:val="212121"/>
          <w:spacing w:val="24"/>
        </w:rPr>
        <w:t> </w:t>
      </w:r>
      <w:r>
        <w:rPr>
          <w:color w:val="212121"/>
        </w:rPr>
        <w:t>В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связи</w:t>
      </w:r>
      <w:r>
        <w:rPr>
          <w:color w:val="212121"/>
          <w:spacing w:val="23"/>
        </w:rPr>
        <w:t> </w:t>
      </w:r>
      <w:r>
        <w:rPr>
          <w:color w:val="212121"/>
        </w:rPr>
        <w:t>с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этим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российские</w:t>
      </w:r>
      <w:r>
        <w:rPr>
          <w:color w:val="212121"/>
          <w:spacing w:val="23"/>
        </w:rPr>
        <w:t> </w:t>
      </w:r>
      <w:r>
        <w:rPr>
          <w:color w:val="212121"/>
        </w:rPr>
        <w:t>эксперты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данном</w:t>
      </w:r>
      <w:r>
        <w:rPr>
          <w:color w:val="212121"/>
          <w:spacing w:val="93"/>
          <w:w w:val="101"/>
        </w:rPr>
        <w:t> </w:t>
      </w:r>
      <w:r>
        <w:rPr>
          <w:color w:val="212121"/>
          <w:spacing w:val="1"/>
        </w:rPr>
        <w:t>этапе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считают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нецелесообразным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введение</w:t>
      </w:r>
      <w:r>
        <w:rPr>
          <w:color w:val="212121"/>
          <w:spacing w:val="31"/>
        </w:rPr>
        <w:t> </w:t>
      </w:r>
      <w:r>
        <w:rPr>
          <w:color w:val="212121"/>
        </w:rPr>
        <w:t>отдельного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термина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“пневмония,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связанная</w:t>
      </w:r>
      <w:r>
        <w:rPr>
          <w:color w:val="212121"/>
          <w:spacing w:val="31"/>
        </w:rPr>
        <w:t> </w:t>
      </w:r>
      <w:r>
        <w:rPr>
          <w:color w:val="212121"/>
        </w:rPr>
        <w:t>с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оказанием</w:t>
      </w:r>
      <w:r>
        <w:rPr>
          <w:color w:val="212121"/>
          <w:spacing w:val="31"/>
        </w:rPr>
        <w:t> </w:t>
      </w:r>
      <w:r>
        <w:rPr>
          <w:color w:val="212121"/>
        </w:rPr>
        <w:t>медицинской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помощи”</w:t>
      </w:r>
      <w:r>
        <w:rPr>
          <w:color w:val="212121"/>
          <w:spacing w:val="95"/>
          <w:w w:val="101"/>
        </w:rPr>
        <w:t> </w:t>
      </w:r>
      <w:r>
        <w:rPr>
          <w:color w:val="212121"/>
        </w:rPr>
        <w:t>в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клиническую</w:t>
      </w:r>
      <w:r>
        <w:rPr>
          <w:color w:val="212121"/>
          <w:spacing w:val="38"/>
        </w:rPr>
        <w:t> </w:t>
      </w:r>
      <w:r>
        <w:rPr>
          <w:color w:val="212121"/>
          <w:spacing w:val="-1"/>
        </w:rPr>
        <w:t>практику.</w:t>
      </w:r>
      <w:r>
        <w:rPr>
          <w:color w:val="212121"/>
          <w:spacing w:val="38"/>
        </w:rPr>
        <w:t> </w:t>
      </w:r>
      <w:r>
        <w:rPr>
          <w:color w:val="212121"/>
        </w:rPr>
        <w:t>Лечение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данной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группы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осуществляется</w:t>
      </w:r>
      <w:r>
        <w:rPr>
          <w:color w:val="212121"/>
          <w:spacing w:val="37"/>
        </w:rPr>
        <w:t> </w:t>
      </w:r>
      <w:r>
        <w:rPr>
          <w:color w:val="212121"/>
        </w:rPr>
        <w:t>в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соответствии</w:t>
      </w:r>
      <w:r>
        <w:rPr>
          <w:color w:val="212121"/>
          <w:spacing w:val="38"/>
        </w:rPr>
        <w:t> </w:t>
      </w:r>
      <w:r>
        <w:rPr>
          <w:color w:val="212121"/>
        </w:rPr>
        <w:t>с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клиническими</w:t>
      </w:r>
      <w:r>
        <w:rPr>
          <w:color w:val="212121"/>
          <w:spacing w:val="76"/>
          <w:w w:val="101"/>
        </w:rPr>
        <w:t> </w:t>
      </w:r>
      <w:r>
        <w:rPr>
          <w:color w:val="212121"/>
        </w:rPr>
        <w:t>рекомендациями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ВП,</w:t>
      </w:r>
      <w:r>
        <w:rPr>
          <w:color w:val="212121"/>
          <w:spacing w:val="43"/>
        </w:rPr>
        <w:t> </w:t>
      </w:r>
      <w:r>
        <w:rPr>
          <w:color w:val="212121"/>
        </w:rPr>
        <w:t>а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указанные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выше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факторы,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наряду</w:t>
      </w:r>
      <w:r>
        <w:rPr>
          <w:color w:val="212121"/>
          <w:spacing w:val="42"/>
        </w:rPr>
        <w:t> </w:t>
      </w:r>
      <w:r>
        <w:rPr>
          <w:color w:val="212121"/>
        </w:rPr>
        <w:t>с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другими,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учитываются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выборе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режима</w:t>
      </w:r>
      <w:r>
        <w:rPr>
          <w:color w:val="212121"/>
          <w:spacing w:val="92"/>
          <w:w w:val="101"/>
        </w:rPr>
        <w:t> </w:t>
      </w:r>
      <w:r>
        <w:rPr>
          <w:color w:val="212121"/>
          <w:spacing w:val="1"/>
        </w:rPr>
        <w:t>антибактериальной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терапии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(АБТ).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ВП</w:t>
      </w:r>
      <w:r>
        <w:rPr>
          <w:color w:val="212121"/>
          <w:spacing w:val="7"/>
        </w:rPr>
        <w:t> </w:t>
      </w:r>
      <w:r>
        <w:rPr>
          <w:color w:val="212121"/>
        </w:rPr>
        <w:t>у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8"/>
        </w:rPr>
        <w:t> </w:t>
      </w:r>
      <w:r>
        <w:rPr>
          <w:color w:val="212121"/>
        </w:rPr>
        <w:t>с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выраженной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иммуносупрессией,</w:t>
      </w:r>
      <w:r>
        <w:rPr>
          <w:color w:val="212121"/>
          <w:spacing w:val="8"/>
        </w:rPr>
        <w:t> </w:t>
      </w:r>
      <w:r>
        <w:rPr>
          <w:color w:val="212121"/>
        </w:rPr>
        <w:t>включая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лиц</w:t>
      </w:r>
      <w:r>
        <w:rPr>
          <w:color w:val="212121"/>
          <w:spacing w:val="8"/>
        </w:rPr>
        <w:t> </w:t>
      </w:r>
      <w:r>
        <w:rPr>
          <w:color w:val="212121"/>
        </w:rPr>
        <w:t>с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ВИЧ-инфекцией,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врожденными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иммунодефицитами,</w:t>
      </w:r>
      <w:r>
        <w:rPr>
          <w:color w:val="212121"/>
          <w:spacing w:val="109"/>
          <w:w w:val="101"/>
        </w:rPr>
        <w:t> </w:t>
      </w:r>
      <w:r>
        <w:rPr>
          <w:color w:val="212121"/>
          <w:spacing w:val="1"/>
        </w:rPr>
        <w:t>получающих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химиотерапию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и/или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иммунодепрес-санты,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реципиентов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трансплантатов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донорских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органов</w:t>
      </w:r>
      <w:r>
        <w:rPr>
          <w:color w:val="212121"/>
          <w:spacing w:val="11"/>
        </w:rPr>
        <w:t> </w:t>
      </w:r>
      <w:r>
        <w:rPr>
          <w:color w:val="212121"/>
        </w:rPr>
        <w:t>и 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тканей</w:t>
      </w:r>
      <w:r>
        <w:rPr>
          <w:color w:val="212121"/>
          <w:spacing w:val="93"/>
          <w:w w:val="101"/>
        </w:rPr>
        <w:t> </w:t>
      </w:r>
      <w:r>
        <w:rPr>
          <w:color w:val="212121"/>
          <w:spacing w:val="1"/>
        </w:rPr>
        <w:t>отличаются</w:t>
      </w:r>
      <w:r>
        <w:rPr>
          <w:color w:val="212121"/>
          <w:spacing w:val="34"/>
        </w:rPr>
        <w:t> </w:t>
      </w:r>
      <w:r>
        <w:rPr>
          <w:color w:val="212121"/>
        </w:rPr>
        <w:t>от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общей</w:t>
      </w:r>
      <w:r>
        <w:rPr>
          <w:color w:val="212121"/>
          <w:spacing w:val="34"/>
        </w:rPr>
        <w:t> </w:t>
      </w:r>
      <w:r>
        <w:rPr>
          <w:color w:val="212121"/>
        </w:rPr>
        <w:t>популяции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этиологии,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характеру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течения</w:t>
      </w:r>
      <w:r>
        <w:rPr>
          <w:color w:val="212121"/>
          <w:spacing w:val="34"/>
        </w:rPr>
        <w:t> </w:t>
      </w:r>
      <w:r>
        <w:rPr>
          <w:color w:val="212121"/>
        </w:rPr>
        <w:t>и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прогнозу</w:t>
      </w:r>
      <w:r>
        <w:rPr>
          <w:color w:val="212121"/>
          <w:spacing w:val="34"/>
        </w:rPr>
        <w:t> </w:t>
      </w:r>
      <w:r>
        <w:rPr>
          <w:color w:val="212121"/>
        </w:rPr>
        <w:t>и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рассматриваются</w:t>
      </w:r>
      <w:r>
        <w:rPr>
          <w:color w:val="212121"/>
          <w:spacing w:val="34"/>
        </w:rPr>
        <w:t> </w:t>
      </w:r>
      <w:r>
        <w:rPr>
          <w:color w:val="212121"/>
        </w:rPr>
        <w:t>в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рамках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настоящих</w:t>
      </w:r>
      <w:r>
        <w:rPr>
          <w:color w:val="212121"/>
          <w:spacing w:val="68"/>
          <w:w w:val="101"/>
        </w:rPr>
        <w:t> </w:t>
      </w:r>
      <w:r>
        <w:rPr>
          <w:color w:val="212121"/>
        </w:rPr>
        <w:t>рекомендаций.</w:t>
      </w:r>
      <w:r>
        <w:rPr>
          <w:color w:val="212121"/>
          <w:spacing w:val="16"/>
        </w:rPr>
        <w:t> </w:t>
      </w:r>
      <w:r>
        <w:rPr>
          <w:color w:val="212121"/>
        </w:rPr>
        <w:t>Также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отдельный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документ</w:t>
      </w:r>
      <w:r>
        <w:rPr>
          <w:color w:val="212121"/>
          <w:spacing w:val="16"/>
        </w:rPr>
        <w:t> </w:t>
      </w:r>
      <w:r>
        <w:rPr>
          <w:color w:val="212121"/>
        </w:rPr>
        <w:t>регламентирует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оказание</w:t>
      </w:r>
      <w:r>
        <w:rPr>
          <w:color w:val="212121"/>
          <w:spacing w:val="17"/>
        </w:rPr>
        <w:t> </w:t>
      </w:r>
      <w:r>
        <w:rPr>
          <w:color w:val="212121"/>
        </w:rPr>
        <w:t>медицинской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помощи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больным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COVID-19,</w:t>
      </w:r>
      <w:r>
        <w:rPr>
          <w:color w:val="212121"/>
          <w:spacing w:val="16"/>
        </w:rPr>
        <w:t> </w:t>
      </w:r>
      <w:r>
        <w:rPr>
          <w:color w:val="212121"/>
        </w:rPr>
        <w:t>в</w:t>
      </w:r>
      <w:r>
        <w:rPr>
          <w:color w:val="212121"/>
          <w:spacing w:val="17"/>
        </w:rPr>
        <w:t> </w:t>
      </w:r>
      <w:r>
        <w:rPr>
          <w:color w:val="212121"/>
          <w:spacing w:val="-1"/>
        </w:rPr>
        <w:t>том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числе</w:t>
      </w:r>
      <w:r>
        <w:rPr>
          <w:color w:val="212121"/>
          <w:spacing w:val="110"/>
          <w:w w:val="101"/>
        </w:rPr>
        <w:t> </w:t>
      </w:r>
      <w:r>
        <w:rPr>
          <w:color w:val="212121"/>
          <w:spacing w:val="1"/>
        </w:rPr>
        <w:t>протекающим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поражеинем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легких.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Heading1"/>
        <w:numPr>
          <w:ilvl w:val="1"/>
          <w:numId w:val="5"/>
        </w:numPr>
        <w:tabs>
          <w:tab w:pos="577" w:val="left" w:leader="none"/>
        </w:tabs>
        <w:spacing w:line="289" w:lineRule="auto" w:before="0" w:after="0"/>
        <w:ind w:left="117" w:right="179" w:firstLine="0"/>
        <w:jc w:val="both"/>
        <w:rPr>
          <w:b w:val="0"/>
          <w:bCs w:val="0"/>
        </w:rPr>
      </w:pPr>
      <w:r>
        <w:rPr>
          <w:spacing w:val="1"/>
        </w:rPr>
        <w:t>Этиология</w:t>
      </w:r>
      <w:r>
        <w:rPr>
          <w:spacing w:val="-7"/>
        </w:rPr>
        <w:t> </w:t>
      </w:r>
      <w:r>
        <w:rPr/>
        <w:t>и</w:t>
      </w:r>
      <w:r>
        <w:rPr>
          <w:spacing w:val="-6"/>
        </w:rPr>
        <w:t> </w:t>
      </w:r>
      <w:r>
        <w:rPr/>
        <w:t>патогенез</w:t>
      </w:r>
      <w:r>
        <w:rPr>
          <w:spacing w:val="-6"/>
        </w:rPr>
        <w:t> </w:t>
      </w:r>
      <w:r>
        <w:rPr>
          <w:spacing w:val="1"/>
        </w:rPr>
        <w:t>заболевания</w:t>
      </w:r>
      <w:r>
        <w:rPr>
          <w:spacing w:val="-6"/>
        </w:rPr>
        <w:t> </w:t>
      </w:r>
      <w:r>
        <w:rPr>
          <w:spacing w:val="1"/>
        </w:rPr>
        <w:t>или</w:t>
      </w:r>
      <w:r>
        <w:rPr>
          <w:spacing w:val="-6"/>
        </w:rPr>
        <w:t> </w:t>
      </w:r>
      <w:r>
        <w:rPr/>
        <w:t>состояния</w:t>
      </w:r>
      <w:r>
        <w:rPr>
          <w:spacing w:val="-6"/>
        </w:rPr>
        <w:t> </w:t>
      </w:r>
      <w:r>
        <w:rPr>
          <w:spacing w:val="1"/>
        </w:rPr>
        <w:t>(группы</w:t>
      </w:r>
      <w:r>
        <w:rPr>
          <w:spacing w:val="-6"/>
        </w:rPr>
        <w:t> </w:t>
      </w:r>
      <w:r>
        <w:rPr>
          <w:spacing w:val="1"/>
        </w:rPr>
        <w:t>заболеваний</w:t>
      </w:r>
      <w:r>
        <w:rPr>
          <w:spacing w:val="26"/>
          <w:w w:val="99"/>
        </w:rPr>
        <w:t> </w:t>
      </w:r>
      <w:r>
        <w:rPr>
          <w:spacing w:val="1"/>
        </w:rPr>
        <w:t>или</w:t>
      </w:r>
      <w:r>
        <w:rPr>
          <w:spacing w:val="-16"/>
        </w:rPr>
        <w:t> </w:t>
      </w:r>
      <w:r>
        <w:rPr/>
        <w:t>состояний)</w:t>
      </w:r>
      <w:r>
        <w:rPr>
          <w:b w:val="0"/>
        </w:rPr>
      </w:r>
    </w:p>
    <w:p>
      <w:pPr>
        <w:spacing w:after="0" w:line="289" w:lineRule="auto"/>
        <w:jc w:val="both"/>
        <w:sectPr>
          <w:pgSz w:w="11900" w:h="16840"/>
          <w:pgMar w:top="0" w:bottom="280" w:left="1100" w:right="40"/>
        </w:sectPr>
      </w:pPr>
    </w:p>
    <w:p>
      <w:pPr>
        <w:pStyle w:val="Heading3"/>
        <w:spacing w:line="240" w:lineRule="auto" w:before="66"/>
        <w:ind w:left="437"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pict>
          <v:group style="position:absolute;margin-left:39.549999pt;margin-top:.000003pt;width:555.450pt;height:841.8pt;mso-position-horizontal-relative:page;mso-position-vertical-relative:page;z-index:-158056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32;width:10544;height:16804" coordorigin="1218,32" coordsize="10544,16804">
              <v:shape style="position:absolute;left:1218;top:32;width:10544;height:16804" coordorigin="1218,32" coordsize="10544,16804" path="m1218,32l11761,32,11761,16835,1218,16835,1218,32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w w:val="101"/>
        </w:rPr>
      </w:r>
      <w:r>
        <w:rPr>
          <w:color w:val="212121"/>
          <w:spacing w:val="-96"/>
          <w:u w:val="single" w:color="212121"/>
        </w:rPr>
        <w:t>1</w:t>
      </w:r>
      <w:r>
        <w:rPr>
          <w:rFonts w:ascii="Times New Roman" w:hAnsi="Times New Roman"/>
          <w:b w:val="0"/>
          <w:color w:val="212121"/>
          <w:spacing w:val="-96"/>
          <w:u w:val="single" w:color="212121"/>
        </w:rPr>
      </w:r>
      <w:r>
        <w:rPr>
          <w:rFonts w:ascii="Times New Roman" w:hAnsi="Times New Roman"/>
          <w:b w:val="0"/>
          <w:color w:val="212121"/>
          <w:spacing w:val="-96"/>
        </w:rPr>
      </w:r>
      <w:r>
        <w:rPr>
          <w:rFonts w:ascii="Times New Roman" w:hAnsi="Times New Roman"/>
          <w:b w:val="0"/>
          <w:color w:val="212121"/>
          <w:spacing w:val="-96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2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1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14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4"/>
          <w:u w:val="single" w:color="212121"/>
        </w:rPr>
      </w:r>
      <w:r>
        <w:rPr>
          <w:color w:val="212121"/>
          <w:u w:val="single" w:color="212121"/>
        </w:rPr>
        <w:t>Э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т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о</w:t>
      </w:r>
      <w:r>
        <w:rPr>
          <w:rFonts w:ascii="Times New Roman" w:hAnsi="Times New Roman"/>
          <w:b w:val="0"/>
          <w:color w:val="212121"/>
          <w:u w:val="single" w:color="212121"/>
        </w:rPr>
      </w:r>
      <w:r>
        <w:rPr>
          <w:color w:val="212121"/>
          <w:u w:val="single" w:color="212121"/>
        </w:rPr>
        <w:t>л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о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г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я</w:t>
      </w:r>
      <w:r>
        <w:rPr>
          <w:rFonts w:ascii="Times New Roman" w:hAnsi="Times New Roman"/>
          <w:b w:val="0"/>
          <w:color w:val="212121"/>
          <w:w w:val="101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w w:val="101"/>
        </w:rPr>
      </w:r>
      <w:r>
        <w:rPr>
          <w:rFonts w:ascii="Times New Roman" w:hAnsi="Times New Roman"/>
          <w:b w:val="0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Перечень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потенциальных</w:t>
      </w:r>
      <w:r>
        <w:rPr>
          <w:color w:val="212121"/>
          <w:spacing w:val="30"/>
        </w:rPr>
        <w:t> </w:t>
      </w:r>
      <w:r>
        <w:rPr>
          <w:color w:val="212121"/>
        </w:rPr>
        <w:t>возбудителей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31"/>
        </w:rPr>
        <w:t> </w:t>
      </w:r>
      <w:r>
        <w:rPr>
          <w:color w:val="212121"/>
        </w:rPr>
        <w:t>включает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более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100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микроорганизмов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(бактерии,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вирусы,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грибы,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простейшие).</w:t>
      </w:r>
      <w:r>
        <w:rPr>
          <w:color w:val="212121"/>
          <w:spacing w:val="97"/>
          <w:w w:val="101"/>
        </w:rPr>
        <w:t> </w:t>
      </w:r>
      <w:r>
        <w:rPr>
          <w:color w:val="212121"/>
          <w:spacing w:val="-1"/>
        </w:rPr>
        <w:t>Однако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большинство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случаев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заболевания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ассоциируется</w:t>
      </w:r>
      <w:r>
        <w:rPr>
          <w:color w:val="212121"/>
          <w:spacing w:val="15"/>
        </w:rPr>
        <w:t> </w:t>
      </w:r>
      <w:r>
        <w:rPr>
          <w:color w:val="212121"/>
        </w:rPr>
        <w:t>с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относительно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небольшим</w:t>
      </w:r>
      <w:r>
        <w:rPr>
          <w:color w:val="212121"/>
          <w:spacing w:val="14"/>
        </w:rPr>
        <w:t> </w:t>
      </w:r>
      <w:r>
        <w:rPr>
          <w:color w:val="212121"/>
        </w:rPr>
        <w:t>кругом</w:t>
      </w:r>
      <w:r>
        <w:rPr>
          <w:color w:val="212121"/>
          <w:spacing w:val="15"/>
        </w:rPr>
        <w:t> </w:t>
      </w:r>
      <w:r>
        <w:rPr>
          <w:color w:val="212121"/>
        </w:rPr>
        <w:t>патогенов,</w:t>
      </w:r>
      <w:r>
        <w:rPr>
          <w:color w:val="212121"/>
          <w:spacing w:val="14"/>
        </w:rPr>
        <w:t> </w:t>
      </w:r>
      <w:r>
        <w:rPr>
          <w:color w:val="212121"/>
        </w:rPr>
        <w:t>к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которым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относят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S.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pneumoniae</w:t>
      </w:r>
      <w:r>
        <w:rPr>
          <w:rFonts w:ascii="Times New Roman" w:hAnsi="Times New Roman"/>
          <w:color w:val="212121"/>
          <w:spacing w:val="1"/>
          <w:sz w:val="19"/>
        </w:rPr>
        <w:t>,</w:t>
      </w:r>
      <w:r>
        <w:rPr>
          <w:rFonts w:ascii="Times New Roman" w:hAnsi="Times New Roman"/>
          <w:color w:val="212121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M.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pneumoniae</w:t>
      </w:r>
      <w:r>
        <w:rPr>
          <w:rFonts w:ascii="Times New Roman" w:hAnsi="Times New Roman"/>
          <w:color w:val="212121"/>
          <w:spacing w:val="1"/>
          <w:sz w:val="19"/>
        </w:rPr>
        <w:t>,</w:t>
      </w:r>
      <w:r>
        <w:rPr>
          <w:rFonts w:ascii="Times New Roman" w:hAnsi="Times New Roman"/>
          <w:color w:val="212121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C.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pneumoniae,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H.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influenzae,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респираторные</w:t>
      </w:r>
      <w:r>
        <w:rPr>
          <w:rFonts w:ascii="Times New Roman" w:hAnsi="Times New Roman"/>
          <w:color w:val="212121"/>
          <w:spacing w:val="27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вирусы,</w:t>
      </w:r>
      <w:r>
        <w:rPr>
          <w:rFonts w:ascii="Times New Roman" w:hAnsi="Times New Roman"/>
          <w:color w:val="212121"/>
          <w:spacing w:val="29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энтеробактерии,</w:t>
      </w:r>
      <w:r>
        <w:rPr>
          <w:rFonts w:ascii="Times New Roman" w:hAnsi="Times New Roman"/>
          <w:color w:val="212121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S.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aureus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и</w:t>
      </w:r>
      <w:r>
        <w:rPr>
          <w:rFonts w:ascii="Times New Roman" w:hAnsi="Times New Roman"/>
          <w:color w:val="212121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L.</w:t>
      </w:r>
      <w:r>
        <w:rPr>
          <w:rFonts w:ascii="Times New Roman" w:hAnsi="Times New Roman"/>
          <w:i/>
          <w:color w:val="333333"/>
          <w:spacing w:val="123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pneumophila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[7-10].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Существенное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влияние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этиологическую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структуру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29"/>
        </w:rPr>
        <w:t> </w:t>
      </w:r>
      <w:r>
        <w:rPr>
          <w:color w:val="212121"/>
        </w:rPr>
        <w:t>как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уровне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отдельных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населенных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пунктов</w:t>
      </w:r>
      <w:r>
        <w:rPr>
          <w:color w:val="212121"/>
          <w:spacing w:val="29"/>
        </w:rPr>
        <w:t> </w:t>
      </w:r>
      <w:r>
        <w:rPr>
          <w:color w:val="212121"/>
        </w:rPr>
        <w:t>и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регионов,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так</w:t>
      </w:r>
      <w:r>
        <w:rPr>
          <w:color w:val="212121"/>
          <w:spacing w:val="29"/>
        </w:rPr>
        <w:t> </w:t>
      </w:r>
      <w:r>
        <w:rPr>
          <w:color w:val="212121"/>
        </w:rPr>
        <w:t>и</w:t>
      </w:r>
      <w:r>
        <w:rPr>
          <w:color w:val="212121"/>
          <w:spacing w:val="70"/>
          <w:w w:val="101"/>
        </w:rPr>
        <w:t> </w:t>
      </w:r>
      <w:r>
        <w:rPr>
          <w:color w:val="212121"/>
          <w:spacing w:val="1"/>
        </w:rPr>
        <w:t>глобально,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могут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вносить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эпидемические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вспышки</w:t>
      </w:r>
      <w:r>
        <w:rPr>
          <w:color w:val="212121"/>
          <w:spacing w:val="29"/>
        </w:rPr>
        <w:t> </w:t>
      </w:r>
      <w:r>
        <w:rPr>
          <w:color w:val="212121"/>
        </w:rPr>
        <w:t>и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пандемии.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Примером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является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пандемия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инфекции,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вызванной</w:t>
      </w:r>
      <w:r>
        <w:rPr>
          <w:color w:val="212121"/>
          <w:spacing w:val="95"/>
          <w:w w:val="101"/>
        </w:rPr>
        <w:t> </w:t>
      </w:r>
      <w:r>
        <w:rPr>
          <w:color w:val="212121"/>
          <w:spacing w:val="1"/>
        </w:rPr>
        <w:t>вирусом</w:t>
      </w:r>
      <w:r>
        <w:rPr>
          <w:color w:val="212121"/>
          <w:spacing w:val="27"/>
        </w:rPr>
        <w:t> </w:t>
      </w:r>
      <w:r>
        <w:rPr>
          <w:color w:val="212121"/>
        </w:rPr>
        <w:t>SARS-CoV-2,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сезонные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эпидемические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вспышки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гриппа,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локальные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эпидемические</w:t>
      </w:r>
      <w:r>
        <w:rPr>
          <w:color w:val="212121"/>
        </w:rPr>
        <w:t> 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вспышки</w:t>
      </w:r>
      <w:r>
        <w:rPr>
          <w:color w:val="212121"/>
        </w:rPr>
        <w:t> 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инфекций,</w:t>
      </w:r>
      <w:r>
        <w:rPr>
          <w:color w:val="212121"/>
          <w:spacing w:val="75"/>
          <w:w w:val="101"/>
        </w:rPr>
        <w:t> </w:t>
      </w:r>
      <w:r>
        <w:rPr>
          <w:color w:val="212121"/>
          <w:spacing w:val="1"/>
        </w:rPr>
        <w:t>вызванных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отдельными</w:t>
      </w:r>
      <w:r>
        <w:rPr>
          <w:color w:val="212121"/>
          <w:spacing w:val="12"/>
        </w:rPr>
        <w:t> </w:t>
      </w:r>
      <w:r>
        <w:rPr>
          <w:color w:val="212121"/>
        </w:rPr>
        <w:t>возбудителями,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такими</w:t>
      </w:r>
      <w:r>
        <w:rPr>
          <w:color w:val="212121"/>
          <w:spacing w:val="12"/>
        </w:rPr>
        <w:t> </w:t>
      </w:r>
      <w:r>
        <w:rPr>
          <w:color w:val="212121"/>
        </w:rPr>
        <w:t>как</w:t>
      </w:r>
      <w:r>
        <w:rPr>
          <w:color w:val="212121"/>
          <w:spacing w:val="12"/>
        </w:rPr>
        <w:t> </w:t>
      </w:r>
      <w:r>
        <w:rPr>
          <w:rFonts w:ascii="Times New Roman" w:hAnsi="Times New Roman"/>
          <w:i/>
          <w:color w:val="333333"/>
          <w:spacing w:val="1"/>
        </w:rPr>
        <w:t>L.</w:t>
      </w:r>
      <w:r>
        <w:rPr>
          <w:rFonts w:ascii="Times New Roman" w:hAnsi="Times New Roman"/>
          <w:i/>
          <w:color w:val="333333"/>
          <w:spacing w:val="12"/>
        </w:rPr>
        <w:t> </w:t>
      </w:r>
      <w:r>
        <w:rPr>
          <w:rFonts w:ascii="Times New Roman" w:hAnsi="Times New Roman"/>
          <w:i/>
          <w:color w:val="333333"/>
          <w:spacing w:val="1"/>
        </w:rPr>
        <w:t>pneumophila</w:t>
      </w:r>
      <w:r>
        <w:rPr>
          <w:color w:val="212121"/>
          <w:spacing w:val="1"/>
        </w:rPr>
        <w:t>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вирус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MERS</w:t>
      </w:r>
      <w:r>
        <w:rPr>
          <w:color w:val="212121"/>
          <w:spacing w:val="13"/>
        </w:rPr>
        <w:t> </w:t>
      </w:r>
      <w:r>
        <w:rPr>
          <w:color w:val="212121"/>
        </w:rPr>
        <w:t>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др.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rFonts w:ascii="Times New Roman" w:hAnsi="Times New Roman" w:cs="Times New Roman" w:eastAsia="Times New Roman"/>
          <w:i/>
          <w:color w:val="333333"/>
          <w:spacing w:val="1"/>
        </w:rPr>
        <w:t>S.</w:t>
      </w:r>
      <w:r>
        <w:rPr>
          <w:rFonts w:ascii="Times New Roman" w:hAnsi="Times New Roman" w:cs="Times New Roman" w:eastAsia="Times New Roman"/>
          <w:i/>
          <w:color w:val="333333"/>
          <w:spacing w:val="3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pneumoniae</w:t>
      </w:r>
      <w:r>
        <w:rPr>
          <w:rFonts w:ascii="Times New Roman" w:hAnsi="Times New Roman" w:cs="Times New Roman" w:eastAsia="Times New Roman"/>
          <w:i/>
          <w:color w:val="333333"/>
          <w:spacing w:val="40"/>
        </w:rPr>
        <w:t> </w:t>
      </w:r>
      <w:r>
        <w:rPr>
          <w:color w:val="212121"/>
        </w:rPr>
        <w:t>–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самый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частый</w:t>
      </w:r>
      <w:r>
        <w:rPr>
          <w:color w:val="212121"/>
          <w:spacing w:val="40"/>
        </w:rPr>
        <w:t> </w:t>
      </w:r>
      <w:r>
        <w:rPr>
          <w:color w:val="212121"/>
        </w:rPr>
        <w:t>возбудитель,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40"/>
        </w:rPr>
        <w:t> </w:t>
      </w:r>
      <w:r>
        <w:rPr>
          <w:color w:val="212121"/>
          <w:spacing w:val="-1"/>
        </w:rPr>
        <w:t>его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долю</w:t>
      </w:r>
      <w:r>
        <w:rPr>
          <w:color w:val="212121"/>
          <w:spacing w:val="40"/>
        </w:rPr>
        <w:t> </w:t>
      </w:r>
      <w:r>
        <w:rPr>
          <w:color w:val="212121"/>
        </w:rPr>
        <w:t>приходится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до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30-50%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случаев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установленной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этиологии</w:t>
      </w:r>
      <w:r>
        <w:rPr>
          <w:color w:val="212121"/>
          <w:spacing w:val="40"/>
        </w:rPr>
        <w:t> </w:t>
      </w:r>
      <w:r>
        <w:rPr>
          <w:color w:val="212121"/>
        </w:rPr>
        <w:t>–</w:t>
      </w:r>
      <w:r>
        <w:rPr>
          <w:color w:val="212121"/>
          <w:spacing w:val="103"/>
          <w:w w:val="101"/>
        </w:rPr>
        <w:t> </w:t>
      </w:r>
      <w:r>
        <w:rPr>
          <w:color w:val="212121"/>
          <w:spacing w:val="1"/>
        </w:rPr>
        <w:t>таблица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1.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нетяжелом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течении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актуальными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являются</w:t>
      </w:r>
      <w:r>
        <w:rPr>
          <w:color w:val="212121"/>
          <w:spacing w:val="24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M.</w:t>
      </w:r>
      <w:r>
        <w:rPr>
          <w:rFonts w:ascii="Times New Roman" w:hAnsi="Times New Roman" w:cs="Times New Roman" w:eastAsia="Times New Roman"/>
          <w:i/>
          <w:color w:val="333333"/>
          <w:spacing w:val="25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pneumoniae</w:t>
      </w:r>
      <w:r>
        <w:rPr>
          <w:rFonts w:ascii="Times New Roman" w:hAnsi="Times New Roman" w:cs="Times New Roman" w:eastAsia="Times New Roman"/>
          <w:i/>
          <w:color w:val="333333"/>
          <w:spacing w:val="25"/>
        </w:rPr>
        <w:t> </w:t>
      </w:r>
      <w:r>
        <w:rPr>
          <w:color w:val="212121"/>
        </w:rPr>
        <w:t>и</w:t>
      </w:r>
      <w:r>
        <w:rPr>
          <w:color w:val="212121"/>
          <w:spacing w:val="25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C.</w:t>
      </w:r>
      <w:r>
        <w:rPr>
          <w:rFonts w:ascii="Times New Roman" w:hAnsi="Times New Roman" w:cs="Times New Roman" w:eastAsia="Times New Roman"/>
          <w:i/>
          <w:color w:val="333333"/>
          <w:spacing w:val="25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pneumoniae</w:t>
      </w:r>
      <w:r>
        <w:rPr>
          <w:rFonts w:ascii="Times New Roman" w:hAnsi="Times New Roman" w:cs="Times New Roman" w:eastAsia="Times New Roman"/>
          <w:i/>
          <w:color w:val="333333"/>
          <w:spacing w:val="25"/>
        </w:rPr>
        <w:t> </w:t>
      </w:r>
      <w:r>
        <w:rPr>
          <w:color w:val="212121"/>
        </w:rPr>
        <w:t>-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их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доля</w:t>
      </w:r>
      <w:r>
        <w:rPr>
          <w:color w:val="212121"/>
          <w:spacing w:val="24"/>
        </w:rPr>
        <w:t> </w:t>
      </w:r>
      <w:r>
        <w:rPr>
          <w:color w:val="212121"/>
        </w:rPr>
        <w:t>в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этиологической</w:t>
      </w:r>
      <w:r>
        <w:rPr>
          <w:color w:val="212121"/>
          <w:spacing w:val="70"/>
          <w:w w:val="101"/>
        </w:rPr>
        <w:t> </w:t>
      </w:r>
      <w:r>
        <w:rPr>
          <w:color w:val="212121"/>
          <w:spacing w:val="1"/>
        </w:rPr>
        <w:t>структуре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суммарно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достигает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20-30%.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Нетипируемая</w:t>
      </w:r>
      <w:r>
        <w:rPr>
          <w:color w:val="212121"/>
          <w:spacing w:val="12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H.</w:t>
      </w:r>
      <w:r>
        <w:rPr>
          <w:rFonts w:ascii="Times New Roman" w:hAnsi="Times New Roman" w:cs="Times New Roman" w:eastAsia="Times New Roman"/>
          <w:i/>
          <w:color w:val="333333"/>
          <w:spacing w:val="12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influenzae</w:t>
      </w:r>
      <w:r>
        <w:rPr>
          <w:rFonts w:ascii="Times New Roman" w:hAnsi="Times New Roman" w:cs="Times New Roman" w:eastAsia="Times New Roman"/>
          <w:i/>
          <w:color w:val="333333"/>
          <w:spacing w:val="12"/>
        </w:rPr>
        <w:t> </w:t>
      </w:r>
      <w:r>
        <w:rPr>
          <w:color w:val="212121"/>
          <w:spacing w:val="1"/>
        </w:rPr>
        <w:t>чаще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вызывает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2"/>
        </w:rPr>
        <w:t> </w:t>
      </w:r>
      <w:r>
        <w:rPr>
          <w:color w:val="212121"/>
        </w:rPr>
        <w:t>у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12"/>
        </w:rPr>
        <w:t> </w:t>
      </w:r>
      <w:r>
        <w:rPr>
          <w:color w:val="212121"/>
        </w:rPr>
        <w:t>с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сопутствующей</w:t>
      </w:r>
      <w:r>
        <w:rPr>
          <w:color w:val="212121"/>
          <w:spacing w:val="89"/>
          <w:w w:val="101"/>
        </w:rPr>
        <w:t> </w:t>
      </w:r>
      <w:r>
        <w:rPr>
          <w:color w:val="212121"/>
          <w:spacing w:val="1"/>
        </w:rPr>
        <w:t>хронической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обструктивной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болезнью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легких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(ХОБЛ);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rFonts w:ascii="Times New Roman" w:hAnsi="Times New Roman"/>
          <w:i/>
          <w:color w:val="333333"/>
          <w:spacing w:val="1"/>
        </w:rPr>
        <w:t>K.</w:t>
      </w:r>
      <w:r>
        <w:rPr>
          <w:rFonts w:ascii="Times New Roman" w:hAnsi="Times New Roman"/>
          <w:i/>
          <w:color w:val="333333"/>
          <w:spacing w:val="32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</w:t>
      </w:r>
      <w:r>
        <w:rPr>
          <w:rFonts w:ascii="Times New Roman" w:hAnsi="Times New Roman"/>
          <w:i/>
          <w:color w:val="333333"/>
          <w:spacing w:val="32"/>
        </w:rPr>
        <w:t> </w:t>
      </w:r>
      <w:r>
        <w:rPr>
          <w:color w:val="212121"/>
        </w:rPr>
        <w:t>и</w:t>
      </w:r>
      <w:r>
        <w:rPr>
          <w:color w:val="212121"/>
          <w:spacing w:val="32"/>
        </w:rPr>
        <w:t> </w:t>
      </w:r>
      <w:r>
        <w:rPr>
          <w:rFonts w:ascii="Times New Roman" w:hAnsi="Times New Roman"/>
          <w:i/>
          <w:color w:val="333333"/>
          <w:spacing w:val="1"/>
        </w:rPr>
        <w:t>E.</w:t>
      </w:r>
      <w:r>
        <w:rPr>
          <w:rFonts w:ascii="Times New Roman" w:hAnsi="Times New Roman"/>
          <w:i/>
          <w:color w:val="333333"/>
          <w:spacing w:val="32"/>
        </w:rPr>
        <w:t> </w:t>
      </w:r>
      <w:r>
        <w:rPr>
          <w:rFonts w:ascii="Times New Roman" w:hAnsi="Times New Roman"/>
          <w:i/>
          <w:color w:val="333333"/>
          <w:spacing w:val="1"/>
        </w:rPr>
        <w:t>coli</w:t>
      </w:r>
      <w:r>
        <w:rPr>
          <w:rFonts w:ascii="Times New Roman" w:hAnsi="Times New Roman"/>
          <w:i/>
          <w:color w:val="333333"/>
          <w:spacing w:val="32"/>
        </w:rPr>
        <w:t> </w:t>
      </w:r>
      <w:r>
        <w:rPr>
          <w:color w:val="212121"/>
          <w:spacing w:val="1"/>
        </w:rPr>
        <w:t>(реже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других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представителей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Enterobacterales)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выявляют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преимущественно</w:t>
      </w:r>
      <w:r>
        <w:rPr>
          <w:color w:val="212121"/>
          <w:spacing w:val="32"/>
        </w:rPr>
        <w:t> </w:t>
      </w:r>
      <w:r>
        <w:rPr>
          <w:color w:val="212121"/>
        </w:rPr>
        <w:t>у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лиц</w:t>
      </w:r>
      <w:r>
        <w:rPr>
          <w:color w:val="212121"/>
          <w:spacing w:val="32"/>
        </w:rPr>
        <w:t> </w:t>
      </w:r>
      <w:r>
        <w:rPr>
          <w:color w:val="212121"/>
        </w:rPr>
        <w:t>с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хроническими</w:t>
      </w:r>
      <w:r>
        <w:rPr>
          <w:color w:val="212121"/>
          <w:spacing w:val="97"/>
          <w:w w:val="101"/>
        </w:rPr>
        <w:t> </w:t>
      </w:r>
      <w:r>
        <w:rPr>
          <w:color w:val="212121"/>
          <w:spacing w:val="1"/>
        </w:rPr>
        <w:t>сопутствующими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заболеваниями,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такими</w:t>
      </w:r>
      <w:r>
        <w:rPr>
          <w:color w:val="212121"/>
          <w:spacing w:val="33"/>
        </w:rPr>
        <w:t> </w:t>
      </w:r>
      <w:r>
        <w:rPr>
          <w:color w:val="212121"/>
        </w:rPr>
        <w:t>как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сахарный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диабет</w:t>
      </w:r>
      <w:r>
        <w:rPr>
          <w:color w:val="212121"/>
          <w:spacing w:val="33"/>
        </w:rPr>
        <w:t> </w:t>
      </w:r>
      <w:r>
        <w:rPr>
          <w:color w:val="212121"/>
          <w:spacing w:val="-1"/>
        </w:rPr>
        <w:t>(СД),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хроническая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сердечная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недостаточность</w:t>
      </w:r>
      <w:r>
        <w:rPr>
          <w:color w:val="212121"/>
          <w:spacing w:val="33"/>
        </w:rPr>
        <w:t> </w:t>
      </w:r>
      <w:r>
        <w:rPr>
          <w:color w:val="212121"/>
        </w:rPr>
        <w:t>(ХСН),</w:t>
      </w:r>
      <w:r>
        <w:rPr>
          <w:color w:val="212121"/>
          <w:spacing w:val="100"/>
          <w:w w:val="101"/>
        </w:rPr>
        <w:t> </w:t>
      </w:r>
      <w:r>
        <w:rPr>
          <w:color w:val="212121"/>
        </w:rPr>
        <w:t>алкоголизм,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цирроз</w:t>
      </w:r>
      <w:r>
        <w:rPr>
          <w:color w:val="212121"/>
          <w:spacing w:val="19"/>
        </w:rPr>
        <w:t> </w:t>
      </w:r>
      <w:r>
        <w:rPr>
          <w:color w:val="212121"/>
        </w:rPr>
        <w:t>печени</w:t>
      </w:r>
      <w:r>
        <w:rPr>
          <w:color w:val="212121"/>
          <w:spacing w:val="19"/>
        </w:rPr>
        <w:t> </w:t>
      </w:r>
      <w:r>
        <w:rPr>
          <w:color w:val="212121"/>
        </w:rPr>
        <w:t>и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19"/>
        </w:rPr>
        <w:t> </w:t>
      </w:r>
      <w:r>
        <w:rPr>
          <w:color w:val="212121"/>
          <w:spacing w:val="-1"/>
        </w:rPr>
        <w:t>[11,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12].</w:t>
      </w:r>
      <w:r>
        <w:rPr>
          <w:color w:val="212121"/>
          <w:spacing w:val="18"/>
        </w:rPr>
        <w:t> </w:t>
      </w: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  <w:spacing w:val="19"/>
        </w:rPr>
        <w:t> </w:t>
      </w:r>
      <w:r>
        <w:rPr>
          <w:rFonts w:ascii="Times New Roman" w:hAnsi="Times New Roman"/>
          <w:i/>
          <w:color w:val="333333"/>
        </w:rPr>
        <w:t>aureus</w:t>
      </w:r>
      <w:r>
        <w:rPr>
          <w:rFonts w:ascii="Times New Roman" w:hAnsi="Times New Roman"/>
          <w:i/>
          <w:color w:val="333333"/>
          <w:spacing w:val="19"/>
        </w:rPr>
        <w:t> </w:t>
      </w:r>
      <w:r>
        <w:rPr>
          <w:color w:val="212121"/>
          <w:spacing w:val="1"/>
        </w:rPr>
        <w:t>чаще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ассоциируется</w:t>
      </w:r>
      <w:r>
        <w:rPr>
          <w:color w:val="212121"/>
          <w:spacing w:val="18"/>
        </w:rPr>
        <w:t> </w:t>
      </w:r>
      <w:r>
        <w:rPr>
          <w:color w:val="212121"/>
        </w:rPr>
        <w:t>с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развитием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8"/>
        </w:rPr>
        <w:t> </w:t>
      </w:r>
      <w:r>
        <w:rPr>
          <w:color w:val="212121"/>
        </w:rPr>
        <w:t>у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лиц</w:t>
      </w:r>
      <w:r>
        <w:rPr>
          <w:color w:val="212121"/>
          <w:spacing w:val="19"/>
        </w:rPr>
        <w:t> </w:t>
      </w:r>
      <w:r>
        <w:rPr>
          <w:color w:val="212121"/>
        </w:rPr>
        <w:t>пожилого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возраста,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в/в</w:t>
      </w:r>
      <w:r>
        <w:rPr>
          <w:color w:val="212121"/>
          <w:spacing w:val="92"/>
          <w:w w:val="101"/>
        </w:rPr>
        <w:t> </w:t>
      </w:r>
      <w:r>
        <w:rPr>
          <w:color w:val="212121"/>
        </w:rPr>
        <w:t>наркоманов,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фоне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после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перенесенного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гриппа;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rFonts w:ascii="Times New Roman" w:hAnsi="Times New Roman" w:cs="Times New Roman" w:eastAsia="Times New Roman"/>
          <w:i/>
          <w:color w:val="333333"/>
          <w:spacing w:val="-12"/>
        </w:rPr>
        <w:t>P.</w:t>
      </w:r>
      <w:r>
        <w:rPr>
          <w:rFonts w:ascii="Times New Roman" w:hAnsi="Times New Roman" w:cs="Times New Roman" w:eastAsia="Times New Roman"/>
          <w:i/>
          <w:color w:val="333333"/>
          <w:spacing w:val="18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aeruginosa</w:t>
      </w:r>
      <w:r>
        <w:rPr>
          <w:rFonts w:ascii="Times New Roman" w:hAnsi="Times New Roman" w:cs="Times New Roman" w:eastAsia="Times New Roman"/>
          <w:i/>
          <w:color w:val="333333"/>
          <w:spacing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</w:rPr>
        <w:t>–</w:t>
      </w:r>
      <w:r>
        <w:rPr>
          <w:rFonts w:ascii="Times New Roman" w:hAnsi="Times New Roman" w:cs="Times New Roman" w:eastAsia="Times New Roman"/>
          <w:i/>
          <w:color w:val="333333"/>
          <w:spacing w:val="19"/>
        </w:rPr>
        <w:t> </w:t>
      </w:r>
      <w:r>
        <w:rPr>
          <w:color w:val="212121"/>
        </w:rPr>
        <w:t>с</w:t>
      </w:r>
      <w:r>
        <w:rPr>
          <w:color w:val="212121"/>
          <w:spacing w:val="19"/>
        </w:rPr>
        <w:t> </w:t>
      </w:r>
      <w:r>
        <w:rPr>
          <w:color w:val="212121"/>
        </w:rPr>
        <w:t>муковисцидозом,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бронхоэктазами,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применением</w:t>
      </w:r>
      <w:r>
        <w:rPr>
          <w:color w:val="212121"/>
          <w:spacing w:val="19"/>
        </w:rPr>
        <w:t> </w:t>
      </w:r>
      <w:r>
        <w:rPr>
          <w:color w:val="212121"/>
        </w:rPr>
        <w:t>кортикостероидов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действия</w:t>
      </w:r>
      <w:r>
        <w:rPr>
          <w:color w:val="212121"/>
          <w:spacing w:val="19"/>
        </w:rPr>
        <w:t> </w:t>
      </w:r>
      <w:r>
        <w:rPr>
          <w:color w:val="212121"/>
        </w:rPr>
        <w:t>в</w:t>
      </w:r>
      <w:r>
        <w:rPr>
          <w:color w:val="212121"/>
          <w:spacing w:val="128"/>
          <w:w w:val="101"/>
        </w:rPr>
        <w:t> </w:t>
      </w:r>
      <w:r>
        <w:rPr>
          <w:color w:val="212121"/>
          <w:spacing w:val="1"/>
        </w:rPr>
        <w:t>фармакодинамических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дозах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(преднизолон**</w:t>
      </w:r>
      <w:r>
        <w:rPr>
          <w:color w:val="212121"/>
          <w:spacing w:val="13"/>
        </w:rPr>
        <w:t> </w:t>
      </w:r>
      <w:r>
        <w:rPr>
          <w:color w:val="212121"/>
        </w:rPr>
        <w:t>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др.),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предшествующей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длительной</w:t>
      </w:r>
      <w:r>
        <w:rPr>
          <w:color w:val="212121"/>
          <w:spacing w:val="13"/>
        </w:rPr>
        <w:t> </w:t>
      </w:r>
      <w:r>
        <w:rPr>
          <w:color w:val="212121"/>
        </w:rPr>
        <w:t>АБТ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[11,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12].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-25"/>
        </w:rPr>
        <w:t>У</w:t>
      </w:r>
      <w:r>
        <w:rPr>
          <w:color w:val="212121"/>
          <w:spacing w:val="1"/>
        </w:rPr>
        <w:t>дельны</w:t>
      </w:r>
      <w:r>
        <w:rPr>
          <w:color w:val="212121"/>
        </w:rPr>
        <w:t>й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вес</w:t>
      </w:r>
      <w:r>
        <w:rPr>
          <w:color w:val="212121"/>
          <w:spacing w:val="23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L.</w:t>
      </w:r>
      <w:r>
        <w:rPr>
          <w:rFonts w:ascii="Times New Roman" w:hAnsi="Times New Roman" w:cs="Times New Roman" w:eastAsia="Times New Roman"/>
          <w:i/>
          <w:color w:val="333333"/>
          <w:spacing w:val="24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pneumophila</w:t>
      </w:r>
      <w:r>
        <w:rPr>
          <w:color w:val="212121"/>
          <w:spacing w:val="1"/>
        </w:rPr>
        <w:t>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очевидно,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является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невысоким</w:t>
      </w:r>
      <w:r>
        <w:rPr>
          <w:color w:val="212121"/>
          <w:spacing w:val="23"/>
        </w:rPr>
        <w:t> </w:t>
      </w:r>
      <w:r>
        <w:rPr>
          <w:color w:val="212121"/>
        </w:rPr>
        <w:t>в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общей</w:t>
      </w:r>
      <w:r>
        <w:rPr>
          <w:color w:val="212121"/>
          <w:spacing w:val="24"/>
        </w:rPr>
        <w:t> </w:t>
      </w:r>
      <w:r>
        <w:rPr>
          <w:color w:val="212121"/>
        </w:rPr>
        <w:t>популяции</w:t>
      </w:r>
      <w:r>
        <w:rPr>
          <w:color w:val="212121"/>
          <w:spacing w:val="23"/>
        </w:rPr>
        <w:t> </w:t>
      </w:r>
      <w:r>
        <w:rPr>
          <w:color w:val="212121"/>
        </w:rPr>
        <w:t>в</w:t>
      </w:r>
      <w:r>
        <w:rPr>
          <w:color w:val="212121"/>
          <w:spacing w:val="24"/>
        </w:rPr>
        <w:t> </w:t>
      </w:r>
      <w:r>
        <w:rPr>
          <w:color w:val="212121"/>
        </w:rPr>
        <w:t>РФ,</w:t>
      </w:r>
      <w:r>
        <w:rPr>
          <w:color w:val="212121"/>
          <w:spacing w:val="23"/>
        </w:rPr>
        <w:t> </w:t>
      </w:r>
      <w:r>
        <w:rPr>
          <w:color w:val="212121"/>
          <w:spacing w:val="-1"/>
        </w:rPr>
        <w:t>однако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значимость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данного</w:t>
      </w:r>
      <w:r>
        <w:rPr>
          <w:color w:val="212121"/>
          <w:spacing w:val="66"/>
          <w:w w:val="101"/>
        </w:rPr>
        <w:t> </w:t>
      </w:r>
      <w:r>
        <w:rPr>
          <w:color w:val="212121"/>
        </w:rPr>
        <w:t>возбудителя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существенно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увеличивается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13"/>
        </w:rPr>
        <w:t> </w:t>
      </w:r>
      <w:r>
        <w:rPr>
          <w:color w:val="212121"/>
        </w:rPr>
        <w:t>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наличии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определенных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факторов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таблица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Вероятность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инфицирования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анаэробами</w:t>
      </w:r>
      <w:r>
        <w:rPr>
          <w:color w:val="212121"/>
          <w:spacing w:val="11"/>
        </w:rPr>
        <w:t> </w:t>
      </w:r>
      <w:r>
        <w:rPr>
          <w:color w:val="212121"/>
        </w:rPr>
        <w:t>может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возрастать</w:t>
      </w:r>
      <w:r>
        <w:rPr>
          <w:color w:val="212121"/>
          <w:spacing w:val="12"/>
        </w:rPr>
        <w:t> </w:t>
      </w:r>
      <w:r>
        <w:rPr>
          <w:color w:val="212121"/>
        </w:rPr>
        <w:t>у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лиц</w:t>
      </w:r>
      <w:r>
        <w:rPr>
          <w:color w:val="212121"/>
          <w:spacing w:val="11"/>
        </w:rPr>
        <w:t> </w:t>
      </w:r>
      <w:r>
        <w:rPr>
          <w:color w:val="212121"/>
        </w:rPr>
        <w:t>с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доказанной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предполагаемой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аспирацией,</w:t>
      </w:r>
      <w:r>
        <w:rPr>
          <w:color w:val="212121"/>
          <w:spacing w:val="93"/>
          <w:w w:val="101"/>
        </w:rPr>
        <w:t> </w:t>
      </w:r>
      <w:r>
        <w:rPr>
          <w:color w:val="212121"/>
          <w:spacing w:val="1"/>
        </w:rPr>
        <w:t>обусловленной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эпизодами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нарушения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сознания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41"/>
        </w:rPr>
        <w:t> </w:t>
      </w:r>
      <w:r>
        <w:rPr>
          <w:color w:val="212121"/>
        </w:rPr>
        <w:t>судорогах,</w:t>
      </w:r>
      <w:r>
        <w:rPr>
          <w:color w:val="212121"/>
          <w:spacing w:val="40"/>
        </w:rPr>
        <w:t> </w:t>
      </w:r>
      <w:r>
        <w:rPr>
          <w:color w:val="212121"/>
        </w:rPr>
        <w:t>некоторых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неврологических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заболеваниях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(например,</w:t>
      </w:r>
      <w:r>
        <w:rPr>
          <w:color w:val="212121"/>
          <w:spacing w:val="67"/>
          <w:w w:val="101"/>
        </w:rPr>
        <w:t> </w:t>
      </w:r>
      <w:r>
        <w:rPr>
          <w:color w:val="212121"/>
          <w:spacing w:val="-1"/>
        </w:rPr>
        <w:t>инсульт),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дисфагии,</w:t>
      </w:r>
      <w:r>
        <w:rPr>
          <w:color w:val="212121"/>
          <w:spacing w:val="15"/>
        </w:rPr>
        <w:t> </w:t>
      </w:r>
      <w:r>
        <w:rPr>
          <w:color w:val="212121"/>
        </w:rPr>
        <w:t>алкоголизме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[11,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12].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240" w:lineRule="auto"/>
        <w:ind w:right="0"/>
        <w:jc w:val="both"/>
        <w:rPr>
          <w:rFonts w:ascii="Times New Roman" w:hAnsi="Times New Roman" w:cs="Times New Roman" w:eastAsia="Times New Roman"/>
        </w:rPr>
      </w:pPr>
      <w:r>
        <w:rPr>
          <w:color w:val="212121"/>
          <w:spacing w:val="1"/>
        </w:rPr>
        <w:t>Частота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встречаемости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других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бактериальных</w:t>
      </w:r>
      <w:r>
        <w:rPr>
          <w:color w:val="212121"/>
          <w:spacing w:val="15"/>
        </w:rPr>
        <w:t> </w:t>
      </w:r>
      <w:r>
        <w:rPr>
          <w:color w:val="212121"/>
        </w:rPr>
        <w:t>возбудителей</w:t>
      </w:r>
      <w:r>
        <w:rPr>
          <w:color w:val="212121"/>
          <w:spacing w:val="15"/>
        </w:rPr>
        <w:t> </w:t>
      </w:r>
      <w:r>
        <w:rPr>
          <w:rFonts w:ascii="Times New Roman" w:hAnsi="Times New Roman" w:cs="Times New Roman" w:eastAsia="Times New Roman"/>
          <w:i/>
          <w:color w:val="333333"/>
        </w:rPr>
        <w:t>–</w:t>
      </w:r>
      <w:r>
        <w:rPr>
          <w:rFonts w:ascii="Times New Roman" w:hAnsi="Times New Roman" w:cs="Times New Roman" w:eastAsia="Times New Roman"/>
          <w:i/>
          <w:color w:val="333333"/>
          <w:spacing w:val="15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C.</w:t>
      </w:r>
      <w:r>
        <w:rPr>
          <w:rFonts w:ascii="Times New Roman" w:hAnsi="Times New Roman" w:cs="Times New Roman" w:eastAsia="Times New Roman"/>
          <w:i/>
          <w:color w:val="333333"/>
          <w:spacing w:val="14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psittaci,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pStyle w:val="BodyText"/>
        <w:spacing w:line="305" w:lineRule="auto"/>
        <w:ind w:right="100"/>
        <w:jc w:val="both"/>
      </w:pP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  <w:spacing w:val="18"/>
        </w:rPr>
        <w:t> </w:t>
      </w:r>
      <w:r>
        <w:rPr>
          <w:rFonts w:ascii="Times New Roman" w:hAnsi="Times New Roman"/>
          <w:i/>
          <w:color w:val="333333"/>
          <w:spacing w:val="1"/>
        </w:rPr>
        <w:t>pyogenes,</w:t>
      </w:r>
      <w:r>
        <w:rPr>
          <w:rFonts w:ascii="Times New Roman" w:hAnsi="Times New Roman"/>
          <w:i/>
          <w:color w:val="333333"/>
          <w:spacing w:val="18"/>
        </w:rPr>
        <w:t> </w:t>
      </w:r>
      <w:r>
        <w:rPr>
          <w:rFonts w:ascii="Times New Roman" w:hAnsi="Times New Roman"/>
          <w:i/>
          <w:color w:val="333333"/>
          <w:spacing w:val="1"/>
        </w:rPr>
        <w:t>B.</w:t>
      </w:r>
      <w:r>
        <w:rPr>
          <w:rFonts w:ascii="Times New Roman" w:hAnsi="Times New Roman"/>
          <w:i/>
          <w:color w:val="333333"/>
          <w:spacing w:val="18"/>
        </w:rPr>
        <w:t> </w:t>
      </w:r>
      <w:r>
        <w:rPr>
          <w:rFonts w:ascii="Times New Roman" w:hAnsi="Times New Roman"/>
          <w:i/>
          <w:color w:val="333333"/>
          <w:spacing w:val="1"/>
        </w:rPr>
        <w:t>pertussis</w:t>
      </w:r>
      <w:r>
        <w:rPr>
          <w:rFonts w:ascii="Times New Roman" w:hAnsi="Times New Roman"/>
          <w:i/>
          <w:color w:val="333333"/>
          <w:spacing w:val="18"/>
        </w:rPr>
        <w:t> </w:t>
      </w:r>
      <w:r>
        <w:rPr>
          <w:color w:val="212121"/>
        </w:rPr>
        <w:t>и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др.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обычно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превышает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2-3%,</w:t>
      </w:r>
      <w:r>
        <w:rPr>
          <w:color w:val="212121"/>
          <w:spacing w:val="18"/>
        </w:rPr>
        <w:t> </w:t>
      </w:r>
      <w:r>
        <w:rPr>
          <w:color w:val="212121"/>
        </w:rPr>
        <w:t>а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поражения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легких,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вызванные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эндемичными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микромицетами,</w:t>
      </w:r>
      <w:r>
        <w:rPr>
          <w:color w:val="212121"/>
          <w:spacing w:val="18"/>
        </w:rPr>
        <w:t> </w:t>
      </w:r>
      <w:r>
        <w:rPr>
          <w:color w:val="212121"/>
        </w:rPr>
        <w:t>в</w:t>
      </w:r>
      <w:r>
        <w:rPr>
          <w:color w:val="212121"/>
          <w:spacing w:val="129"/>
          <w:w w:val="101"/>
        </w:rPr>
        <w:t> </w:t>
      </w:r>
      <w:r>
        <w:rPr>
          <w:color w:val="212121"/>
          <w:spacing w:val="1"/>
        </w:rPr>
        <w:t>России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встречаются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чрезвычайно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редко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[7,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13].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ВП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помимо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бактериальных</w:t>
      </w:r>
      <w:r>
        <w:rPr>
          <w:color w:val="212121"/>
          <w:spacing w:val="6"/>
        </w:rPr>
        <w:t> </w:t>
      </w:r>
      <w:r>
        <w:rPr>
          <w:color w:val="212121"/>
        </w:rPr>
        <w:t>возбудителей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могут</w:t>
      </w:r>
      <w:r>
        <w:rPr>
          <w:color w:val="212121"/>
          <w:spacing w:val="5"/>
        </w:rPr>
        <w:t> </w:t>
      </w:r>
      <w:r>
        <w:rPr>
          <w:color w:val="212121"/>
        </w:rPr>
        <w:t>вызывать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респираторные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вирусы,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наиболее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часто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вирусы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гриппа,</w:t>
      </w:r>
      <w:r>
        <w:rPr>
          <w:color w:val="212121"/>
          <w:spacing w:val="95"/>
          <w:w w:val="101"/>
        </w:rPr>
        <w:t> </w:t>
      </w:r>
      <w:r>
        <w:rPr>
          <w:color w:val="212121"/>
        </w:rPr>
        <w:t>коронавирусы,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риносинцитиальный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вирус,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метапневмовирус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человека,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бокавирус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человека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[14,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15,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65].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Частота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выявления</w:t>
      </w:r>
      <w:r>
        <w:rPr>
          <w:color w:val="212121"/>
          <w:spacing w:val="97"/>
          <w:w w:val="101"/>
        </w:rPr>
        <w:t> </w:t>
      </w:r>
      <w:r>
        <w:rPr>
          <w:color w:val="212121"/>
          <w:spacing w:val="1"/>
        </w:rPr>
        <w:t>респираторных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вирусов</w:t>
      </w:r>
      <w:r>
        <w:rPr>
          <w:color w:val="212121"/>
          <w:spacing w:val="4"/>
        </w:rPr>
        <w:t> </w:t>
      </w:r>
      <w:r>
        <w:rPr>
          <w:color w:val="212121"/>
        </w:rPr>
        <w:t>у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4"/>
        </w:rPr>
        <w:t> </w:t>
      </w:r>
      <w:r>
        <w:rPr>
          <w:color w:val="212121"/>
        </w:rPr>
        <w:t>с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носит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выраженный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сезонный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характер</w:t>
      </w:r>
      <w:r>
        <w:rPr>
          <w:color w:val="212121"/>
          <w:spacing w:val="4"/>
        </w:rPr>
        <w:t> </w:t>
      </w:r>
      <w:r>
        <w:rPr>
          <w:color w:val="212121"/>
        </w:rPr>
        <w:t>и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возрастает</w:t>
      </w:r>
      <w:r>
        <w:rPr>
          <w:color w:val="212121"/>
          <w:spacing w:val="4"/>
        </w:rPr>
        <w:t> </w:t>
      </w:r>
      <w:r>
        <w:rPr>
          <w:color w:val="212121"/>
        </w:rPr>
        <w:t>в</w:t>
      </w:r>
      <w:r>
        <w:rPr>
          <w:color w:val="212121"/>
          <w:spacing w:val="4"/>
        </w:rPr>
        <w:t> </w:t>
      </w:r>
      <w:r>
        <w:rPr>
          <w:color w:val="212121"/>
        </w:rPr>
        <w:t>холодное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время</w:t>
      </w:r>
      <w:r>
        <w:rPr>
          <w:color w:val="212121"/>
          <w:spacing w:val="4"/>
        </w:rPr>
        <w:t> </w:t>
      </w:r>
      <w:r>
        <w:rPr>
          <w:color w:val="212121"/>
          <w:spacing w:val="-1"/>
        </w:rPr>
        <w:t>года.</w:t>
      </w:r>
      <w:r>
        <w:rPr>
          <w:color w:val="212121"/>
          <w:spacing w:val="80"/>
          <w:w w:val="101"/>
        </w:rPr>
        <w:t> </w:t>
      </w:r>
      <w:r>
        <w:rPr>
          <w:color w:val="212121"/>
          <w:spacing w:val="1"/>
        </w:rPr>
        <w:t>Различают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первичную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вирусную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пневмонию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(развивается</w:t>
      </w:r>
      <w:r>
        <w:rPr>
          <w:color w:val="212121"/>
          <w:spacing w:val="27"/>
        </w:rPr>
        <w:t> </w:t>
      </w:r>
      <w:r>
        <w:rPr>
          <w:color w:val="212121"/>
        </w:rPr>
        <w:t>в</w:t>
      </w:r>
      <w:r>
        <w:rPr>
          <w:color w:val="212121"/>
          <w:spacing w:val="27"/>
        </w:rPr>
        <w:t> </w:t>
      </w:r>
      <w:r>
        <w:rPr>
          <w:color w:val="212121"/>
        </w:rPr>
        <w:t>результате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непосредственного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вирусного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поражения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легких)</w:t>
      </w:r>
      <w:r>
        <w:rPr>
          <w:color w:val="212121"/>
          <w:spacing w:val="28"/>
        </w:rPr>
        <w:t> </w:t>
      </w:r>
      <w:r>
        <w:rPr>
          <w:color w:val="212121"/>
        </w:rPr>
        <w:t>и</w:t>
      </w:r>
      <w:r>
        <w:rPr>
          <w:color w:val="212121"/>
          <w:spacing w:val="105"/>
          <w:w w:val="101"/>
        </w:rPr>
        <w:t> </w:t>
      </w:r>
      <w:r>
        <w:rPr>
          <w:color w:val="212121"/>
          <w:spacing w:val="1"/>
        </w:rPr>
        <w:t>вторичную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бактериальную</w:t>
      </w:r>
      <w:r>
        <w:rPr>
          <w:color w:val="212121"/>
        </w:rPr>
        <w:t>  </w:t>
      </w:r>
      <w:r>
        <w:rPr>
          <w:color w:val="212121"/>
          <w:spacing w:val="1"/>
        </w:rPr>
        <w:t>пневмонию,</w:t>
      </w:r>
      <w:r>
        <w:rPr>
          <w:color w:val="212121"/>
        </w:rPr>
        <w:t>  </w:t>
      </w:r>
      <w:r>
        <w:rPr>
          <w:color w:val="212121"/>
          <w:spacing w:val="-1"/>
        </w:rPr>
        <w:t>которая</w:t>
      </w:r>
      <w:r>
        <w:rPr>
          <w:color w:val="212121"/>
          <w:spacing w:val="47"/>
        </w:rPr>
        <w:t> </w:t>
      </w:r>
      <w:r>
        <w:rPr>
          <w:color w:val="212121"/>
        </w:rPr>
        <w:t>может  </w:t>
      </w:r>
      <w:r>
        <w:rPr>
          <w:color w:val="212121"/>
          <w:spacing w:val="1"/>
        </w:rPr>
        <w:t>сочетаться</w:t>
      </w:r>
      <w:r>
        <w:rPr>
          <w:color w:val="212121"/>
        </w:rPr>
        <w:t>  с  </w:t>
      </w:r>
      <w:r>
        <w:rPr>
          <w:color w:val="212121"/>
          <w:spacing w:val="1"/>
        </w:rPr>
        <w:t>первичным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вирусным</w:t>
      </w:r>
      <w:r>
        <w:rPr>
          <w:color w:val="212121"/>
        </w:rPr>
        <w:t>  </w:t>
      </w:r>
      <w:r>
        <w:rPr>
          <w:color w:val="212121"/>
          <w:spacing w:val="1"/>
        </w:rPr>
        <w:t>поражением</w:t>
      </w:r>
      <w:r>
        <w:rPr>
          <w:color w:val="212121"/>
        </w:rPr>
        <w:t>  </w:t>
      </w:r>
      <w:r>
        <w:rPr>
          <w:color w:val="212121"/>
          <w:spacing w:val="1"/>
        </w:rPr>
        <w:t>легких</w:t>
      </w:r>
      <w:r>
        <w:rPr>
          <w:color w:val="212121"/>
        </w:rPr>
        <w:t>  </w:t>
      </w:r>
      <w:r>
        <w:rPr>
          <w:color w:val="212121"/>
          <w:spacing w:val="1"/>
        </w:rPr>
        <w:t>или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быть</w:t>
      </w:r>
      <w:r>
        <w:rPr>
          <w:color w:val="212121"/>
          <w:spacing w:val="94"/>
          <w:w w:val="101"/>
        </w:rPr>
        <w:t> </w:t>
      </w:r>
      <w:r>
        <w:rPr>
          <w:color w:val="212121"/>
          <w:spacing w:val="1"/>
        </w:rPr>
        <w:t>самостоятельным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поздним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осложнением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респираторной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вирусной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инфекции</w:t>
      </w:r>
      <w:r>
        <w:rPr>
          <w:color w:val="212121"/>
        </w:rPr>
        <w:t>  </w:t>
      </w:r>
      <w:r>
        <w:rPr>
          <w:color w:val="212121"/>
          <w:spacing w:val="1"/>
        </w:rPr>
        <w:t>(в</w:t>
      </w:r>
      <w:r>
        <w:rPr>
          <w:color w:val="212121"/>
          <w:spacing w:val="47"/>
        </w:rPr>
        <w:t> </w:t>
      </w:r>
      <w:r>
        <w:rPr>
          <w:color w:val="212121"/>
        </w:rPr>
        <w:t>первую</w:t>
      </w:r>
      <w:r>
        <w:rPr>
          <w:color w:val="212121"/>
          <w:spacing w:val="47"/>
        </w:rPr>
        <w:t> </w:t>
      </w:r>
      <w:r>
        <w:rPr>
          <w:color w:val="212121"/>
        </w:rPr>
        <w:t>очередь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гриппа).</w:t>
      </w:r>
      <w:r>
        <w:rPr>
          <w:color w:val="212121"/>
          <w:spacing w:val="47"/>
        </w:rPr>
        <w:t> </w:t>
      </w:r>
      <w:r>
        <w:rPr>
          <w:color w:val="212121"/>
        </w:rPr>
        <w:t>В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большинстве</w:t>
      </w:r>
      <w:r>
        <w:rPr>
          <w:color w:val="212121"/>
          <w:spacing w:val="103"/>
          <w:w w:val="101"/>
        </w:rPr>
        <w:t> </w:t>
      </w:r>
      <w:r>
        <w:rPr>
          <w:color w:val="212121"/>
          <w:spacing w:val="1"/>
        </w:rPr>
        <w:t>случаев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ВП,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вызываемые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респираторными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вирусами,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характеризуются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нетяжелым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течением,</w:t>
      </w:r>
      <w:r>
        <w:rPr>
          <w:color w:val="212121"/>
          <w:spacing w:val="8"/>
        </w:rPr>
        <w:t> </w:t>
      </w:r>
      <w:r>
        <w:rPr>
          <w:color w:val="212121"/>
          <w:spacing w:val="-1"/>
        </w:rPr>
        <w:t>однако</w:t>
      </w:r>
      <w:r>
        <w:rPr>
          <w:color w:val="212121"/>
          <w:spacing w:val="9"/>
        </w:rPr>
        <w:t> </w:t>
      </w:r>
      <w:r>
        <w:rPr>
          <w:color w:val="212121"/>
        </w:rPr>
        <w:t>у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лиц</w:t>
      </w:r>
      <w:r>
        <w:rPr>
          <w:color w:val="212121"/>
          <w:spacing w:val="9"/>
        </w:rPr>
        <w:t> </w:t>
      </w:r>
      <w:r>
        <w:rPr>
          <w:color w:val="212121"/>
        </w:rPr>
        <w:t>пожилого</w:t>
      </w:r>
      <w:r>
        <w:rPr>
          <w:color w:val="212121"/>
          <w:spacing w:val="9"/>
        </w:rPr>
        <w:t> </w:t>
      </w:r>
      <w:r>
        <w:rPr>
          <w:color w:val="212121"/>
        </w:rPr>
        <w:t>и</w:t>
      </w:r>
      <w:r>
        <w:rPr>
          <w:color w:val="212121"/>
          <w:spacing w:val="94"/>
          <w:w w:val="101"/>
        </w:rPr>
        <w:t> </w:t>
      </w:r>
      <w:r>
        <w:rPr>
          <w:color w:val="212121"/>
        </w:rPr>
        <w:t>старческого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возраста,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наличии</w:t>
      </w:r>
      <w:r>
        <w:rPr>
          <w:color w:val="212121"/>
        </w:rPr>
        <w:t> 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сопутствующих</w:t>
      </w:r>
      <w:r>
        <w:rPr>
          <w:color w:val="212121"/>
        </w:rPr>
        <w:t> </w:t>
      </w:r>
      <w:r>
        <w:rPr>
          <w:color w:val="212121"/>
          <w:spacing w:val="3"/>
        </w:rPr>
        <w:t> </w:t>
      </w:r>
      <w:r>
        <w:rPr>
          <w:color w:val="212121"/>
        </w:rPr>
        <w:t>бронхолегочных, 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сердечно-сосудистых</w:t>
      </w:r>
      <w:r>
        <w:rPr>
          <w:color w:val="212121"/>
        </w:rPr>
        <w:t> 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заболеваний</w:t>
      </w:r>
      <w:r>
        <w:rPr>
          <w:color w:val="212121"/>
        </w:rPr>
        <w:t> 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72"/>
          <w:w w:val="101"/>
        </w:rPr>
        <w:t> </w:t>
      </w:r>
      <w:r>
        <w:rPr>
          <w:color w:val="212121"/>
          <w:spacing w:val="1"/>
        </w:rPr>
        <w:t>иммунодефицита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они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могут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ассоциироваться</w:t>
      </w:r>
      <w:r>
        <w:rPr>
          <w:color w:val="212121"/>
          <w:spacing w:val="13"/>
        </w:rPr>
        <w:t> </w:t>
      </w:r>
      <w:r>
        <w:rPr>
          <w:color w:val="212121"/>
        </w:rPr>
        <w:t>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развитием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тяжелых,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угрожающих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жизни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осложнений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[14,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15].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</w:rPr>
        <w:t>У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10-30%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31"/>
        </w:rPr>
        <w:t> </w:t>
      </w:r>
      <w:r>
        <w:rPr>
          <w:color w:val="212121"/>
        </w:rPr>
        <w:t>с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выявляется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смешанная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ко-инфекция,</w:t>
      </w:r>
      <w:r>
        <w:rPr>
          <w:color w:val="212121"/>
          <w:spacing w:val="31"/>
        </w:rPr>
        <w:t> </w:t>
      </w:r>
      <w:r>
        <w:rPr>
          <w:color w:val="212121"/>
          <w:spacing w:val="-1"/>
        </w:rPr>
        <w:t>которая</w:t>
      </w:r>
      <w:r>
        <w:rPr>
          <w:color w:val="212121"/>
          <w:spacing w:val="32"/>
        </w:rPr>
        <w:t> </w:t>
      </w:r>
      <w:r>
        <w:rPr>
          <w:color w:val="212121"/>
        </w:rPr>
        <w:t>может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быть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вызвана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ассоциацией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различных</w:t>
      </w:r>
      <w:r>
        <w:rPr>
          <w:color w:val="212121"/>
          <w:spacing w:val="105"/>
          <w:w w:val="101"/>
        </w:rPr>
        <w:t> </w:t>
      </w:r>
      <w:r>
        <w:rPr>
          <w:color w:val="212121"/>
          <w:spacing w:val="1"/>
        </w:rPr>
        <w:t>бактериальных</w:t>
      </w:r>
      <w:r>
        <w:rPr>
          <w:color w:val="212121"/>
          <w:spacing w:val="21"/>
        </w:rPr>
        <w:t> </w:t>
      </w:r>
      <w:r>
        <w:rPr>
          <w:color w:val="212121"/>
        </w:rPr>
        <w:t>возбудителей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(например,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  <w:spacing w:val="3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</w:t>
      </w:r>
      <w:r>
        <w:rPr>
          <w:rFonts w:ascii="Times New Roman" w:hAnsi="Times New Roman"/>
          <w:i/>
          <w:color w:val="333333"/>
          <w:spacing w:val="4"/>
        </w:rPr>
        <w:t> </w:t>
      </w:r>
      <w:r>
        <w:rPr>
          <w:color w:val="212121"/>
        </w:rPr>
        <w:t>с</w:t>
      </w:r>
      <w:r>
        <w:rPr>
          <w:color w:val="212121"/>
          <w:spacing w:val="4"/>
        </w:rPr>
        <w:t> </w:t>
      </w:r>
      <w:r>
        <w:rPr>
          <w:rFonts w:ascii="Times New Roman" w:hAnsi="Times New Roman"/>
          <w:i/>
          <w:color w:val="333333"/>
          <w:spacing w:val="1"/>
        </w:rPr>
        <w:t>H.</w:t>
      </w:r>
      <w:r>
        <w:rPr>
          <w:rFonts w:ascii="Times New Roman" w:hAnsi="Times New Roman"/>
          <w:i/>
          <w:color w:val="333333"/>
          <w:spacing w:val="3"/>
        </w:rPr>
        <w:t> </w:t>
      </w:r>
      <w:r>
        <w:rPr>
          <w:rFonts w:ascii="Times New Roman" w:hAnsi="Times New Roman"/>
          <w:i/>
          <w:color w:val="333333"/>
          <w:spacing w:val="1"/>
        </w:rPr>
        <w:t>influenzae</w:t>
      </w:r>
      <w:r>
        <w:rPr>
          <w:rFonts w:ascii="Times New Roman" w:hAnsi="Times New Roman"/>
          <w:i/>
          <w:color w:val="333333"/>
          <w:spacing w:val="4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4"/>
        </w:rPr>
        <w:t> </w:t>
      </w:r>
      <w:r>
        <w:rPr>
          <w:rFonts w:ascii="Times New Roman" w:hAnsi="Times New Roman"/>
          <w:i/>
          <w:color w:val="333333"/>
          <w:spacing w:val="1"/>
        </w:rPr>
        <w:t>M.</w:t>
      </w:r>
      <w:r>
        <w:rPr>
          <w:rFonts w:ascii="Times New Roman" w:hAnsi="Times New Roman"/>
          <w:i/>
          <w:color w:val="333333"/>
          <w:spacing w:val="3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pneumoniae)</w:t>
      </w:r>
      <w:r>
        <w:rPr>
          <w:color w:val="212121"/>
          <w:spacing w:val="1"/>
        </w:rPr>
        <w:t>,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либо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их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сочетанием</w:t>
      </w:r>
      <w:r>
        <w:rPr>
          <w:color w:val="212121"/>
          <w:spacing w:val="4"/>
        </w:rPr>
        <w:t> </w:t>
      </w:r>
      <w:r>
        <w:rPr>
          <w:color w:val="212121"/>
        </w:rPr>
        <w:t>с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респираторными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вирусами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[7,</w:t>
      </w:r>
      <w:r>
        <w:rPr>
          <w:color w:val="212121"/>
        </w:rPr>
        <w:t> 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9,</w:t>
      </w:r>
      <w:r>
        <w:rPr>
          <w:color w:val="212121"/>
        </w:rPr>
        <w:t> 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16-18].</w:t>
      </w:r>
      <w:r>
        <w:rPr>
          <w:color w:val="212121"/>
        </w:rPr>
        <w:t> 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ВП,</w:t>
      </w:r>
      <w:r>
        <w:rPr>
          <w:color w:val="212121"/>
          <w:spacing w:val="117"/>
          <w:w w:val="101"/>
        </w:rPr>
        <w:t> </w:t>
      </w:r>
      <w:r>
        <w:rPr>
          <w:color w:val="212121"/>
          <w:spacing w:val="1"/>
        </w:rPr>
        <w:t>вызванная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ассоциацией</w:t>
      </w:r>
      <w:r>
        <w:rPr>
          <w:color w:val="212121"/>
          <w:spacing w:val="12"/>
        </w:rPr>
        <w:t> </w:t>
      </w:r>
      <w:r>
        <w:rPr>
          <w:color w:val="212121"/>
        </w:rPr>
        <w:t>возбудителей,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имеет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тенденцию</w:t>
      </w:r>
      <w:r>
        <w:rPr>
          <w:color w:val="212121"/>
          <w:spacing w:val="12"/>
        </w:rPr>
        <w:t> </w:t>
      </w:r>
      <w:r>
        <w:rPr>
          <w:color w:val="212121"/>
        </w:rPr>
        <w:t>к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более</w:t>
      </w:r>
      <w:r>
        <w:rPr>
          <w:color w:val="212121"/>
          <w:spacing w:val="13"/>
        </w:rPr>
        <w:t> </w:t>
      </w:r>
      <w:r>
        <w:rPr>
          <w:color w:val="212121"/>
        </w:rPr>
        <w:t>тяжелому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течению</w:t>
      </w:r>
      <w:r>
        <w:rPr>
          <w:color w:val="212121"/>
          <w:spacing w:val="12"/>
        </w:rPr>
        <w:t> </w:t>
      </w:r>
      <w:r>
        <w:rPr>
          <w:color w:val="212121"/>
        </w:rPr>
        <w:t>и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худшему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прогнозу.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Для</w:t>
      </w:r>
      <w:r>
        <w:rPr>
          <w:color w:val="212121"/>
          <w:spacing w:val="14"/>
        </w:rPr>
        <w:t> </w:t>
      </w:r>
      <w:r>
        <w:rPr>
          <w:color w:val="212121"/>
        </w:rPr>
        <w:t>некоторых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микроорганизмов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(</w:t>
      </w: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  <w:spacing w:val="15"/>
        </w:rPr>
        <w:t> </w:t>
      </w:r>
      <w:r>
        <w:rPr>
          <w:rFonts w:ascii="Times New Roman" w:hAnsi="Times New Roman"/>
          <w:i/>
          <w:color w:val="333333"/>
          <w:spacing w:val="1"/>
        </w:rPr>
        <w:t>viridans,</w:t>
      </w:r>
      <w:r>
        <w:rPr>
          <w:rFonts w:ascii="Times New Roman" w:hAnsi="Times New Roman"/>
          <w:i/>
          <w:color w:val="333333"/>
          <w:spacing w:val="14"/>
        </w:rPr>
        <w:t> </w:t>
      </w: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  <w:spacing w:val="15"/>
        </w:rPr>
        <w:t> </w:t>
      </w:r>
      <w:r>
        <w:rPr>
          <w:rFonts w:ascii="Times New Roman" w:hAnsi="Times New Roman"/>
          <w:i/>
          <w:color w:val="333333"/>
          <w:spacing w:val="1"/>
        </w:rPr>
        <w:t>epidermidis</w:t>
      </w:r>
      <w:r>
        <w:rPr>
          <w:rFonts w:ascii="Times New Roman" w:hAnsi="Times New Roman"/>
          <w:i/>
          <w:color w:val="333333"/>
          <w:spacing w:val="14"/>
        </w:rPr>
        <w:t> </w:t>
      </w:r>
      <w:r>
        <w:rPr>
          <w:color w:val="212121"/>
        </w:rPr>
        <w:t>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другие</w:t>
      </w:r>
      <w:r>
        <w:rPr>
          <w:color w:val="212121"/>
          <w:spacing w:val="14"/>
        </w:rPr>
        <w:t> </w:t>
      </w:r>
      <w:r>
        <w:rPr>
          <w:color w:val="212121"/>
        </w:rPr>
        <w:t>коагулаза-негативные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стафилококки,</w:t>
      </w:r>
      <w:r>
        <w:rPr>
          <w:color w:val="212121"/>
          <w:spacing w:val="14"/>
        </w:rPr>
        <w:t> </w:t>
      </w:r>
      <w:r>
        <w:rPr>
          <w:rFonts w:ascii="Times New Roman" w:hAnsi="Times New Roman"/>
          <w:i/>
          <w:color w:val="333333"/>
          <w:spacing w:val="1"/>
        </w:rPr>
        <w:t>Enterococcus</w:t>
      </w:r>
      <w:r>
        <w:rPr>
          <w:rFonts w:ascii="Times New Roman" w:hAnsi="Times New Roman"/>
          <w:i/>
          <w:color w:val="333333"/>
          <w:spacing w:val="15"/>
        </w:rPr>
        <w:t> </w:t>
      </w:r>
      <w:r>
        <w:rPr>
          <w:color w:val="212121"/>
          <w:spacing w:val="1"/>
        </w:rPr>
        <w:t>spp.,</w:t>
      </w:r>
      <w:r>
        <w:rPr>
          <w:color w:val="212121"/>
          <w:spacing w:val="113"/>
          <w:w w:val="101"/>
        </w:rPr>
        <w:t> </w:t>
      </w:r>
      <w:r>
        <w:rPr>
          <w:rFonts w:ascii="Times New Roman" w:hAnsi="Times New Roman"/>
          <w:i/>
          <w:color w:val="333333"/>
          <w:spacing w:val="1"/>
        </w:rPr>
        <w:t>Neisseria</w:t>
      </w:r>
      <w:r>
        <w:rPr>
          <w:rFonts w:ascii="Times New Roman" w:hAnsi="Times New Roman"/>
          <w:i/>
          <w:color w:val="333333"/>
          <w:spacing w:val="4"/>
        </w:rPr>
        <w:t> </w:t>
      </w:r>
      <w:r>
        <w:rPr>
          <w:color w:val="212121"/>
          <w:spacing w:val="1"/>
        </w:rPr>
        <w:t>spp.,</w:t>
      </w:r>
      <w:r>
        <w:rPr>
          <w:color w:val="212121"/>
          <w:spacing w:val="4"/>
        </w:rPr>
        <w:t> </w:t>
      </w:r>
      <w:r>
        <w:rPr>
          <w:rFonts w:ascii="Times New Roman" w:hAnsi="Times New Roman"/>
          <w:i/>
          <w:color w:val="333333"/>
          <w:spacing w:val="1"/>
        </w:rPr>
        <w:t>Candida</w:t>
      </w:r>
      <w:r>
        <w:rPr>
          <w:rFonts w:ascii="Times New Roman" w:hAnsi="Times New Roman"/>
          <w:i/>
          <w:color w:val="333333"/>
          <w:spacing w:val="4"/>
        </w:rPr>
        <w:t> </w:t>
      </w:r>
      <w:r>
        <w:rPr>
          <w:color w:val="212121"/>
          <w:spacing w:val="1"/>
        </w:rPr>
        <w:t>spp.)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нехарактерно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развитие</w:t>
      </w:r>
      <w:r>
        <w:rPr>
          <w:color w:val="212121"/>
          <w:spacing w:val="4"/>
        </w:rPr>
        <w:t> </w:t>
      </w:r>
      <w:r>
        <w:rPr>
          <w:color w:val="212121"/>
        </w:rPr>
        <w:t>бронхолегочного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воспаления.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Их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выделение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из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мокроты</w:t>
      </w:r>
      <w:r>
        <w:rPr>
          <w:color w:val="212121"/>
          <w:spacing w:val="4"/>
        </w:rPr>
        <w:t> </w:t>
      </w:r>
      <w:r>
        <w:rPr>
          <w:color w:val="212121"/>
        </w:rPr>
        <w:t>с</w:t>
      </w:r>
      <w:r>
        <w:rPr>
          <w:color w:val="212121"/>
          <w:spacing w:val="4"/>
        </w:rPr>
        <w:t> </w:t>
      </w:r>
      <w:r>
        <w:rPr>
          <w:color w:val="212121"/>
        </w:rPr>
        <w:t>высокой</w:t>
      </w:r>
      <w:r>
        <w:rPr>
          <w:color w:val="212121"/>
          <w:spacing w:val="95"/>
          <w:w w:val="101"/>
        </w:rPr>
        <w:t> </w:t>
      </w:r>
      <w:r>
        <w:rPr>
          <w:color w:val="212121"/>
          <w:spacing w:val="1"/>
        </w:rPr>
        <w:t>степенью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вероятности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свидетельствует</w:t>
      </w:r>
      <w:r>
        <w:rPr>
          <w:color w:val="212121"/>
          <w:spacing w:val="24"/>
        </w:rPr>
        <w:t> </w:t>
      </w:r>
      <w:r>
        <w:rPr>
          <w:color w:val="212121"/>
        </w:rPr>
        <w:t>о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контаминации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материала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микрофлорой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верхних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отделов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дыхательных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путей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[19].</w:t>
      </w:r>
      <w:r>
        <w:rPr>
          <w:color w:val="212121"/>
          <w:spacing w:val="87"/>
          <w:w w:val="101"/>
        </w:rPr>
        <w:t> </w:t>
      </w:r>
      <w:r>
        <w:rPr>
          <w:color w:val="212121"/>
          <w:spacing w:val="-1"/>
        </w:rPr>
        <w:t>Необходимо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отметить</w:t>
      </w:r>
      <w:r>
        <w:rPr>
          <w:color w:val="212121"/>
          <w:spacing w:val="37"/>
        </w:rPr>
        <w:t> </w:t>
      </w:r>
      <w:r>
        <w:rPr>
          <w:color w:val="212121"/>
        </w:rPr>
        <w:t>тот</w:t>
      </w:r>
      <w:r>
        <w:rPr>
          <w:color w:val="212121"/>
          <w:spacing w:val="36"/>
        </w:rPr>
        <w:t> </w:t>
      </w:r>
      <w:r>
        <w:rPr>
          <w:color w:val="212121"/>
          <w:spacing w:val="-2"/>
        </w:rPr>
        <w:t>факт,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что,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несмотря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расширение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возможностей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микробиологической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диагностики,</w:t>
      </w:r>
      <w:r>
        <w:rPr>
          <w:color w:val="212121"/>
          <w:spacing w:val="92"/>
          <w:w w:val="101"/>
        </w:rPr>
        <w:t> </w:t>
      </w:r>
      <w:r>
        <w:rPr>
          <w:color w:val="212121"/>
          <w:spacing w:val="1"/>
        </w:rPr>
        <w:t>примерно</w:t>
      </w:r>
      <w:r>
        <w:rPr>
          <w:color w:val="212121"/>
          <w:spacing w:val="15"/>
        </w:rPr>
        <w:t> </w:t>
      </w:r>
      <w:r>
        <w:rPr>
          <w:color w:val="212121"/>
        </w:rPr>
        <w:t>у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половины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15"/>
        </w:rPr>
        <w:t> </w:t>
      </w:r>
      <w:r>
        <w:rPr>
          <w:color w:val="212121"/>
        </w:rPr>
        <w:t>с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этиологический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диагноз</w:t>
      </w:r>
      <w:r>
        <w:rPr>
          <w:color w:val="212121"/>
          <w:spacing w:val="15"/>
        </w:rPr>
        <w:t> </w:t>
      </w:r>
      <w:r>
        <w:rPr>
          <w:color w:val="212121"/>
          <w:spacing w:val="2"/>
        </w:rPr>
        <w:t>остается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неустановленным.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240" w:lineRule="auto"/>
        <w:ind w:right="0"/>
        <w:jc w:val="both"/>
      </w:pPr>
      <w:r>
        <w:rPr>
          <w:rFonts w:ascii="Times New Roman" w:hAnsi="Times New Roman"/>
          <w:b/>
          <w:color w:val="212121"/>
        </w:rPr>
        <w:t>Таблица</w:t>
      </w:r>
      <w:r>
        <w:rPr>
          <w:rFonts w:ascii="Times New Roman" w:hAnsi="Times New Roman"/>
          <w:b/>
          <w:color w:val="212121"/>
          <w:spacing w:val="11"/>
        </w:rPr>
        <w:t> </w:t>
      </w:r>
      <w:r>
        <w:rPr>
          <w:rFonts w:ascii="Times New Roman" w:hAnsi="Times New Roman"/>
          <w:b/>
          <w:color w:val="212121"/>
          <w:spacing w:val="1"/>
        </w:rPr>
        <w:t>1.</w:t>
      </w:r>
      <w:r>
        <w:rPr>
          <w:rFonts w:ascii="Times New Roman" w:hAnsi="Times New Roman"/>
          <w:b/>
          <w:color w:val="212121"/>
          <w:spacing w:val="11"/>
        </w:rPr>
        <w:t> </w:t>
      </w:r>
      <w:r>
        <w:rPr>
          <w:color w:val="212121"/>
          <w:spacing w:val="1"/>
        </w:rPr>
        <w:t>Структура</w:t>
      </w:r>
      <w:r>
        <w:rPr>
          <w:color w:val="212121"/>
          <w:spacing w:val="11"/>
        </w:rPr>
        <w:t> </w:t>
      </w:r>
      <w:r>
        <w:rPr>
          <w:color w:val="212121"/>
        </w:rPr>
        <w:t>возбудителей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1"/>
        </w:rPr>
        <w:t> </w:t>
      </w:r>
      <w:r>
        <w:rPr>
          <w:color w:val="212121"/>
        </w:rPr>
        <w:t>c</w:t>
      </w:r>
      <w:r>
        <w:rPr>
          <w:color w:val="212121"/>
          <w:spacing w:val="12"/>
        </w:rPr>
        <w:t> </w:t>
      </w:r>
      <w:r>
        <w:rPr>
          <w:color w:val="212121"/>
        </w:rPr>
        <w:t>учетом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тяжести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заболевания</w:t>
      </w:r>
      <w:r>
        <w:rPr>
          <w:color w:val="212121"/>
          <w:spacing w:val="11"/>
        </w:rPr>
        <w:t> </w:t>
      </w:r>
      <w:r>
        <w:rPr>
          <w:color w:val="212121"/>
        </w:rPr>
        <w:t>и</w:t>
      </w:r>
      <w:r>
        <w:rPr>
          <w:color w:val="212121"/>
          <w:spacing w:val="11"/>
        </w:rPr>
        <w:t> </w:t>
      </w:r>
      <w:r>
        <w:rPr>
          <w:color w:val="212121"/>
          <w:spacing w:val="2"/>
        </w:rPr>
        <w:t>места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лечения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[18]</w:t>
      </w:r>
      <w:r>
        <w:rPr/>
      </w:r>
    </w:p>
    <w:p>
      <w:pPr>
        <w:spacing w:after="0" w:line="240" w:lineRule="auto"/>
        <w:jc w:val="both"/>
        <w:sectPr>
          <w:pgSz w:w="11900" w:h="16840"/>
          <w:pgMar w:top="80" w:bottom="280" w:left="1100" w:right="4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39.549999pt;margin-top:.000003pt;width:555.450pt;height:841.8pt;mso-position-horizontal-relative:page;mso-position-vertical-relative:page;z-index:-158032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  <v:shape style="position:absolute;left:1218;top:0;width:6634;height:3301" type="#_x0000_t75" stroked="false">
                <v:imagedata r:id="rId5" o:title=""/>
              </v:shape>
            </v:group>
            <v:group style="position:absolute;left:3915;top:10559;width:2564;height:2" coordorigin="3915,10559" coordsize="2564,2">
              <v:shape style="position:absolute;left:3915;top:10559;width:2564;height:2" coordorigin="3915,10559" coordsize="2564,0" path="m3915,10559l6479,10559e" filled="false" stroked="true" strokeweight=".634111pt" strokecolor="#212121">
                <v:path arrowok="t"/>
              </v:shape>
            </v:group>
            <w10:wrap type="none"/>
          </v:group>
        </w:pic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BodyText"/>
        <w:spacing w:line="240" w:lineRule="auto" w:before="77"/>
        <w:ind w:right="0"/>
        <w:jc w:val="left"/>
      </w:pPr>
      <w:r>
        <w:rPr>
          <w:rFonts w:ascii="Times New Roman" w:hAnsi="Times New Roman"/>
          <w:b/>
          <w:color w:val="212121"/>
        </w:rPr>
        <w:t>Таблица</w:t>
      </w:r>
      <w:r>
        <w:rPr>
          <w:rFonts w:ascii="Times New Roman" w:hAnsi="Times New Roman"/>
          <w:b/>
          <w:color w:val="212121"/>
          <w:spacing w:val="14"/>
        </w:rPr>
        <w:t> </w:t>
      </w:r>
      <w:r>
        <w:rPr>
          <w:rFonts w:ascii="Times New Roman" w:hAnsi="Times New Roman"/>
          <w:b/>
          <w:color w:val="212121"/>
          <w:spacing w:val="1"/>
        </w:rPr>
        <w:t>2.</w:t>
      </w:r>
      <w:r>
        <w:rPr>
          <w:rFonts w:ascii="Times New Roman" w:hAnsi="Times New Roman"/>
          <w:b/>
          <w:color w:val="212121"/>
          <w:spacing w:val="14"/>
        </w:rPr>
        <w:t> </w:t>
      </w:r>
      <w:r>
        <w:rPr>
          <w:color w:val="212121"/>
          <w:spacing w:val="1"/>
        </w:rPr>
        <w:t>Сопутствующие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заболевания/факторы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риска,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ассоциированные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определенными</w:t>
      </w:r>
      <w:r>
        <w:rPr>
          <w:color w:val="212121"/>
          <w:spacing w:val="14"/>
        </w:rPr>
        <w:t> </w:t>
      </w:r>
      <w:r>
        <w:rPr>
          <w:color w:val="212121"/>
        </w:rPr>
        <w:t>возбудителями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5"/>
        </w:rPr>
        <w:t> </w:t>
      </w:r>
      <w:r>
        <w:rPr>
          <w:color w:val="212121"/>
        </w:rPr>
        <w:t>[11,12]</w:t>
      </w:r>
      <w:r>
        <w:rPr/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9"/>
          <w:szCs w:val="19"/>
        </w:rPr>
      </w:pPr>
    </w:p>
    <w:tbl>
      <w:tblPr>
        <w:tblW w:w="0" w:type="auto"/>
        <w:jc w:val="left"/>
        <w:tblInd w:w="11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146"/>
        <w:gridCol w:w="3386"/>
      </w:tblGrid>
      <w:tr>
        <w:trPr>
          <w:trHeight w:val="342" w:hRule="exact"/>
        </w:trPr>
        <w:tc>
          <w:tcPr>
            <w:tcW w:w="7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Заболевание/фактор</w:t>
            </w:r>
            <w:r>
              <w:rPr>
                <w:rFonts w:ascii="Verdana" w:hAnsi="Verdana"/>
                <w:color w:val="212121"/>
                <w:spacing w:val="2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риска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33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Вероятные</w:t>
            </w:r>
            <w:r>
              <w:rPr>
                <w:rFonts w:ascii="Verdana" w:hAnsi="Verdana"/>
                <w:color w:val="212121"/>
                <w:spacing w:val="1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возбудители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577" w:hRule="exact"/>
        </w:trPr>
        <w:tc>
          <w:tcPr>
            <w:tcW w:w="7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ХОБЛ/курение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33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26" w:lineRule="exact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H.</w:t>
            </w:r>
            <w:r>
              <w:rPr>
                <w:rFonts w:ascii="Verdana"/>
                <w:i/>
                <w:color w:val="333333"/>
                <w:spacing w:val="10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influenzae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,</w:t>
            </w:r>
            <w:r>
              <w:rPr>
                <w:rFonts w:asci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S.</w:t>
            </w:r>
            <w:r>
              <w:rPr>
                <w:rFonts w:ascii="Verdana"/>
                <w:i/>
                <w:color w:val="333333"/>
                <w:spacing w:val="10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pneumoniae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,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18" w:lineRule="exact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M.</w:t>
            </w:r>
            <w:r>
              <w:rPr>
                <w:rFonts w:ascii="Verdana"/>
                <w:i/>
                <w:color w:val="333333"/>
                <w:spacing w:val="9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catarrhalis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,</w:t>
            </w:r>
            <w:r>
              <w:rPr>
                <w:rFonts w:ascii="Verdana"/>
                <w:color w:val="212121"/>
                <w:w w:val="105"/>
                <w:sz w:val="11"/>
              </w:rPr>
              <w:t> </w:t>
            </w:r>
            <w:r>
              <w:rPr>
                <w:rFonts w:ascii="Verdana"/>
                <w:color w:val="212121"/>
                <w:spacing w:val="16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Legionella</w:t>
            </w:r>
            <w:r>
              <w:rPr>
                <w:rFonts w:ascii="Verdana"/>
                <w:i/>
                <w:color w:val="333333"/>
                <w:spacing w:val="11"/>
                <w:w w:val="105"/>
                <w:sz w:val="11"/>
              </w:rPr>
              <w:t> </w:t>
            </w:r>
            <w:r>
              <w:rPr>
                <w:rFonts w:ascii="Verdana"/>
                <w:color w:val="212121"/>
                <w:w w:val="105"/>
                <w:sz w:val="11"/>
              </w:rPr>
              <w:t>spp.,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26" w:lineRule="exact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P.</w:t>
            </w:r>
            <w:r>
              <w:rPr>
                <w:rFonts w:ascii="Verdana" w:hAnsi="Verdana"/>
                <w:i/>
                <w:color w:val="333333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aeruginosa</w:t>
            </w:r>
            <w:r>
              <w:rPr>
                <w:rFonts w:ascii="Verdana" w:hAnsi="Verdana"/>
                <w:i/>
                <w:color w:val="333333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(тяжелая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ХОБЛ)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7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Декомпенсированный</w:t>
            </w:r>
            <w:r>
              <w:rPr>
                <w:rFonts w:ascii="Verdana" w:hAnsi="Verdana"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СД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33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S.</w:t>
            </w:r>
            <w:r>
              <w:rPr>
                <w:rFonts w:ascii="Verdana" w:hAnsi="Verdana"/>
                <w:i/>
                <w:color w:val="333333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pneumoniae,</w:t>
            </w:r>
            <w:r>
              <w:rPr>
                <w:rFonts w:ascii="Verdana" w:hAnsi="Verdana"/>
                <w:i/>
                <w:color w:val="333333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S.</w:t>
            </w:r>
            <w:r>
              <w:rPr>
                <w:rFonts w:ascii="Verdana" w:hAnsi="Verdana"/>
                <w:i/>
                <w:color w:val="333333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aureus,</w:t>
            </w:r>
            <w:r>
              <w:rPr>
                <w:rFonts w:ascii="Verdana" w:hAnsi="Verdana"/>
                <w:i/>
                <w:color w:val="333333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энтеробактерии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7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Эпидемия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гриппа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33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26" w:lineRule="exact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Вирусы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гриппа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,</w:t>
            </w:r>
            <w:r>
              <w:rPr>
                <w:rFonts w:ascii="Verdana" w:hAnsi="Verdana"/>
                <w:i/>
                <w:color w:val="333333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S.</w:t>
            </w:r>
            <w:r>
              <w:rPr>
                <w:rFonts w:ascii="Verdana" w:hAnsi="Verdana"/>
                <w:i/>
                <w:color w:val="333333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pneumoniae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,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6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S.</w:t>
            </w:r>
            <w:r>
              <w:rPr>
                <w:rFonts w:ascii="Verdana" w:hAnsi="Verdana"/>
                <w:i/>
                <w:color w:val="333333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aureus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,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TableParagraph"/>
              <w:spacing w:line="126" w:lineRule="exact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H.</w:t>
            </w:r>
            <w:r>
              <w:rPr>
                <w:rFonts w:ascii="Verdana"/>
                <w:i/>
                <w:color w:val="333333"/>
                <w:spacing w:val="11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influenzae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7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Алкоголизм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33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26" w:lineRule="exact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S.</w:t>
            </w:r>
            <w:r>
              <w:rPr>
                <w:rFonts w:ascii="Verdana" w:hAnsi="Verdana"/>
                <w:i/>
                <w:color w:val="333333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pneumoniae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,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анаэробы,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энтеробактерии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(чаще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TableParagraph"/>
              <w:spacing w:line="126" w:lineRule="exact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K.</w:t>
            </w:r>
            <w:r>
              <w:rPr>
                <w:rFonts w:ascii="Verdana"/>
                <w:i/>
                <w:color w:val="333333"/>
                <w:spacing w:val="14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pneumoniae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)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7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Подтвержденная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предполагаемая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аспирация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33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Энтеробактерии,</w:t>
            </w:r>
            <w:r>
              <w:rPr>
                <w:rFonts w:ascii="Verdana" w:hAnsi="Verdana"/>
                <w:color w:val="212121"/>
                <w:spacing w:val="2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анаэробы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7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Бронхоэктазы,</w:t>
            </w:r>
            <w:r>
              <w:rPr>
                <w:rFonts w:ascii="Verdana" w:hAnsi="Verdana"/>
                <w:color w:val="212121"/>
                <w:spacing w:val="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муковисцидоз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33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P.</w:t>
            </w:r>
            <w:r>
              <w:rPr>
                <w:rFonts w:ascii="Verdana"/>
                <w:i/>
                <w:color w:val="333333"/>
                <w:spacing w:val="8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aeruginosa,</w:t>
            </w:r>
            <w:r>
              <w:rPr>
                <w:rFonts w:ascii="Verdana"/>
                <w:i/>
                <w:color w:val="333333"/>
                <w:spacing w:val="9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B.</w:t>
            </w:r>
            <w:r>
              <w:rPr>
                <w:rFonts w:ascii="Verdana"/>
                <w:i/>
                <w:color w:val="333333"/>
                <w:spacing w:val="9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cepacia,</w:t>
            </w:r>
            <w:r>
              <w:rPr>
                <w:rFonts w:ascii="Verdana"/>
                <w:i/>
                <w:color w:val="333333"/>
                <w:spacing w:val="8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S.</w:t>
            </w:r>
            <w:r>
              <w:rPr>
                <w:rFonts w:ascii="Verdana"/>
                <w:i/>
                <w:color w:val="333333"/>
                <w:spacing w:val="9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aureus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7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Использование</w:t>
            </w:r>
            <w:r>
              <w:rPr>
                <w:rFonts w:ascii="Verdana" w:hAnsi="Verdana"/>
                <w:color w:val="212121"/>
                <w:spacing w:val="1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внутривенных</w:t>
            </w:r>
            <w:r>
              <w:rPr>
                <w:rFonts w:ascii="Verdana" w:hAnsi="Verdana"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наркотиков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33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S.</w:t>
            </w:r>
            <w:r>
              <w:rPr>
                <w:rFonts w:ascii="Verdana" w:hAnsi="Verdana"/>
                <w:i/>
                <w:color w:val="333333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aureus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,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анаэробы,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S.</w:t>
            </w:r>
            <w:r>
              <w:rPr>
                <w:rFonts w:ascii="Verdana" w:hAnsi="Verdana"/>
                <w:i/>
                <w:color w:val="333333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pneumoniae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7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5" w:right="109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Контакт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с </w:t>
            </w:r>
            <w:r>
              <w:rPr>
                <w:rFonts w:ascii="Verdana" w:hAnsi="Verdana"/>
                <w:color w:val="212121"/>
                <w:spacing w:val="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кондиционерами,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увлажнителями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воздуха,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системами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охлаждения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воды,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недавнее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(&lt;2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нед)</w:t>
            </w:r>
            <w:r>
              <w:rPr>
                <w:rFonts w:ascii="Verdana" w:hAnsi="Verdana"/>
                <w:color w:val="212121"/>
                <w:spacing w:val="123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морское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путешествие/проживание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в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гостинице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33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Legionella</w:t>
            </w:r>
            <w:r>
              <w:rPr>
                <w:rFonts w:ascii="Verdana"/>
                <w:i/>
                <w:color w:val="333333"/>
                <w:spacing w:val="12"/>
                <w:w w:val="105"/>
                <w:sz w:val="11"/>
              </w:rPr>
              <w:t> 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spp.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7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Тесный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контакт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с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птицами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33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С.</w:t>
            </w:r>
            <w:r>
              <w:rPr>
                <w:rFonts w:ascii="Verdana" w:hAnsi="Verdana"/>
                <w:i/>
                <w:color w:val="333333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psittaci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7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Тесный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контакт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с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домашними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животными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(например,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работа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ферме)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33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С.</w:t>
            </w:r>
            <w:r>
              <w:rPr>
                <w:rFonts w:ascii="Verdana" w:hAnsi="Verdana"/>
                <w:i/>
                <w:color w:val="333333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burnetii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7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Коклюшеподобный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кашель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&gt;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2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недель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33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B.</w:t>
            </w:r>
            <w:r>
              <w:rPr>
                <w:rFonts w:ascii="Verdana"/>
                <w:i/>
                <w:color w:val="333333"/>
                <w:spacing w:val="11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pertussis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7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Локальная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бронхиальная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обструкция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(например,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бронхогенная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карцинома)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33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26" w:lineRule="exact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Анаэробы,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S.</w:t>
            </w:r>
            <w:r>
              <w:rPr>
                <w:rFonts w:ascii="Verdana" w:hAnsi="Verdana"/>
                <w:i/>
                <w:color w:val="333333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pneumoniae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,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H.</w:t>
            </w:r>
            <w:r>
              <w:rPr>
                <w:rFonts w:ascii="Verdana" w:hAnsi="Verdana"/>
                <w:i/>
                <w:color w:val="333333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influenzae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,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TableParagraph"/>
              <w:spacing w:line="126" w:lineRule="exact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S.</w:t>
            </w:r>
            <w:r>
              <w:rPr>
                <w:rFonts w:ascii="Verdana"/>
                <w:i/>
                <w:color w:val="333333"/>
                <w:spacing w:val="9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aureus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577" w:hRule="exact"/>
        </w:trPr>
        <w:tc>
          <w:tcPr>
            <w:tcW w:w="7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Пребывание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в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домах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престарелых/учреждениях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длительного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уходы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33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26" w:lineRule="exact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S.</w:t>
            </w:r>
            <w:r>
              <w:rPr>
                <w:rFonts w:ascii="Verdana" w:hAnsi="Verdana"/>
                <w:i/>
                <w:color w:val="333333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pneumoniae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,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энтеробактерии,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TableParagraph"/>
              <w:spacing w:line="118" w:lineRule="exact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H.</w:t>
            </w:r>
            <w:r>
              <w:rPr>
                <w:rFonts w:ascii="Verdana"/>
                <w:i/>
                <w:color w:val="333333"/>
                <w:spacing w:val="12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influenzae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,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26" w:lineRule="exact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S.</w:t>
            </w:r>
            <w:r>
              <w:rPr>
                <w:rFonts w:ascii="Verdana" w:hAnsi="Verdana"/>
                <w:i/>
                <w:color w:val="333333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aureus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,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C.</w:t>
            </w:r>
            <w:r>
              <w:rPr>
                <w:rFonts w:ascii="Verdana" w:hAnsi="Verdana"/>
                <w:i/>
                <w:color w:val="333333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pneumoniae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,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анаэробы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7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Вспышка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в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организованном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коллективе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33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26" w:lineRule="exact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S.</w:t>
            </w:r>
            <w:r>
              <w:rPr>
                <w:rFonts w:ascii="Verdana"/>
                <w:i/>
                <w:color w:val="333333"/>
                <w:spacing w:val="39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pneumoniae,</w:t>
            </w:r>
            <w:r>
              <w:rPr>
                <w:rFonts w:ascii="Verdana"/>
                <w:i/>
                <w:color w:val="333333"/>
                <w:spacing w:val="40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M.</w:t>
            </w:r>
            <w:r>
              <w:rPr>
                <w:rFonts w:ascii="Verdana"/>
                <w:i/>
                <w:color w:val="333333"/>
                <w:spacing w:val="40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pneumoniae,</w:t>
            </w:r>
            <w:r>
              <w:rPr>
                <w:rFonts w:ascii="Verdana"/>
                <w:i/>
                <w:color w:val="333333"/>
                <w:spacing w:val="40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C.</w:t>
            </w:r>
            <w:r>
              <w:rPr>
                <w:rFonts w:ascii="Verdana"/>
                <w:i/>
                <w:color w:val="333333"/>
                <w:spacing w:val="40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pneumoniae,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26" w:lineRule="exact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вирусы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гриппа</w:t>
            </w:r>
            <w:r>
              <w:rPr>
                <w:rFonts w:ascii="Verdana" w:hAnsi="Verdana"/>
                <w:sz w:val="11"/>
              </w:rPr>
            </w:r>
          </w:p>
        </w:tc>
      </w:tr>
    </w:tbl>
    <w:p>
      <w:pPr>
        <w:pStyle w:val="Heading3"/>
        <w:spacing w:line="240" w:lineRule="auto" w:before="131"/>
        <w:ind w:left="437" w:right="0"/>
        <w:jc w:val="left"/>
        <w:rPr>
          <w:b w:val="0"/>
          <w:bCs w:val="0"/>
        </w:rPr>
      </w:pPr>
      <w:r>
        <w:rPr>
          <w:color w:val="212121"/>
          <w:w w:val="101"/>
        </w:rPr>
      </w:r>
      <w:r>
        <w:rPr>
          <w:color w:val="212121"/>
          <w:spacing w:val="-96"/>
          <w:u w:val="single" w:color="212121"/>
        </w:rPr>
        <w:t>1</w:t>
      </w:r>
      <w:r>
        <w:rPr>
          <w:rFonts w:ascii="Times New Roman" w:hAnsi="Times New Roman"/>
          <w:b w:val="0"/>
          <w:color w:val="212121"/>
          <w:spacing w:val="-96"/>
          <w:u w:val="single" w:color="212121"/>
        </w:rPr>
      </w:r>
      <w:r>
        <w:rPr>
          <w:rFonts w:ascii="Times New Roman" w:hAnsi="Times New Roman"/>
          <w:b w:val="0"/>
          <w:color w:val="212121"/>
          <w:spacing w:val="-96"/>
        </w:rPr>
      </w:r>
      <w:r>
        <w:rPr>
          <w:rFonts w:ascii="Times New Roman" w:hAnsi="Times New Roman"/>
          <w:b w:val="0"/>
          <w:color w:val="212121"/>
          <w:spacing w:val="-96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2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2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13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3"/>
          <w:u w:val="single" w:color="212121"/>
        </w:rPr>
      </w:r>
      <w:r>
        <w:rPr>
          <w:color w:val="212121"/>
          <w:u w:val="single" w:color="212121"/>
        </w:rPr>
        <w:t>Р</w:t>
      </w:r>
      <w:r>
        <w:rPr>
          <w:rFonts w:ascii="Times New Roman" w:hAnsi="Times New Roman"/>
          <w:b w:val="0"/>
          <w:color w:val="212121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з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с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т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т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о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с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т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ь</w:t>
      </w:r>
      <w:r>
        <w:rPr>
          <w:color w:val="212121"/>
          <w:spacing w:val="13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3"/>
          <w:u w:val="single" w:color="212121"/>
        </w:rPr>
      </w:r>
      <w:r>
        <w:rPr>
          <w:color w:val="212121"/>
          <w:u w:val="single" w:color="212121"/>
        </w:rPr>
        <w:t>в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о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з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spacing w:val="-1"/>
          <w:u w:val="single" w:color="212121"/>
        </w:rPr>
        <w:t>б</w:t>
      </w:r>
      <w:r>
        <w:rPr>
          <w:color w:val="212121"/>
        </w:rPr>
      </w:r>
      <w:r>
        <w:rPr>
          <w:color w:val="212121"/>
          <w:spacing w:val="-1"/>
        </w:rPr>
        <w:t>удителей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3"/>
        </w:rPr>
        <w:t> </w:t>
      </w:r>
      <w:r>
        <w:rPr>
          <w:color w:val="212121"/>
        </w:rPr>
        <w:t>к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антибиотикам</w:t>
      </w:r>
      <w:r>
        <w:rPr>
          <w:b w:val="0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14"/>
          <w:szCs w:val="14"/>
        </w:rPr>
      </w:pPr>
    </w:p>
    <w:p>
      <w:pPr>
        <w:pStyle w:val="BodyText"/>
        <w:spacing w:line="305" w:lineRule="auto"/>
        <w:ind w:right="100"/>
        <w:jc w:val="both"/>
        <w:rPr>
          <w:rFonts w:ascii="Times New Roman" w:hAnsi="Times New Roman" w:cs="Times New Roman" w:eastAsia="Times New Roman"/>
        </w:rPr>
      </w:pPr>
      <w:r>
        <w:rPr>
          <w:color w:val="212121"/>
        </w:rPr>
        <w:t>С</w:t>
      </w:r>
      <w:r>
        <w:rPr>
          <w:color w:val="212121"/>
          <w:spacing w:val="38"/>
        </w:rPr>
        <w:t> </w:t>
      </w:r>
      <w:r>
        <w:rPr>
          <w:color w:val="212121"/>
        </w:rPr>
        <w:t>точки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зрения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выбора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режимов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эмпирической</w:t>
      </w:r>
      <w:r>
        <w:rPr>
          <w:color w:val="212121"/>
          <w:spacing w:val="38"/>
        </w:rPr>
        <w:t> </w:t>
      </w:r>
      <w:r>
        <w:rPr>
          <w:color w:val="212121"/>
        </w:rPr>
        <w:t>АБТ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наибольшее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клиническое</w:t>
      </w:r>
      <w:r>
        <w:rPr>
          <w:color w:val="212121"/>
          <w:spacing w:val="39"/>
        </w:rPr>
        <w:t> </w:t>
      </w:r>
      <w:r>
        <w:rPr>
          <w:color w:val="212121"/>
        </w:rPr>
        <w:t>значение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представляет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локальный</w:t>
      </w:r>
      <w:r>
        <w:rPr>
          <w:color w:val="212121"/>
          <w:spacing w:val="109"/>
          <w:w w:val="101"/>
        </w:rPr>
        <w:t> </w:t>
      </w:r>
      <w:r>
        <w:rPr>
          <w:color w:val="212121"/>
          <w:spacing w:val="1"/>
        </w:rPr>
        <w:t>мониторинг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антибиотикорезистентности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(АБР)</w:t>
      </w:r>
      <w:r>
        <w:rPr>
          <w:color w:val="212121"/>
          <w:spacing w:val="14"/>
        </w:rPr>
        <w:t> </w:t>
      </w: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  <w:spacing w:val="13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</w:t>
      </w:r>
      <w:r>
        <w:rPr>
          <w:rFonts w:ascii="Times New Roman" w:hAnsi="Times New Roman"/>
          <w:i/>
          <w:color w:val="333333"/>
          <w:spacing w:val="14"/>
        </w:rPr>
        <w:t> </w:t>
      </w:r>
      <w:r>
        <w:rPr>
          <w:color w:val="212121"/>
        </w:rPr>
        <w:t>и</w:t>
      </w:r>
      <w:r>
        <w:rPr>
          <w:color w:val="212121"/>
          <w:spacing w:val="14"/>
        </w:rPr>
        <w:t> </w:t>
      </w:r>
      <w:r>
        <w:rPr>
          <w:rFonts w:ascii="Times New Roman" w:hAnsi="Times New Roman"/>
          <w:i/>
          <w:color w:val="333333"/>
          <w:spacing w:val="1"/>
        </w:rPr>
        <w:t>H.</w:t>
      </w:r>
      <w:r>
        <w:rPr>
          <w:rFonts w:ascii="Times New Roman" w:hAnsi="Times New Roman"/>
          <w:i/>
          <w:color w:val="333333"/>
          <w:spacing w:val="14"/>
        </w:rPr>
        <w:t> </w:t>
      </w:r>
      <w:r>
        <w:rPr>
          <w:rFonts w:ascii="Times New Roman" w:hAnsi="Times New Roman"/>
          <w:i/>
          <w:color w:val="333333"/>
          <w:spacing w:val="1"/>
        </w:rPr>
        <w:t>influenzae.</w:t>
      </w:r>
      <w:r>
        <w:rPr>
          <w:rFonts w:ascii="Times New Roman" w:hAnsi="Times New Roman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before="0"/>
        <w:ind w:left="117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/>
          <w:i/>
          <w:color w:val="333333"/>
          <w:spacing w:val="1"/>
          <w:sz w:val="19"/>
        </w:rPr>
        <w:t>S.</w:t>
      </w:r>
      <w:r>
        <w:rPr>
          <w:rFonts w:ascii="Times New Roman"/>
          <w:i/>
          <w:color w:val="333333"/>
          <w:spacing w:val="15"/>
          <w:sz w:val="19"/>
        </w:rPr>
        <w:t> </w:t>
      </w:r>
      <w:r>
        <w:rPr>
          <w:rFonts w:ascii="Times New Roman"/>
          <w:i/>
          <w:color w:val="333333"/>
          <w:spacing w:val="1"/>
          <w:sz w:val="19"/>
        </w:rPr>
        <w:t>pneumoniae</w:t>
      </w:r>
      <w:r>
        <w:rPr>
          <w:rFonts w:ascii="Times New Roman"/>
          <w:sz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Актуальной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проблемой</w:t>
      </w:r>
      <w:r>
        <w:rPr>
          <w:color w:val="212121"/>
          <w:spacing w:val="21"/>
        </w:rPr>
        <w:t> </w:t>
      </w:r>
      <w:r>
        <w:rPr>
          <w:color w:val="212121"/>
        </w:rPr>
        <w:t>в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мире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является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распространение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среди</w:t>
      </w:r>
      <w:r>
        <w:rPr>
          <w:color w:val="212121"/>
          <w:spacing w:val="21"/>
        </w:rPr>
        <w:t> </w:t>
      </w:r>
      <w:r>
        <w:rPr>
          <w:color w:val="212121"/>
          <w:spacing w:val="-1"/>
        </w:rPr>
        <w:t>пневмококков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изолятов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со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сниженной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чувствительностью</w:t>
      </w:r>
      <w:r>
        <w:rPr>
          <w:color w:val="212121"/>
          <w:spacing w:val="21"/>
        </w:rPr>
        <w:t> </w:t>
      </w:r>
      <w:r>
        <w:rPr>
          <w:color w:val="212121"/>
        </w:rPr>
        <w:t>к</w:t>
      </w:r>
      <w:r>
        <w:rPr>
          <w:color w:val="212121"/>
          <w:spacing w:val="81"/>
          <w:w w:val="101"/>
        </w:rPr>
        <w:t> </w:t>
      </w:r>
      <w:r>
        <w:rPr>
          <w:color w:val="212121"/>
          <w:spacing w:val="1"/>
        </w:rPr>
        <w:t>бета-лактамным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АБП: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пенициллинам,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цефалоспоринам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III</w:t>
      </w:r>
      <w:r>
        <w:rPr>
          <w:color w:val="212121"/>
          <w:spacing w:val="46"/>
        </w:rPr>
        <w:t> </w:t>
      </w:r>
      <w:r>
        <w:rPr>
          <w:color w:val="212121"/>
        </w:rPr>
        <w:t>поколения,</w:t>
      </w:r>
      <w:r>
        <w:rPr>
          <w:color w:val="212121"/>
          <w:spacing w:val="47"/>
        </w:rPr>
        <w:t> </w:t>
      </w:r>
      <w:r>
        <w:rPr>
          <w:color w:val="212121"/>
        </w:rPr>
        <w:t>и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рост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устойчивости</w:t>
      </w:r>
      <w:r>
        <w:rPr>
          <w:color w:val="212121"/>
          <w:spacing w:val="47"/>
        </w:rPr>
        <w:t> </w:t>
      </w:r>
      <w:r>
        <w:rPr>
          <w:color w:val="212121"/>
        </w:rPr>
        <w:t>к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макролидам.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Данные</w:t>
      </w:r>
      <w:r>
        <w:rPr>
          <w:color w:val="212121"/>
          <w:spacing w:val="81"/>
          <w:w w:val="101"/>
        </w:rPr>
        <w:t> </w:t>
      </w:r>
      <w:r>
        <w:rPr>
          <w:color w:val="212121"/>
          <w:spacing w:val="1"/>
        </w:rPr>
        <w:t>мониторинга</w:t>
      </w:r>
      <w:r>
        <w:rPr>
          <w:color w:val="212121"/>
        </w:rPr>
        <w:t> </w:t>
      </w:r>
      <w:r>
        <w:rPr>
          <w:color w:val="212121"/>
          <w:spacing w:val="1"/>
        </w:rPr>
        <w:t>чувствительности</w:t>
      </w:r>
      <w:r>
        <w:rPr>
          <w:color w:val="212121"/>
        </w:rPr>
        <w:t> </w:t>
      </w:r>
      <w:r>
        <w:rPr>
          <w:color w:val="212121"/>
          <w:spacing w:val="1"/>
        </w:rPr>
        <w:t>клинических штаммов</w:t>
      </w:r>
      <w:r>
        <w:rPr>
          <w:color w:val="212121"/>
        </w:rPr>
        <w:t> </w:t>
      </w: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 </w:t>
      </w:r>
      <w:r>
        <w:rPr>
          <w:color w:val="212121"/>
        </w:rPr>
        <w:t>в РФ,</w:t>
      </w:r>
      <w:r>
        <w:rPr>
          <w:color w:val="212121"/>
          <w:spacing w:val="1"/>
        </w:rPr>
        <w:t> выделенные</w:t>
      </w:r>
      <w:r>
        <w:rPr>
          <w:color w:val="212121"/>
        </w:rPr>
        <w:t> у </w:t>
      </w:r>
      <w:r>
        <w:rPr>
          <w:color w:val="212121"/>
          <w:spacing w:val="1"/>
        </w:rPr>
        <w:t>пациентов </w:t>
      </w:r>
      <w:r>
        <w:rPr>
          <w:color w:val="212121"/>
        </w:rPr>
        <w:t>с </w:t>
      </w:r>
      <w:r>
        <w:rPr>
          <w:color w:val="212121"/>
          <w:spacing w:val="1"/>
        </w:rPr>
        <w:t>внебольничными</w:t>
      </w:r>
      <w:r>
        <w:rPr>
          <w:color w:val="212121"/>
          <w:spacing w:val="89"/>
          <w:w w:val="101"/>
        </w:rPr>
        <w:t> </w:t>
      </w:r>
      <w:r>
        <w:rPr>
          <w:color w:val="212121"/>
          <w:spacing w:val="1"/>
        </w:rPr>
        <w:t>респираторными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инфекциями</w:t>
      </w:r>
      <w:r>
        <w:rPr>
          <w:color w:val="212121"/>
          <w:spacing w:val="40"/>
        </w:rPr>
        <w:t> </w:t>
      </w:r>
      <w:r>
        <w:rPr>
          <w:color w:val="212121"/>
        </w:rPr>
        <w:t>в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2014-17</w:t>
      </w:r>
      <w:r>
        <w:rPr>
          <w:color w:val="212121"/>
          <w:spacing w:val="41"/>
        </w:rPr>
        <w:t> </w:t>
      </w:r>
      <w:r>
        <w:rPr>
          <w:color w:val="212121"/>
          <w:spacing w:val="-6"/>
        </w:rPr>
        <w:t>гг.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представлены</w:t>
      </w:r>
      <w:r>
        <w:rPr>
          <w:color w:val="212121"/>
          <w:spacing w:val="40"/>
        </w:rPr>
        <w:t> </w:t>
      </w:r>
      <w:r>
        <w:rPr>
          <w:color w:val="212121"/>
        </w:rPr>
        <w:t>в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таблице</w:t>
      </w:r>
      <w:r>
        <w:rPr>
          <w:color w:val="212121"/>
          <w:spacing w:val="40"/>
        </w:rPr>
        <w:t> </w:t>
      </w:r>
      <w:r>
        <w:rPr>
          <w:color w:val="212121"/>
        </w:rPr>
        <w:t>3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[20].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Отличительной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чертой</w:t>
      </w:r>
      <w:r>
        <w:rPr>
          <w:color w:val="212121"/>
          <w:spacing w:val="40"/>
        </w:rPr>
        <w:t> </w:t>
      </w:r>
      <w:r>
        <w:rPr>
          <w:color w:val="212121"/>
          <w:spacing w:val="-1"/>
        </w:rPr>
        <w:t>РФ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является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высокий</w:t>
      </w:r>
      <w:r>
        <w:rPr>
          <w:color w:val="212121"/>
          <w:spacing w:val="116"/>
          <w:w w:val="101"/>
        </w:rPr>
        <w:t> </w:t>
      </w:r>
      <w:r>
        <w:rPr>
          <w:color w:val="212121"/>
          <w:spacing w:val="1"/>
        </w:rPr>
        <w:t>уровень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резистентности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  <w:spacing w:val="22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</w:t>
      </w:r>
      <w:r>
        <w:rPr>
          <w:rFonts w:ascii="Times New Roman" w:hAnsi="Times New Roman"/>
          <w:i/>
          <w:color w:val="333333"/>
          <w:spacing w:val="23"/>
        </w:rPr>
        <w:t> </w:t>
      </w:r>
      <w:r>
        <w:rPr>
          <w:color w:val="212121"/>
        </w:rPr>
        <w:t>к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тетрациклинам</w:t>
      </w:r>
      <w:r>
        <w:rPr>
          <w:color w:val="212121"/>
          <w:spacing w:val="23"/>
        </w:rPr>
        <w:t> </w:t>
      </w:r>
      <w:r>
        <w:rPr>
          <w:color w:val="212121"/>
        </w:rPr>
        <w:t>и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ко-тримоксазолу**.</w:t>
      </w:r>
      <w:r>
        <w:rPr>
          <w:color w:val="212121"/>
          <w:spacing w:val="23"/>
        </w:rPr>
        <w:t> </w:t>
      </w:r>
      <w:r>
        <w:rPr>
          <w:color w:val="212121"/>
          <w:spacing w:val="-1"/>
        </w:rPr>
        <w:t>Уровень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устойчивости</w:t>
      </w:r>
      <w:r>
        <w:rPr>
          <w:color w:val="212121"/>
          <w:spacing w:val="23"/>
        </w:rPr>
        <w:t> </w:t>
      </w:r>
      <w:r>
        <w:rPr>
          <w:color w:val="212121"/>
          <w:spacing w:val="-1"/>
        </w:rPr>
        <w:t>пневмококков</w:t>
      </w:r>
      <w:r>
        <w:rPr>
          <w:color w:val="212121"/>
          <w:spacing w:val="22"/>
        </w:rPr>
        <w:t> </w:t>
      </w:r>
      <w:r>
        <w:rPr>
          <w:color w:val="212121"/>
        </w:rPr>
        <w:t>к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бензилпенициллину**</w:t>
      </w:r>
      <w:r>
        <w:rPr>
          <w:color w:val="212121"/>
          <w:spacing w:val="23"/>
        </w:rPr>
        <w:t> </w:t>
      </w:r>
      <w:r>
        <w:rPr>
          <w:color w:val="212121"/>
        </w:rPr>
        <w:t>и</w:t>
      </w:r>
      <w:r>
        <w:rPr>
          <w:color w:val="212121"/>
          <w:spacing w:val="79"/>
          <w:w w:val="101"/>
        </w:rPr>
        <w:t> </w:t>
      </w:r>
      <w:r>
        <w:rPr>
          <w:color w:val="212121"/>
          <w:spacing w:val="1"/>
        </w:rPr>
        <w:t>ампициллину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также</w:t>
      </w:r>
      <w:r>
        <w:rPr>
          <w:color w:val="212121"/>
          <w:spacing w:val="7"/>
        </w:rPr>
        <w:t> </w:t>
      </w:r>
      <w:r>
        <w:rPr>
          <w:color w:val="212121"/>
        </w:rPr>
        <w:t>в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последние</w:t>
      </w:r>
      <w:r>
        <w:rPr>
          <w:color w:val="212121"/>
          <w:spacing w:val="7"/>
        </w:rPr>
        <w:t> </w:t>
      </w:r>
      <w:r>
        <w:rPr>
          <w:color w:val="212121"/>
          <w:spacing w:val="-1"/>
        </w:rPr>
        <w:t>годы</w:t>
      </w:r>
      <w:r>
        <w:rPr>
          <w:color w:val="212121"/>
          <w:spacing w:val="7"/>
        </w:rPr>
        <w:t> </w:t>
      </w:r>
      <w:r>
        <w:rPr>
          <w:color w:val="212121"/>
          <w:spacing w:val="-1"/>
        </w:rPr>
        <w:t>несколько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вырос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(6,0</w:t>
      </w:r>
      <w:r>
        <w:rPr>
          <w:color w:val="212121"/>
          <w:spacing w:val="7"/>
        </w:rPr>
        <w:t> </w:t>
      </w:r>
      <w:r>
        <w:rPr>
          <w:color w:val="212121"/>
        </w:rPr>
        <w:t>и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14,3%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резистентных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изолятов,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соответственно).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Частота</w:t>
      </w:r>
      <w:r>
        <w:rPr>
          <w:color w:val="212121"/>
          <w:spacing w:val="100"/>
          <w:w w:val="101"/>
        </w:rPr>
        <w:t> </w:t>
      </w:r>
      <w:r>
        <w:rPr>
          <w:color w:val="212121"/>
          <w:spacing w:val="1"/>
        </w:rPr>
        <w:t>выявления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rFonts w:ascii="Times New Roman" w:hAnsi="Times New Roman" w:cs="Times New Roman" w:eastAsia="Times New Roman"/>
          <w:i/>
          <w:color w:val="333333"/>
          <w:spacing w:val="1"/>
        </w:rPr>
        <w:t>S.</w:t>
      </w:r>
      <w:r>
        <w:rPr>
          <w:rFonts w:ascii="Times New Roman" w:hAnsi="Times New Roman" w:cs="Times New Roman" w:eastAsia="Times New Roman"/>
          <w:i/>
          <w:color w:val="333333"/>
          <w:spacing w:val="32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pneumoniae,</w:t>
      </w:r>
      <w:r>
        <w:rPr>
          <w:rFonts w:ascii="Times New Roman" w:hAnsi="Times New Roman" w:cs="Times New Roman" w:eastAsia="Times New Roman"/>
          <w:i/>
          <w:color w:val="333333"/>
          <w:spacing w:val="33"/>
        </w:rPr>
        <w:t> </w:t>
      </w:r>
      <w:r>
        <w:rPr>
          <w:color w:val="212121"/>
          <w:spacing w:val="1"/>
        </w:rPr>
        <w:t>резистентных</w:t>
      </w:r>
      <w:r>
        <w:rPr>
          <w:color w:val="212121"/>
          <w:spacing w:val="33"/>
        </w:rPr>
        <w:t> </w:t>
      </w:r>
      <w:r>
        <w:rPr>
          <w:color w:val="212121"/>
        </w:rPr>
        <w:t>к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цефтриаксону**,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составила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5,4%.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Большинство</w:t>
      </w:r>
      <w:r>
        <w:rPr>
          <w:color w:val="212121"/>
          <w:spacing w:val="32"/>
        </w:rPr>
        <w:t> </w:t>
      </w:r>
      <w:r>
        <w:rPr>
          <w:color w:val="212121"/>
        </w:rPr>
        <w:t>пневмококков,</w:t>
      </w:r>
      <w:r>
        <w:rPr>
          <w:color w:val="212121"/>
          <w:spacing w:val="33"/>
        </w:rPr>
        <w:t> </w:t>
      </w:r>
      <w:r>
        <w:rPr>
          <w:color w:val="212121"/>
        </w:rPr>
        <w:t>включая</w:t>
      </w:r>
      <w:r>
        <w:rPr>
          <w:color w:val="212121"/>
          <w:spacing w:val="90"/>
          <w:w w:val="101"/>
        </w:rPr>
        <w:t> </w:t>
      </w:r>
      <w:r>
        <w:rPr>
          <w:color w:val="212121"/>
          <w:spacing w:val="1"/>
        </w:rPr>
        <w:t>пенициллинорезистентные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(ПРП),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сохраняют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чувствительность</w:t>
      </w:r>
      <w:r>
        <w:rPr>
          <w:color w:val="212121"/>
          <w:spacing w:val="6"/>
        </w:rPr>
        <w:t> </w:t>
      </w:r>
      <w:r>
        <w:rPr>
          <w:color w:val="212121"/>
        </w:rPr>
        <w:t>к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цефтаролина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фосамилу**,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все</w:t>
      </w:r>
      <w:r>
        <w:rPr>
          <w:color w:val="212121"/>
          <w:spacing w:val="6"/>
        </w:rPr>
        <w:t> </w:t>
      </w:r>
      <w:r>
        <w:rPr>
          <w:color w:val="212121"/>
        </w:rPr>
        <w:t>–</w:t>
      </w:r>
      <w:r>
        <w:rPr>
          <w:color w:val="212121"/>
          <w:spacing w:val="6"/>
        </w:rPr>
        <w:t> </w:t>
      </w:r>
      <w:r>
        <w:rPr>
          <w:color w:val="212121"/>
        </w:rPr>
        <w:t>к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линезолиду**,</w:t>
      </w:r>
      <w:r>
        <w:rPr>
          <w:color w:val="212121"/>
          <w:spacing w:val="51"/>
          <w:w w:val="101"/>
        </w:rPr>
        <w:t> </w:t>
      </w:r>
      <w:r>
        <w:rPr>
          <w:color w:val="212121"/>
        </w:rPr>
        <w:t>ванкомицину**.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Резистентность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  <w:spacing w:val="8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</w:t>
      </w:r>
      <w:r>
        <w:rPr>
          <w:rFonts w:ascii="Times New Roman" w:hAnsi="Times New Roman"/>
          <w:i/>
          <w:color w:val="333333"/>
          <w:spacing w:val="9"/>
        </w:rPr>
        <w:t> </w:t>
      </w:r>
      <w:r>
        <w:rPr>
          <w:color w:val="212121"/>
        </w:rPr>
        <w:t>к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различным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макролидам</w:t>
      </w:r>
      <w:r>
        <w:rPr>
          <w:color w:val="212121"/>
          <w:spacing w:val="9"/>
        </w:rPr>
        <w:t> </w:t>
      </w:r>
      <w:r>
        <w:rPr>
          <w:color w:val="212121"/>
        </w:rPr>
        <w:t>и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линкозамидам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варьируется</w:t>
      </w:r>
      <w:r>
        <w:rPr>
          <w:color w:val="212121"/>
          <w:spacing w:val="9"/>
        </w:rPr>
        <w:t> </w:t>
      </w:r>
      <w:r>
        <w:rPr>
          <w:color w:val="212121"/>
        </w:rPr>
        <w:t>в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пределах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14,1-31,0%;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значительная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доля</w:t>
      </w:r>
      <w:r>
        <w:rPr>
          <w:color w:val="212121"/>
          <w:spacing w:val="81"/>
          <w:w w:val="101"/>
        </w:rPr>
        <w:t> </w:t>
      </w:r>
      <w:r>
        <w:rPr>
          <w:color w:val="212121"/>
          <w:spacing w:val="1"/>
        </w:rPr>
        <w:t>макролидорезистентных</w:t>
      </w:r>
      <w:r>
        <w:rPr>
          <w:color w:val="212121"/>
          <w:spacing w:val="5"/>
        </w:rPr>
        <w:t> </w:t>
      </w:r>
      <w:r>
        <w:rPr>
          <w:color w:val="212121"/>
          <w:spacing w:val="-1"/>
        </w:rPr>
        <w:t>пневмококков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демонстрируют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устойчивость</w:t>
      </w:r>
      <w:r>
        <w:rPr>
          <w:color w:val="212121"/>
          <w:spacing w:val="5"/>
        </w:rPr>
        <w:t> </w:t>
      </w:r>
      <w:r>
        <w:rPr>
          <w:color w:val="212121"/>
        </w:rPr>
        <w:t>к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клиндамицину**,</w:t>
      </w:r>
      <w:r>
        <w:rPr>
          <w:color w:val="212121"/>
          <w:spacing w:val="5"/>
        </w:rPr>
        <w:t> </w:t>
      </w:r>
      <w:r>
        <w:rPr>
          <w:color w:val="212121"/>
        </w:rPr>
        <w:t>что</w:t>
      </w:r>
      <w:r>
        <w:rPr>
          <w:color w:val="212121"/>
          <w:spacing w:val="5"/>
        </w:rPr>
        <w:t> </w:t>
      </w:r>
      <w:r>
        <w:rPr>
          <w:color w:val="212121"/>
        </w:rPr>
        <w:t>может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свидетельствовать</w:t>
      </w:r>
      <w:r>
        <w:rPr>
          <w:color w:val="212121"/>
          <w:spacing w:val="5"/>
        </w:rPr>
        <w:t> </w:t>
      </w:r>
      <w:r>
        <w:rPr>
          <w:color w:val="212121"/>
        </w:rPr>
        <w:t>о</w:t>
      </w:r>
      <w:r>
        <w:rPr>
          <w:color w:val="212121"/>
          <w:spacing w:val="125"/>
          <w:w w:val="101"/>
        </w:rPr>
        <w:t> </w:t>
      </w:r>
      <w:r>
        <w:rPr>
          <w:color w:val="212121"/>
        </w:rPr>
        <w:t>широкой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распространенности</w:t>
      </w:r>
      <w:r>
        <w:rPr>
          <w:color w:val="212121"/>
          <w:spacing w:val="46"/>
        </w:rPr>
        <w:t> </w:t>
      </w:r>
      <w:r>
        <w:rPr>
          <w:color w:val="212121"/>
        </w:rPr>
        <w:t>в</w:t>
      </w:r>
      <w:r>
        <w:rPr>
          <w:color w:val="212121"/>
          <w:spacing w:val="46"/>
        </w:rPr>
        <w:t> </w:t>
      </w:r>
      <w:r>
        <w:rPr>
          <w:color w:val="212121"/>
          <w:spacing w:val="-1"/>
        </w:rPr>
        <w:t>РФ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MLSB-фенотипа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резистентности,</w:t>
      </w:r>
      <w:r>
        <w:rPr>
          <w:color w:val="212121"/>
          <w:spacing w:val="45"/>
        </w:rPr>
        <w:t> </w:t>
      </w:r>
      <w:r>
        <w:rPr>
          <w:color w:val="212121"/>
        </w:rPr>
        <w:t>обусловленного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модификацией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мишени</w:t>
      </w:r>
      <w:r>
        <w:rPr>
          <w:color w:val="212121"/>
          <w:spacing w:val="46"/>
        </w:rPr>
        <w:t> </w:t>
      </w:r>
      <w:r>
        <w:rPr>
          <w:color w:val="212121"/>
        </w:rPr>
        <w:t>и</w:t>
      </w:r>
      <w:r>
        <w:rPr>
          <w:color w:val="212121"/>
          <w:spacing w:val="93"/>
          <w:w w:val="101"/>
        </w:rPr>
        <w:t> </w:t>
      </w:r>
      <w:r>
        <w:rPr>
          <w:color w:val="212121"/>
          <w:spacing w:val="1"/>
        </w:rPr>
        <w:t>определяющего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устойчивость</w:t>
      </w:r>
      <w:r>
        <w:rPr>
          <w:color w:val="212121"/>
          <w:spacing w:val="16"/>
        </w:rPr>
        <w:t> </w:t>
      </w: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  <w:spacing w:val="16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</w:t>
      </w:r>
      <w:r>
        <w:rPr>
          <w:rFonts w:ascii="Times New Roman" w:hAnsi="Times New Roman"/>
          <w:i/>
          <w:color w:val="333333"/>
          <w:spacing w:val="15"/>
        </w:rPr>
        <w:t> </w:t>
      </w:r>
      <w:r>
        <w:rPr>
          <w:color w:val="212121"/>
          <w:spacing w:val="-4"/>
        </w:rPr>
        <w:t>ко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всем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макролидам,</w:t>
      </w:r>
      <w:r>
        <w:rPr>
          <w:color w:val="212121"/>
          <w:spacing w:val="15"/>
        </w:rPr>
        <w:t> </w:t>
      </w:r>
      <w:r>
        <w:rPr>
          <w:color w:val="212121"/>
        </w:rPr>
        <w:t>включая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16-членные.</w:t>
      </w:r>
      <w:r>
        <w:rPr/>
      </w:r>
    </w:p>
    <w:p>
      <w:pPr>
        <w:spacing w:after="0" w:line="305" w:lineRule="auto"/>
        <w:jc w:val="both"/>
        <w:sectPr>
          <w:pgSz w:w="11900" w:h="16840"/>
          <w:pgMar w:top="1580" w:bottom="0" w:left="1100" w:right="40"/>
        </w:sectPr>
      </w:pPr>
    </w:p>
    <w:p>
      <w:pPr>
        <w:spacing w:before="7"/>
        <w:ind w:left="117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/>
        <w:pict>
          <v:group style="position:absolute;margin-left:39.549999pt;margin-top:.000003pt;width:555.450pt;height:841.8pt;mso-position-horizontal-relative:page;mso-position-vertical-relative:page;z-index:-158008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Times New Roman"/>
          <w:i/>
          <w:color w:val="333333"/>
          <w:spacing w:val="1"/>
          <w:sz w:val="19"/>
        </w:rPr>
        <w:t>H.</w:t>
      </w:r>
      <w:r>
        <w:rPr>
          <w:rFonts w:ascii="Times New Roman"/>
          <w:i/>
          <w:color w:val="333333"/>
          <w:spacing w:val="14"/>
          <w:sz w:val="19"/>
        </w:rPr>
        <w:t> </w:t>
      </w:r>
      <w:r>
        <w:rPr>
          <w:rFonts w:ascii="Times New Roman"/>
          <w:i/>
          <w:color w:val="333333"/>
          <w:spacing w:val="1"/>
          <w:sz w:val="19"/>
        </w:rPr>
        <w:t>influenzae</w:t>
      </w:r>
      <w:r>
        <w:rPr>
          <w:rFonts w:ascii="Times New Roman"/>
          <w:sz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Наибольшее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клиническое</w:t>
      </w:r>
      <w:r>
        <w:rPr>
          <w:color w:val="212121"/>
          <w:spacing w:val="19"/>
        </w:rPr>
        <w:t> </w:t>
      </w:r>
      <w:r>
        <w:rPr>
          <w:color w:val="212121"/>
        </w:rPr>
        <w:t>значение</w:t>
      </w:r>
      <w:r>
        <w:rPr>
          <w:color w:val="212121"/>
          <w:spacing w:val="19"/>
        </w:rPr>
        <w:t> </w:t>
      </w:r>
      <w:r>
        <w:rPr>
          <w:color w:val="212121"/>
        </w:rPr>
        <w:t>в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мире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имеет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рост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устойчивости</w:t>
      </w:r>
      <w:r>
        <w:rPr>
          <w:color w:val="212121"/>
          <w:spacing w:val="19"/>
        </w:rPr>
        <w:t> </w:t>
      </w:r>
      <w:r>
        <w:rPr>
          <w:rFonts w:ascii="Times New Roman" w:hAnsi="Times New Roman"/>
          <w:i/>
          <w:color w:val="333333"/>
          <w:spacing w:val="1"/>
        </w:rPr>
        <w:t>H.</w:t>
      </w:r>
      <w:r>
        <w:rPr>
          <w:rFonts w:ascii="Times New Roman" w:hAnsi="Times New Roman"/>
          <w:i/>
          <w:color w:val="333333"/>
          <w:spacing w:val="19"/>
        </w:rPr>
        <w:t> </w:t>
      </w:r>
      <w:r>
        <w:rPr>
          <w:rFonts w:ascii="Times New Roman" w:hAnsi="Times New Roman"/>
          <w:i/>
          <w:color w:val="333333"/>
          <w:spacing w:val="1"/>
        </w:rPr>
        <w:t>influenzae</w:t>
      </w:r>
      <w:r>
        <w:rPr>
          <w:rFonts w:ascii="Times New Roman" w:hAnsi="Times New Roman"/>
          <w:i/>
          <w:color w:val="333333"/>
          <w:spacing w:val="19"/>
        </w:rPr>
        <w:t> </w:t>
      </w:r>
      <w:r>
        <w:rPr>
          <w:color w:val="212121"/>
        </w:rPr>
        <w:t>к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ампициллину</w:t>
      </w:r>
      <w:r>
        <w:rPr>
          <w:color w:val="212121"/>
          <w:spacing w:val="18"/>
        </w:rPr>
        <w:t> </w:t>
      </w:r>
      <w:r>
        <w:rPr>
          <w:color w:val="212121"/>
        </w:rPr>
        <w:t>и</w:t>
      </w:r>
      <w:r>
        <w:rPr>
          <w:color w:val="212121"/>
          <w:spacing w:val="19"/>
        </w:rPr>
        <w:t> </w:t>
      </w:r>
      <w:r>
        <w:rPr>
          <w:color w:val="212121"/>
        </w:rPr>
        <w:t>амоксициллину,</w:t>
      </w:r>
      <w:r>
        <w:rPr>
          <w:color w:val="212121"/>
          <w:spacing w:val="19"/>
        </w:rPr>
        <w:t> </w:t>
      </w:r>
      <w:r>
        <w:rPr>
          <w:color w:val="212121"/>
          <w:spacing w:val="-1"/>
        </w:rPr>
        <w:t>которая</w:t>
      </w:r>
      <w:r>
        <w:rPr>
          <w:color w:val="212121"/>
          <w:spacing w:val="101"/>
          <w:w w:val="101"/>
        </w:rPr>
        <w:t> </w:t>
      </w:r>
      <w:r>
        <w:rPr>
          <w:color w:val="212121"/>
          <w:spacing w:val="1"/>
        </w:rPr>
        <w:t>чаще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всего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обусловлена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продукцией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β-лактамаз.</w:t>
      </w:r>
      <w:r>
        <w:rPr>
          <w:color w:val="212121"/>
          <w:spacing w:val="32"/>
        </w:rPr>
        <w:t> </w:t>
      </w:r>
      <w:r>
        <w:rPr>
          <w:color w:val="212121"/>
        </w:rPr>
        <w:t>Однако,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уровень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устойчивости</w:t>
      </w:r>
      <w:r>
        <w:rPr>
          <w:color w:val="212121"/>
          <w:spacing w:val="33"/>
        </w:rPr>
        <w:t> </w:t>
      </w:r>
      <w:r>
        <w:rPr>
          <w:color w:val="212121"/>
        </w:rPr>
        <w:t>к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данной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группе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препаратов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среди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клинических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штаммов</w:t>
      </w:r>
      <w:r>
        <w:rPr>
          <w:color w:val="212121"/>
          <w:spacing w:val="33"/>
        </w:rPr>
        <w:t> </w:t>
      </w:r>
      <w:r>
        <w:rPr>
          <w:rFonts w:ascii="Times New Roman" w:hAnsi="Times New Roman"/>
          <w:i/>
          <w:color w:val="333333"/>
          <w:spacing w:val="1"/>
        </w:rPr>
        <w:t>H.</w:t>
      </w:r>
      <w:r>
        <w:rPr>
          <w:rFonts w:ascii="Times New Roman" w:hAnsi="Times New Roman"/>
          <w:i/>
          <w:color w:val="333333"/>
          <w:spacing w:val="33"/>
        </w:rPr>
        <w:t> </w:t>
      </w:r>
      <w:r>
        <w:rPr>
          <w:rFonts w:ascii="Times New Roman" w:hAnsi="Times New Roman"/>
          <w:i/>
          <w:color w:val="333333"/>
          <w:spacing w:val="1"/>
        </w:rPr>
        <w:t>influenzae</w:t>
      </w:r>
      <w:r>
        <w:rPr>
          <w:rFonts w:ascii="Times New Roman" w:hAnsi="Times New Roman"/>
          <w:i/>
          <w:color w:val="333333"/>
          <w:spacing w:val="33"/>
        </w:rPr>
        <w:t> </w:t>
      </w:r>
      <w:r>
        <w:rPr>
          <w:color w:val="212121"/>
        </w:rPr>
        <w:t>в</w:t>
      </w:r>
      <w:r>
        <w:rPr>
          <w:color w:val="212121"/>
          <w:spacing w:val="33"/>
        </w:rPr>
        <w:t> </w:t>
      </w:r>
      <w:r>
        <w:rPr>
          <w:color w:val="212121"/>
          <w:spacing w:val="-1"/>
        </w:rPr>
        <w:t>РФ</w:t>
      </w:r>
      <w:r>
        <w:rPr>
          <w:color w:val="212121"/>
          <w:spacing w:val="33"/>
        </w:rPr>
        <w:t> </w:t>
      </w:r>
      <w:r>
        <w:rPr>
          <w:color w:val="212121"/>
        </w:rPr>
        <w:t>у</w:t>
      </w:r>
      <w:r>
        <w:rPr>
          <w:color w:val="212121"/>
          <w:spacing w:val="67"/>
          <w:w w:val="101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41"/>
        </w:rPr>
        <w:t> </w:t>
      </w:r>
      <w:r>
        <w:rPr>
          <w:color w:val="212121"/>
        </w:rPr>
        <w:t>с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внебольничными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респираторными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инфекциями</w:t>
      </w:r>
      <w:r>
        <w:rPr>
          <w:color w:val="212121"/>
          <w:spacing w:val="42"/>
        </w:rPr>
        <w:t> </w:t>
      </w:r>
      <w:r>
        <w:rPr>
          <w:color w:val="212121"/>
          <w:spacing w:val="2"/>
        </w:rPr>
        <w:t>остается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относительно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невысоким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(15,1%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резистентных</w:t>
      </w:r>
      <w:r>
        <w:rPr>
          <w:color w:val="212121"/>
          <w:spacing w:val="93"/>
          <w:w w:val="101"/>
        </w:rPr>
        <w:t> </w:t>
      </w:r>
      <w:r>
        <w:rPr>
          <w:color w:val="212121"/>
          <w:spacing w:val="1"/>
        </w:rPr>
        <w:t>изолятов)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[21].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Цефалоспорины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III-V</w:t>
      </w:r>
      <w:r>
        <w:rPr>
          <w:color w:val="212121"/>
          <w:spacing w:val="21"/>
        </w:rPr>
        <w:t> </w:t>
      </w:r>
      <w:r>
        <w:rPr>
          <w:color w:val="212121"/>
        </w:rPr>
        <w:t>поколения,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фторхинолоны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сохраняют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активность</w:t>
      </w:r>
      <w:r>
        <w:rPr>
          <w:color w:val="212121"/>
          <w:spacing w:val="25"/>
        </w:rPr>
        <w:t> </w:t>
      </w:r>
      <w:r>
        <w:rPr>
          <w:color w:val="212121"/>
        </w:rPr>
        <w:t>в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отношении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большинства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изолятов</w:t>
      </w:r>
      <w:r>
        <w:rPr/>
      </w:r>
    </w:p>
    <w:p>
      <w:pPr>
        <w:pStyle w:val="BodyText"/>
        <w:spacing w:line="305" w:lineRule="auto" w:before="2"/>
        <w:ind w:right="100"/>
        <w:jc w:val="both"/>
      </w:pPr>
      <w:r>
        <w:rPr>
          <w:rFonts w:ascii="Times New Roman" w:hAnsi="Times New Roman" w:cs="Times New Roman" w:eastAsia="Times New Roman"/>
          <w:i/>
          <w:color w:val="333333"/>
          <w:spacing w:val="1"/>
        </w:rPr>
        <w:t>H.</w:t>
      </w:r>
      <w:r>
        <w:rPr>
          <w:rFonts w:ascii="Times New Roman" w:hAnsi="Times New Roman" w:cs="Times New Roman" w:eastAsia="Times New Roman"/>
          <w:i/>
          <w:color w:val="333333"/>
          <w:spacing w:val="12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influenzae</w:t>
      </w:r>
      <w:r>
        <w:rPr>
          <w:color w:val="212121"/>
          <w:spacing w:val="1"/>
        </w:rPr>
        <w:t>;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выявлено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штаммов,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устойчивых</w:t>
      </w:r>
      <w:r>
        <w:rPr>
          <w:color w:val="212121"/>
          <w:spacing w:val="12"/>
        </w:rPr>
        <w:t> </w:t>
      </w:r>
      <w:r>
        <w:rPr>
          <w:color w:val="212121"/>
        </w:rPr>
        <w:t>к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эртапенему**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таблица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4.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Наиболее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высокий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уровень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резистентности</w:t>
      </w:r>
      <w:r>
        <w:rPr>
          <w:color w:val="212121"/>
          <w:spacing w:val="13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H.</w:t>
      </w:r>
      <w:r>
        <w:rPr>
          <w:rFonts w:ascii="Times New Roman" w:hAnsi="Times New Roman" w:cs="Times New Roman" w:eastAsia="Times New Roman"/>
          <w:i/>
          <w:color w:val="333333"/>
          <w:spacing w:val="101"/>
          <w:w w:val="101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influenzae</w:t>
      </w:r>
      <w:r>
        <w:rPr>
          <w:rFonts w:ascii="Times New Roman" w:hAnsi="Times New Roman" w:cs="Times New Roman" w:eastAsia="Times New Roman"/>
          <w:i/>
          <w:color w:val="333333"/>
          <w:spacing w:val="18"/>
        </w:rPr>
        <w:t> </w:t>
      </w:r>
      <w:r>
        <w:rPr>
          <w:color w:val="212121"/>
          <w:spacing w:val="1"/>
        </w:rPr>
        <w:t>зарегистрирован</w:t>
      </w:r>
      <w:r>
        <w:rPr>
          <w:color w:val="212121"/>
          <w:spacing w:val="18"/>
        </w:rPr>
        <w:t> </w:t>
      </w:r>
      <w:r>
        <w:rPr>
          <w:color w:val="212121"/>
        </w:rPr>
        <w:t>к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ко-тримоксазолу**.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Несмотря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общие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тенденции,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профиль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устойчивости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респираторных</w:t>
      </w:r>
      <w:r>
        <w:rPr>
          <w:color w:val="212121"/>
          <w:spacing w:val="36"/>
        </w:rPr>
        <w:t> </w:t>
      </w:r>
      <w:r>
        <w:rPr>
          <w:color w:val="212121"/>
        </w:rPr>
        <w:t>возбудителей</w:t>
      </w:r>
      <w:r>
        <w:rPr>
          <w:color w:val="212121"/>
          <w:spacing w:val="36"/>
        </w:rPr>
        <w:t> </w:t>
      </w:r>
      <w:r>
        <w:rPr>
          <w:color w:val="212121"/>
        </w:rPr>
        <w:t>может</w:t>
      </w:r>
      <w:r>
        <w:rPr>
          <w:color w:val="212121"/>
          <w:spacing w:val="35"/>
        </w:rPr>
        <w:t> </w:t>
      </w:r>
      <w:r>
        <w:rPr>
          <w:color w:val="212121"/>
        </w:rPr>
        <w:t>отличаться</w:t>
      </w:r>
      <w:r>
        <w:rPr>
          <w:color w:val="212121"/>
          <w:spacing w:val="36"/>
        </w:rPr>
        <w:t> </w:t>
      </w:r>
      <w:r>
        <w:rPr>
          <w:color w:val="212121"/>
        </w:rPr>
        <w:t>в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отдельных</w:t>
      </w:r>
      <w:r>
        <w:rPr>
          <w:color w:val="212121"/>
          <w:spacing w:val="82"/>
          <w:w w:val="101"/>
        </w:rPr>
        <w:t> </w:t>
      </w:r>
      <w:r>
        <w:rPr>
          <w:color w:val="212121"/>
          <w:spacing w:val="1"/>
        </w:rPr>
        <w:t>регионах,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поэтому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выборе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препаратов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наиболее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целесообразно</w:t>
      </w:r>
      <w:r>
        <w:rPr>
          <w:color w:val="212121"/>
        </w:rPr>
        <w:t> </w:t>
      </w:r>
      <w:r>
        <w:rPr>
          <w:color w:val="212121"/>
          <w:spacing w:val="22"/>
        </w:rPr>
        <w:t> </w:t>
      </w:r>
      <w:r>
        <w:rPr>
          <w:color w:val="212121"/>
        </w:rPr>
        <w:t>руководствоваться 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локальными</w:t>
      </w:r>
      <w:r>
        <w:rPr>
          <w:color w:val="212121"/>
        </w:rPr>
        <w:t> 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данными</w:t>
      </w:r>
      <w:r>
        <w:rPr>
          <w:color w:val="212121"/>
          <w:spacing w:val="82"/>
          <w:w w:val="101"/>
        </w:rPr>
        <w:t> </w:t>
      </w:r>
      <w:r>
        <w:rPr>
          <w:color w:val="212121"/>
          <w:spacing w:val="1"/>
        </w:rPr>
        <w:t>резистентности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микроорганизмов</w:t>
      </w:r>
      <w:r>
        <w:rPr>
          <w:color w:val="212121"/>
          <w:spacing w:val="40"/>
        </w:rPr>
        <w:t> </w:t>
      </w:r>
      <w:r>
        <w:rPr>
          <w:color w:val="212121"/>
        </w:rPr>
        <w:t>к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действия.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Кроме</w:t>
      </w:r>
      <w:r>
        <w:rPr>
          <w:color w:val="212121"/>
          <w:spacing w:val="40"/>
        </w:rPr>
        <w:t> </w:t>
      </w:r>
      <w:r>
        <w:rPr>
          <w:color w:val="212121"/>
        </w:rPr>
        <w:t>того,</w:t>
      </w:r>
      <w:r>
        <w:rPr>
          <w:color w:val="212121"/>
          <w:spacing w:val="40"/>
        </w:rPr>
        <w:t> </w:t>
      </w:r>
      <w:r>
        <w:rPr>
          <w:color w:val="212121"/>
          <w:spacing w:val="-1"/>
        </w:rPr>
        <w:t>необходимо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учитывать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индивидуальные</w:t>
      </w:r>
      <w:r>
        <w:rPr>
          <w:color w:val="212121"/>
          <w:spacing w:val="97"/>
          <w:w w:val="101"/>
        </w:rPr>
        <w:t> </w:t>
      </w:r>
      <w:r>
        <w:rPr>
          <w:color w:val="212121"/>
          <w:spacing w:val="1"/>
        </w:rPr>
        <w:t>факторы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13"/>
        </w:rPr>
        <w:t> </w:t>
      </w:r>
      <w:r>
        <w:rPr>
          <w:color w:val="212121"/>
          <w:spacing w:val="-5"/>
        </w:rPr>
        <w:t>АБР.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240" w:lineRule="auto"/>
        <w:ind w:right="0"/>
        <w:jc w:val="both"/>
      </w:pPr>
      <w:r>
        <w:rPr>
          <w:color w:val="212121"/>
          <w:spacing w:val="1"/>
        </w:rPr>
        <w:t>Факторами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выявления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ПРП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являются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возраст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старше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65</w:t>
      </w:r>
      <w:r>
        <w:rPr>
          <w:color w:val="212121"/>
          <w:spacing w:val="12"/>
        </w:rPr>
        <w:t> </w:t>
      </w:r>
      <w:r>
        <w:rPr>
          <w:color w:val="212121"/>
          <w:spacing w:val="-2"/>
        </w:rPr>
        <w:t>лет,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недавняя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(&lt;3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мес.)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терапия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бета-лактамными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АБП: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пенициллинами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и/или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другими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бета-лактамными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АБП,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серьезные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хронические</w:t>
      </w:r>
      <w:r>
        <w:rPr>
          <w:color w:val="212121"/>
          <w:spacing w:val="69"/>
          <w:w w:val="101"/>
        </w:rPr>
        <w:t> </w:t>
      </w:r>
      <w:r>
        <w:rPr>
          <w:color w:val="212121"/>
          <w:spacing w:val="1"/>
        </w:rPr>
        <w:t>сопутствующие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заболевания,</w:t>
      </w:r>
      <w:r>
        <w:rPr>
          <w:color w:val="212121"/>
          <w:spacing w:val="11"/>
        </w:rPr>
        <w:t> </w:t>
      </w:r>
      <w:r>
        <w:rPr>
          <w:color w:val="212121"/>
        </w:rPr>
        <w:t>алкоголизм,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иммунодецифит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иммуносупрессивная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терапия,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тесный</w:t>
      </w:r>
      <w:r>
        <w:rPr>
          <w:color w:val="212121"/>
          <w:spacing w:val="11"/>
        </w:rPr>
        <w:t> </w:t>
      </w:r>
      <w:r>
        <w:rPr>
          <w:color w:val="212121"/>
        </w:rPr>
        <w:t>контакт</w:t>
      </w:r>
      <w:r>
        <w:rPr>
          <w:color w:val="212121"/>
          <w:spacing w:val="12"/>
        </w:rPr>
        <w:t> </w:t>
      </w:r>
      <w:r>
        <w:rPr>
          <w:color w:val="212121"/>
        </w:rPr>
        <w:t>с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детьми,</w:t>
      </w:r>
      <w:r>
        <w:rPr>
          <w:color w:val="212121"/>
          <w:spacing w:val="87"/>
          <w:w w:val="101"/>
        </w:rPr>
        <w:t> </w:t>
      </w:r>
      <w:r>
        <w:rPr>
          <w:color w:val="212121"/>
          <w:spacing w:val="1"/>
        </w:rPr>
        <w:t>посещающими</w:t>
      </w:r>
      <w:r>
        <w:rPr>
          <w:color w:val="212121"/>
          <w:spacing w:val="17"/>
        </w:rPr>
        <w:t> </w:t>
      </w:r>
      <w:r>
        <w:rPr>
          <w:color w:val="212121"/>
        </w:rPr>
        <w:t>дошкольные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учреждения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[22,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23].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rFonts w:ascii="Times New Roman" w:hAnsi="Times New Roman"/>
          <w:b/>
          <w:color w:val="212121"/>
        </w:rPr>
        <w:t>Таблица</w:t>
      </w:r>
      <w:r>
        <w:rPr>
          <w:rFonts w:ascii="Times New Roman" w:hAnsi="Times New Roman"/>
          <w:b/>
          <w:color w:val="212121"/>
          <w:spacing w:val="4"/>
        </w:rPr>
        <w:t> </w:t>
      </w:r>
      <w:r>
        <w:rPr>
          <w:rFonts w:ascii="Times New Roman" w:hAnsi="Times New Roman"/>
          <w:b/>
          <w:color w:val="212121"/>
          <w:spacing w:val="1"/>
        </w:rPr>
        <w:t>3.</w:t>
      </w:r>
      <w:r>
        <w:rPr>
          <w:rFonts w:ascii="Times New Roman" w:hAnsi="Times New Roman"/>
          <w:b/>
          <w:color w:val="212121"/>
          <w:spacing w:val="4"/>
        </w:rPr>
        <w:t> </w:t>
      </w:r>
      <w:r>
        <w:rPr>
          <w:color w:val="212121"/>
          <w:spacing w:val="1"/>
        </w:rPr>
        <w:t>Чувствительность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клинических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изолятов</w:t>
      </w:r>
      <w:r>
        <w:rPr>
          <w:color w:val="212121"/>
          <w:spacing w:val="4"/>
        </w:rPr>
        <w:t> </w:t>
      </w: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  <w:spacing w:val="4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</w:t>
      </w:r>
      <w:r>
        <w:rPr>
          <w:rFonts w:ascii="Times New Roman" w:hAnsi="Times New Roman"/>
          <w:i/>
          <w:color w:val="333333"/>
          <w:spacing w:val="4"/>
        </w:rPr>
        <w:t> </w:t>
      </w:r>
      <w:r>
        <w:rPr>
          <w:color w:val="212121"/>
        </w:rPr>
        <w:t>к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действия</w:t>
      </w:r>
      <w:r>
        <w:rPr>
          <w:color w:val="212121"/>
          <w:spacing w:val="4"/>
        </w:rPr>
        <w:t> </w:t>
      </w:r>
      <w:r>
        <w:rPr>
          <w:color w:val="212121"/>
        </w:rPr>
        <w:t>в</w:t>
      </w:r>
      <w:r>
        <w:rPr>
          <w:color w:val="212121"/>
          <w:spacing w:val="5"/>
        </w:rPr>
        <w:t> </w:t>
      </w:r>
      <w:r>
        <w:rPr>
          <w:color w:val="212121"/>
          <w:spacing w:val="-1"/>
        </w:rPr>
        <w:t>РФ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(многоцентровое</w:t>
      </w:r>
      <w:r>
        <w:rPr>
          <w:color w:val="212121"/>
          <w:spacing w:val="79"/>
          <w:w w:val="101"/>
        </w:rPr>
        <w:t> </w:t>
      </w:r>
      <w:r>
        <w:rPr>
          <w:color w:val="212121"/>
          <w:spacing w:val="1"/>
        </w:rPr>
        <w:t>исследование</w:t>
      </w:r>
      <w:r>
        <w:rPr>
          <w:color w:val="212121"/>
          <w:spacing w:val="12"/>
        </w:rPr>
        <w:t> </w:t>
      </w:r>
      <w:r>
        <w:rPr>
          <w:color w:val="212121"/>
          <w:spacing w:val="-4"/>
        </w:rPr>
        <w:t>ПеГАС,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2014-2017</w:t>
      </w:r>
      <w:r>
        <w:rPr>
          <w:color w:val="212121"/>
          <w:spacing w:val="13"/>
        </w:rPr>
        <w:t> </w:t>
      </w:r>
      <w:r>
        <w:rPr>
          <w:color w:val="212121"/>
          <w:spacing w:val="-4"/>
        </w:rPr>
        <w:t>гг.,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n=519)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[20]</w:t>
      </w:r>
      <w:r>
        <w:rPr/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14"/>
          <w:szCs w:val="14"/>
        </w:rPr>
      </w:pPr>
    </w:p>
    <w:tbl>
      <w:tblPr>
        <w:tblW w:w="0" w:type="auto"/>
        <w:jc w:val="left"/>
        <w:tblInd w:w="11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73"/>
        <w:gridCol w:w="1688"/>
        <w:gridCol w:w="1688"/>
        <w:gridCol w:w="1506"/>
        <w:gridCol w:w="1004"/>
        <w:gridCol w:w="1004"/>
        <w:gridCol w:w="470"/>
      </w:tblGrid>
      <w:tr>
        <w:trPr>
          <w:trHeight w:val="342" w:hRule="exact"/>
        </w:trPr>
        <w:tc>
          <w:tcPr>
            <w:tcW w:w="31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АБ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препарат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488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Распределение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изолятов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категориям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00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МПК,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мг/л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4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31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w w:val="105"/>
                <w:sz w:val="11"/>
              </w:rPr>
              <w:t>У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8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w w:val="105"/>
                <w:sz w:val="11"/>
              </w:rPr>
              <w:t>Р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50%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90%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31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Бензилпенициллин**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65,1*%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8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28,9*%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6,0*%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0,03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2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4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31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Ампициллин**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74,8%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8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11,0%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14,3%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0,03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4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4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31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Цефтриаксон**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79,0%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8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15,6%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5,4%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0,03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2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4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31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Цефтаролина</w:t>
            </w:r>
            <w:r>
              <w:rPr>
                <w:rFonts w:ascii="Verdana" w:hAnsi="Verdana"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фосамил**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97,9%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8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2,1%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0,008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0,125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4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31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Азитромицин**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67,8%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8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1,2%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31,0%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0,06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128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4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31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Кларитромицин**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68,6%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8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2,9%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28,5%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0,03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128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4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31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Клиндамицин**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85,9%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8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14,1%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0,03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128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4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31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Левофлоксацин**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99,4%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8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0,6%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0,5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1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4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31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Моксифлоксацин**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99,6%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8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0,4%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0,06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0,125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4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31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Тетрациклин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66,1%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8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0,8%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33,1%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0,125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</w:t>
            </w:r>
            <w:r>
              <w:rPr>
                <w:rFonts w:ascii="Verdana"/>
                <w:color w:val="212121"/>
                <w:w w:val="105"/>
                <w:sz w:val="11"/>
              </w:rPr>
              <w:t>6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4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31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Ко-тримоксазол**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59,0%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8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7,3%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33,7%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1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8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4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31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Линезолид**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100%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8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0,5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1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4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31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Ванкомицин**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100%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8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0,25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0,25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4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31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Эртапенем**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93,5%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6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8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6,6%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0,016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0,5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4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pStyle w:val="BodyText"/>
        <w:spacing w:line="516" w:lineRule="auto" w:before="24"/>
        <w:ind w:right="3018"/>
        <w:jc w:val="left"/>
      </w:pPr>
      <w:r>
        <w:rPr>
          <w:rFonts w:ascii="Times New Roman" w:hAnsi="Times New Roman" w:cs="Times New Roman" w:eastAsia="Times New Roman"/>
          <w:i/>
          <w:color w:val="333333"/>
          <w:spacing w:val="1"/>
        </w:rPr>
        <w:t>Примечание</w:t>
      </w:r>
      <w:r>
        <w:rPr>
          <w:color w:val="212121"/>
          <w:spacing w:val="1"/>
        </w:rPr>
        <w:t>:</w:t>
      </w:r>
      <w:r>
        <w:rPr>
          <w:color w:val="212121"/>
          <w:spacing w:val="11"/>
        </w:rPr>
        <w:t> </w:t>
      </w:r>
      <w:r>
        <w:rPr>
          <w:color w:val="212121"/>
        </w:rPr>
        <w:t>Ч</w:t>
      </w:r>
      <w:r>
        <w:rPr>
          <w:color w:val="212121"/>
          <w:spacing w:val="12"/>
        </w:rPr>
        <w:t> </w:t>
      </w:r>
      <w:r>
        <w:rPr>
          <w:color w:val="212121"/>
        </w:rPr>
        <w:t>–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чувствительные,</w:t>
      </w:r>
      <w:r>
        <w:rPr>
          <w:color w:val="212121"/>
          <w:spacing w:val="12"/>
        </w:rPr>
        <w:t> </w:t>
      </w:r>
      <w:r>
        <w:rPr>
          <w:color w:val="212121"/>
        </w:rPr>
        <w:t>У</w:t>
      </w:r>
      <w:r>
        <w:rPr>
          <w:color w:val="212121"/>
          <w:spacing w:val="12"/>
        </w:rPr>
        <w:t> </w:t>
      </w:r>
      <w:r>
        <w:rPr>
          <w:color w:val="212121"/>
        </w:rPr>
        <w:t>–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чувствительные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увеличенной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экспозиции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АБП,</w:t>
      </w:r>
      <w:r>
        <w:rPr>
          <w:color w:val="212121"/>
          <w:spacing w:val="88"/>
          <w:w w:val="101"/>
        </w:rPr>
        <w:t> </w:t>
      </w:r>
      <w:r>
        <w:rPr>
          <w:color w:val="212121"/>
        </w:rPr>
        <w:t>Р</w:t>
      </w:r>
      <w:r>
        <w:rPr>
          <w:color w:val="212121"/>
          <w:spacing w:val="12"/>
        </w:rPr>
        <w:t> </w:t>
      </w:r>
      <w:r>
        <w:rPr>
          <w:color w:val="212121"/>
        </w:rPr>
        <w:t>–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резистентные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(критерии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EUCAST</w:t>
      </w:r>
      <w:r>
        <w:rPr>
          <w:color w:val="212121"/>
          <w:spacing w:val="9"/>
        </w:rPr>
        <w:t> </w:t>
      </w:r>
      <w:r>
        <w:rPr>
          <w:color w:val="212121"/>
          <w:spacing w:val="-5"/>
        </w:rPr>
        <w:t>v.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9.0);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*для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всех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типов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инфекций,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кроме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менингита</w:t>
      </w:r>
      <w:r>
        <w:rPr/>
      </w:r>
    </w:p>
    <w:p>
      <w:pPr>
        <w:pStyle w:val="BodyText"/>
        <w:spacing w:line="305" w:lineRule="auto" w:before="9"/>
        <w:ind w:right="100"/>
        <w:jc w:val="left"/>
      </w:pPr>
      <w:r>
        <w:rPr>
          <w:rFonts w:ascii="Times New Roman" w:hAnsi="Times New Roman"/>
          <w:b/>
          <w:color w:val="212121"/>
        </w:rPr>
        <w:t>Таблица </w:t>
      </w:r>
      <w:r>
        <w:rPr>
          <w:rFonts w:ascii="Times New Roman" w:hAnsi="Times New Roman"/>
          <w:b/>
          <w:color w:val="212121"/>
          <w:spacing w:val="41"/>
        </w:rPr>
        <w:t> </w:t>
      </w:r>
      <w:r>
        <w:rPr>
          <w:rFonts w:ascii="Times New Roman" w:hAnsi="Times New Roman"/>
          <w:b/>
          <w:color w:val="212121"/>
          <w:spacing w:val="1"/>
        </w:rPr>
        <w:t>4.</w:t>
      </w:r>
      <w:r>
        <w:rPr>
          <w:rFonts w:ascii="Times New Roman" w:hAnsi="Times New Roman"/>
          <w:b/>
          <w:color w:val="212121"/>
        </w:rPr>
        <w:t> </w:t>
      </w:r>
      <w:r>
        <w:rPr>
          <w:rFonts w:ascii="Times New Roman" w:hAnsi="Times New Roman"/>
          <w:b/>
          <w:color w:val="212121"/>
          <w:spacing w:val="41"/>
        </w:rPr>
        <w:t> </w:t>
      </w:r>
      <w:r>
        <w:rPr>
          <w:color w:val="212121"/>
          <w:spacing w:val="1"/>
        </w:rPr>
        <w:t>Чувствительность</w:t>
      </w:r>
      <w:r>
        <w:rPr>
          <w:color w:val="212121"/>
        </w:rPr>
        <w:t> 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клинических</w:t>
      </w:r>
      <w:r>
        <w:rPr>
          <w:color w:val="212121"/>
        </w:rPr>
        <w:t> 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изолятов</w:t>
      </w:r>
      <w:r>
        <w:rPr>
          <w:color w:val="212121"/>
        </w:rPr>
        <w:t> </w:t>
      </w:r>
      <w:r>
        <w:rPr>
          <w:color w:val="212121"/>
          <w:spacing w:val="42"/>
        </w:rPr>
        <w:t> </w:t>
      </w:r>
      <w:r>
        <w:rPr>
          <w:rFonts w:ascii="Times New Roman" w:hAnsi="Times New Roman"/>
          <w:i/>
          <w:color w:val="333333"/>
          <w:spacing w:val="1"/>
        </w:rPr>
        <w:t>H.</w:t>
      </w:r>
      <w:r>
        <w:rPr>
          <w:rFonts w:ascii="Times New Roman" w:hAnsi="Times New Roman"/>
          <w:i/>
          <w:color w:val="333333"/>
        </w:rPr>
        <w:t> </w:t>
      </w:r>
      <w:r>
        <w:rPr>
          <w:rFonts w:ascii="Times New Roman" w:hAnsi="Times New Roman"/>
          <w:i/>
          <w:color w:val="333333"/>
          <w:spacing w:val="41"/>
        </w:rPr>
        <w:t> </w:t>
      </w:r>
      <w:r>
        <w:rPr>
          <w:rFonts w:ascii="Times New Roman" w:hAnsi="Times New Roman"/>
          <w:i/>
          <w:color w:val="333333"/>
          <w:spacing w:val="1"/>
        </w:rPr>
        <w:t>influenzae</w:t>
      </w:r>
      <w:r>
        <w:rPr>
          <w:rFonts w:ascii="Times New Roman" w:hAnsi="Times New Roman"/>
          <w:i/>
          <w:color w:val="333333"/>
        </w:rPr>
        <w:t> </w:t>
      </w:r>
      <w:r>
        <w:rPr>
          <w:rFonts w:ascii="Times New Roman" w:hAnsi="Times New Roman"/>
          <w:i/>
          <w:color w:val="333333"/>
          <w:spacing w:val="42"/>
        </w:rPr>
        <w:t> </w:t>
      </w:r>
      <w:r>
        <w:rPr>
          <w:color w:val="212121"/>
        </w:rPr>
        <w:t>к 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</w:rPr>
        <w:t> 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</w:rPr>
        <w:t> 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действия</w:t>
      </w:r>
      <w:r>
        <w:rPr>
          <w:color w:val="212121"/>
        </w:rPr>
        <w:t> </w:t>
      </w:r>
      <w:r>
        <w:rPr>
          <w:color w:val="212121"/>
          <w:spacing w:val="42"/>
        </w:rPr>
        <w:t> </w:t>
      </w:r>
      <w:r>
        <w:rPr>
          <w:color w:val="212121"/>
        </w:rPr>
        <w:t>в </w:t>
      </w:r>
      <w:r>
        <w:rPr>
          <w:color w:val="212121"/>
          <w:spacing w:val="41"/>
        </w:rPr>
        <w:t> </w:t>
      </w:r>
      <w:r>
        <w:rPr>
          <w:color w:val="212121"/>
          <w:spacing w:val="-1"/>
        </w:rPr>
        <w:t>РФ</w:t>
      </w:r>
      <w:r>
        <w:rPr>
          <w:color w:val="212121"/>
        </w:rPr>
        <w:t> 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(по</w:t>
      </w:r>
      <w:r>
        <w:rPr>
          <w:color w:val="212121"/>
        </w:rPr>
        <w:t> 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данным</w:t>
      </w:r>
      <w:r>
        <w:rPr>
          <w:color w:val="212121"/>
          <w:spacing w:val="63"/>
          <w:w w:val="101"/>
        </w:rPr>
        <w:t> </w:t>
      </w:r>
      <w:r>
        <w:rPr>
          <w:color w:val="212121"/>
          <w:spacing w:val="1"/>
        </w:rPr>
        <w:t>многоцентрового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исследования</w:t>
      </w:r>
      <w:r>
        <w:rPr>
          <w:color w:val="212121"/>
          <w:spacing w:val="13"/>
        </w:rPr>
        <w:t> </w:t>
      </w:r>
      <w:r>
        <w:rPr>
          <w:color w:val="212121"/>
          <w:spacing w:val="-4"/>
        </w:rPr>
        <w:t>ПеГАС,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2014-2017</w:t>
      </w:r>
      <w:r>
        <w:rPr>
          <w:color w:val="212121"/>
          <w:spacing w:val="13"/>
        </w:rPr>
        <w:t> </w:t>
      </w:r>
      <w:r>
        <w:rPr>
          <w:color w:val="212121"/>
          <w:spacing w:val="-6"/>
        </w:rPr>
        <w:t>гг.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n=185)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[21]</w:t>
      </w:r>
      <w:r>
        <w:rPr/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14"/>
          <w:szCs w:val="14"/>
        </w:rPr>
      </w:pPr>
    </w:p>
    <w:tbl>
      <w:tblPr>
        <w:tblW w:w="0" w:type="auto"/>
        <w:jc w:val="left"/>
        <w:tblInd w:w="11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94"/>
        <w:gridCol w:w="1431"/>
        <w:gridCol w:w="1250"/>
        <w:gridCol w:w="1431"/>
        <w:gridCol w:w="865"/>
        <w:gridCol w:w="855"/>
        <w:gridCol w:w="406"/>
      </w:tblGrid>
      <w:tr>
        <w:trPr>
          <w:trHeight w:val="342" w:hRule="exact"/>
        </w:trPr>
        <w:tc>
          <w:tcPr>
            <w:tcW w:w="42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АБ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препарат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4113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Распределение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изолятов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категориям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72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МПК,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мг/л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4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42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4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У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Р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w w:val="105"/>
                <w:sz w:val="11"/>
              </w:rPr>
              <w:t>Р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4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50%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90%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42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Ампициллин**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4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84,9%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4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15,1%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0,125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2,0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4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42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2"/>
              <w:ind w:left="105" w:right="0"/>
              <w:jc w:val="left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Амоксициллин+клавулановая</w:t>
            </w:r>
            <w:r>
              <w:rPr>
                <w:rFonts w:ascii="Verdana" w:hAnsi="Verdana"/>
                <w:color w:val="212121"/>
                <w:spacing w:val="2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кислота**</w:t>
            </w:r>
            <w:r>
              <w:rPr>
                <w:rFonts w:ascii="Verdana" w:hAnsi="Verdana"/>
                <w:color w:val="212121"/>
                <w:spacing w:val="1"/>
                <w:w w:val="105"/>
                <w:position w:val="4"/>
                <w:sz w:val="9"/>
              </w:rPr>
              <w:t>1</w:t>
            </w:r>
            <w:r>
              <w:rPr>
                <w:rFonts w:ascii="Verdana" w:hAnsi="Verdana"/>
                <w:sz w:val="9"/>
              </w:rPr>
            </w:r>
          </w:p>
        </w:tc>
        <w:tc>
          <w:tcPr>
            <w:tcW w:w="14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96,7%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4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3,3%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0,5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2,0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4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42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Цефиксим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4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96,7%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4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3,3%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0,03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0,06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4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42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Цефтаролина</w:t>
            </w:r>
            <w:r>
              <w:rPr>
                <w:rFonts w:ascii="Verdana" w:hAnsi="Verdana"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фосамил**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4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98,9%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4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1,1%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0,008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0,016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4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42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Эртапенем**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4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100%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4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0,03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0,06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4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42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Левофлоксацин**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4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94,6%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4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5,4%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0,03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0,03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4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42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Моксифлоксацин**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4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97,9%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4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2,1%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0,016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0,03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4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after="0"/>
        <w:sectPr>
          <w:pgSz w:w="11900" w:h="16840"/>
          <w:pgMar w:top="0" w:bottom="0" w:left="1100" w:right="40"/>
        </w:sectPr>
      </w:pPr>
    </w:p>
    <w:tbl>
      <w:tblPr>
        <w:tblW w:w="0" w:type="auto"/>
        <w:jc w:val="left"/>
        <w:tblInd w:w="11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94"/>
        <w:gridCol w:w="1431"/>
        <w:gridCol w:w="1250"/>
        <w:gridCol w:w="1431"/>
        <w:gridCol w:w="865"/>
        <w:gridCol w:w="855"/>
        <w:gridCol w:w="406"/>
      </w:tblGrid>
      <w:tr>
        <w:trPr>
          <w:trHeight w:val="341" w:hRule="exact"/>
        </w:trPr>
        <w:tc>
          <w:tcPr>
            <w:tcW w:w="42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АБ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препарат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4113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Распределение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изолятов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категориям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72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МПК,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мг/л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4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42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Тетрациклин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4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98,4%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1,1%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4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0,5%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0,5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1,0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4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42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Ко-тримоксазол**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4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69,2%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3,2%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4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27,6%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0,03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8,0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4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pStyle w:val="BodyText"/>
        <w:spacing w:line="240" w:lineRule="auto" w:before="6"/>
        <w:ind w:right="0"/>
        <w:jc w:val="both"/>
      </w:pPr>
      <w:r>
        <w:rPr/>
        <w:pict>
          <v:group style="position:absolute;margin-left:39.549999pt;margin-top:.000003pt;width:555.450pt;height:841.8pt;mso-position-horizontal-relative:page;mso-position-vertical-relative:page;z-index:-157984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v:group style="position:absolute;left:1261;top:11547;width:54;height:54" coordorigin="1261,11547" coordsize="54,54">
              <v:shape style="position:absolute;left:1261;top:11547;width:54;height:54" coordorigin="1261,11547" coordsize="54,54" path="m1291,11601l1284,11601,1280,11600,1261,11578,1261,11571,1284,11547,1291,11547,1314,11571,1314,11578,1291,11601xe" filled="true" fillcolor="#212121" stroked="false">
                <v:path arrowok="t"/>
                <v:fill type="solid"/>
              </v:shape>
            </v:group>
            <v:group style="position:absolute;left:1261;top:12018;width:54;height:54" coordorigin="1261,12018" coordsize="54,54">
              <v:shape style="position:absolute;left:1261;top:12018;width:54;height:54" coordorigin="1261,12018" coordsize="54,54" path="m1291,12071l1284,12071,1280,12070,1261,12048,1261,12041,1284,12018,1291,12018,1314,12041,1314,12048,1291,12071xe" filled="true" fillcolor="#212121" stroked="false">
                <v:path arrowok="t"/>
                <v:fill type="solid"/>
              </v:shape>
            </v:group>
            <v:group style="position:absolute;left:1261;top:12488;width:54;height:54" coordorigin="1261,12488" coordsize="54,54">
              <v:shape style="position:absolute;left:1261;top:12488;width:54;height:54" coordorigin="1261,12488" coordsize="54,54" path="m1291,12541l1284,12541,1280,12540,1261,12518,1261,12511,1284,12488,1291,12488,1314,12511,1314,12518,1291,12541xe" filled="true" fillcolor="#212121" stroked="false">
                <v:path arrowok="t"/>
                <v:fill type="solid"/>
              </v:shape>
            </v:group>
            <v:group style="position:absolute;left:1261;top:12958;width:54;height:54" coordorigin="1261,12958" coordsize="54,54">
              <v:shape style="position:absolute;left:1261;top:12958;width:54;height:54" coordorigin="1261,12958" coordsize="54,54" path="m1291,13011l1284,13011,1280,13010,1261,12988,1261,12981,1284,12958,1291,12958,1314,12981,1314,12988,1291,13011xe" filled="true" fillcolor="#212121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Примечание</w:t>
      </w:r>
      <w:r>
        <w:rPr>
          <w:color w:val="212121"/>
          <w:spacing w:val="1"/>
        </w:rPr>
        <w:t>:</w:t>
      </w:r>
      <w:r>
        <w:rPr>
          <w:color w:val="212121"/>
          <w:spacing w:val="11"/>
        </w:rPr>
        <w:t> </w:t>
      </w:r>
      <w:r>
        <w:rPr>
          <w:color w:val="212121"/>
        </w:rPr>
        <w:t>Ч</w:t>
      </w:r>
      <w:r>
        <w:rPr>
          <w:color w:val="212121"/>
          <w:spacing w:val="12"/>
        </w:rPr>
        <w:t> </w:t>
      </w:r>
      <w:r>
        <w:rPr>
          <w:color w:val="212121"/>
        </w:rPr>
        <w:t>–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чувствительные,</w:t>
      </w:r>
      <w:r>
        <w:rPr>
          <w:color w:val="212121"/>
          <w:spacing w:val="12"/>
        </w:rPr>
        <w:t> </w:t>
      </w:r>
      <w:r>
        <w:rPr>
          <w:color w:val="212121"/>
        </w:rPr>
        <w:t>У</w:t>
      </w:r>
      <w:r>
        <w:rPr>
          <w:color w:val="212121"/>
          <w:spacing w:val="12"/>
        </w:rPr>
        <w:t> </w:t>
      </w:r>
      <w:r>
        <w:rPr>
          <w:color w:val="212121"/>
        </w:rPr>
        <w:t>–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чувствительные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увеличенной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экспозиции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АБП,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spacing w:line="240" w:lineRule="auto"/>
        <w:ind w:right="0"/>
        <w:jc w:val="both"/>
      </w:pPr>
      <w:r>
        <w:rPr>
          <w:color w:val="212121"/>
        </w:rPr>
        <w:t>Р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резистентные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(критерии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EUCAST</w:t>
      </w:r>
      <w:r>
        <w:rPr>
          <w:color w:val="212121"/>
          <w:spacing w:val="10"/>
        </w:rPr>
        <w:t> </w:t>
      </w:r>
      <w:r>
        <w:rPr>
          <w:color w:val="212121"/>
          <w:spacing w:val="-5"/>
        </w:rPr>
        <w:t>v.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10.0);</w:t>
      </w:r>
      <w:r>
        <w:rPr>
          <w:color w:val="212121"/>
          <w:spacing w:val="15"/>
        </w:rPr>
        <w:t> </w:t>
      </w:r>
      <w:r>
        <w:rPr>
          <w:color w:val="212121"/>
          <w:position w:val="7"/>
          <w:sz w:val="14"/>
          <w:szCs w:val="14"/>
        </w:rPr>
        <w:t>1</w:t>
      </w:r>
      <w:r>
        <w:rPr>
          <w:color w:val="212121"/>
          <w:spacing w:val="1"/>
        </w:rPr>
        <w:t>использовались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критерии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внутривенной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формы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Вероятность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инфицирования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макролидорезистентными</w:t>
      </w:r>
      <w:r>
        <w:rPr>
          <w:color w:val="212121"/>
          <w:spacing w:val="44"/>
        </w:rPr>
        <w:t> </w:t>
      </w: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  <w:spacing w:val="43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</w:t>
      </w:r>
      <w:r>
        <w:rPr>
          <w:rFonts w:ascii="Times New Roman" w:hAnsi="Times New Roman"/>
          <w:i/>
          <w:color w:val="333333"/>
          <w:spacing w:val="44"/>
        </w:rPr>
        <w:t> </w:t>
      </w:r>
      <w:r>
        <w:rPr>
          <w:color w:val="212121"/>
          <w:spacing w:val="1"/>
        </w:rPr>
        <w:t>возрастает</w:t>
      </w:r>
      <w:r>
        <w:rPr>
          <w:color w:val="212121"/>
          <w:spacing w:val="44"/>
        </w:rPr>
        <w:t> </w:t>
      </w:r>
      <w:r>
        <w:rPr>
          <w:color w:val="212121"/>
        </w:rPr>
        <w:t>у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пожилых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пациентов,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применении</w:t>
      </w:r>
      <w:r>
        <w:rPr>
          <w:color w:val="212121"/>
          <w:spacing w:val="103"/>
          <w:w w:val="101"/>
        </w:rPr>
        <w:t> </w:t>
      </w:r>
      <w:r>
        <w:rPr>
          <w:color w:val="212121"/>
          <w:spacing w:val="1"/>
        </w:rPr>
        <w:t>данной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группы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действия</w:t>
      </w:r>
      <w:r>
        <w:rPr>
          <w:color w:val="212121"/>
          <w:spacing w:val="45"/>
        </w:rPr>
        <w:t> </w:t>
      </w:r>
      <w:r>
        <w:rPr>
          <w:color w:val="212121"/>
        </w:rPr>
        <w:t>в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ближайшие</w:t>
      </w:r>
      <w:r>
        <w:rPr>
          <w:color w:val="212121"/>
          <w:spacing w:val="45"/>
        </w:rPr>
        <w:t> </w:t>
      </w:r>
      <w:r>
        <w:rPr>
          <w:color w:val="212121"/>
        </w:rPr>
        <w:t>3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месяца,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недавнем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использовании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бета-лактамных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АБП:</w:t>
      </w:r>
      <w:r>
        <w:rPr>
          <w:color w:val="212121"/>
          <w:spacing w:val="65"/>
          <w:w w:val="101"/>
        </w:rPr>
        <w:t> </w:t>
      </w:r>
      <w:r>
        <w:rPr>
          <w:color w:val="212121"/>
          <w:spacing w:val="1"/>
        </w:rPr>
        <w:t>пенициллинов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ко-тримоксазола**,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ВИЧ-инфекции,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тесном</w:t>
      </w:r>
      <w:r>
        <w:rPr>
          <w:color w:val="212121"/>
          <w:spacing w:val="18"/>
        </w:rPr>
        <w:t> </w:t>
      </w:r>
      <w:r>
        <w:rPr>
          <w:color w:val="212121"/>
        </w:rPr>
        <w:t>контакте</w:t>
      </w:r>
      <w:r>
        <w:rPr>
          <w:color w:val="212121"/>
          <w:spacing w:val="18"/>
        </w:rPr>
        <w:t> </w:t>
      </w:r>
      <w:r>
        <w:rPr>
          <w:color w:val="212121"/>
        </w:rPr>
        <w:t>с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лицами,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колонизированными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резистентными</w:t>
      </w:r>
      <w:r>
        <w:rPr>
          <w:color w:val="212121"/>
          <w:spacing w:val="75"/>
          <w:w w:val="101"/>
        </w:rPr>
        <w:t> </w:t>
      </w:r>
      <w:r>
        <w:rPr>
          <w:color w:val="212121"/>
          <w:spacing w:val="1"/>
        </w:rPr>
        <w:t>изолятами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[22,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23].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240" w:lineRule="auto"/>
        <w:ind w:right="0"/>
        <w:jc w:val="both"/>
      </w:pPr>
      <w:r>
        <w:rPr>
          <w:color w:val="212121"/>
        </w:rPr>
        <w:t>Ключевым</w:t>
      </w:r>
      <w:r>
        <w:rPr>
          <w:color w:val="212121"/>
          <w:spacing w:val="16"/>
        </w:rPr>
        <w:t> </w:t>
      </w:r>
      <w:r>
        <w:rPr>
          <w:color w:val="212121"/>
        </w:rPr>
        <w:t>фактором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выявления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резистентных</w:t>
      </w:r>
      <w:r>
        <w:rPr>
          <w:color w:val="212121"/>
          <w:spacing w:val="16"/>
        </w:rPr>
        <w:t> </w:t>
      </w:r>
      <w:r>
        <w:rPr>
          <w:color w:val="212121"/>
        </w:rPr>
        <w:t>к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фторхинолонам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40" w:lineRule="auto"/>
        <w:ind w:right="0"/>
        <w:jc w:val="both"/>
      </w:pP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  <w:spacing w:val="12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</w:t>
      </w:r>
      <w:r>
        <w:rPr>
          <w:rFonts w:ascii="Times New Roman" w:hAnsi="Times New Roman"/>
          <w:i/>
          <w:color w:val="333333"/>
          <w:spacing w:val="13"/>
        </w:rPr>
        <w:t> </w:t>
      </w:r>
      <w:r>
        <w:rPr>
          <w:color w:val="212121"/>
          <w:spacing w:val="1"/>
        </w:rPr>
        <w:t>является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их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неоднократное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использование</w:t>
      </w:r>
      <w:r>
        <w:rPr>
          <w:color w:val="212121"/>
          <w:spacing w:val="13"/>
        </w:rPr>
        <w:t> </w:t>
      </w:r>
      <w:r>
        <w:rPr>
          <w:color w:val="212121"/>
        </w:rPr>
        <w:t>в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анамнезе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[23].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Проблемой, способной </w:t>
      </w:r>
      <w:r>
        <w:rPr>
          <w:color w:val="212121"/>
        </w:rPr>
        <w:t>оказать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существенное влияние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на стратегию эмпирической</w:t>
      </w:r>
      <w:r>
        <w:rPr>
          <w:color w:val="212121"/>
          <w:spacing w:val="2"/>
        </w:rPr>
        <w:t> </w:t>
      </w:r>
      <w:r>
        <w:rPr>
          <w:color w:val="212121"/>
        </w:rPr>
        <w:t>АБТ</w:t>
      </w:r>
      <w:r>
        <w:rPr>
          <w:color w:val="212121"/>
          <w:spacing w:val="1"/>
        </w:rPr>
        <w:t> ТВП, является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распространение</w:t>
      </w:r>
      <w:r>
        <w:rPr>
          <w:color w:val="212121"/>
          <w:spacing w:val="83"/>
          <w:w w:val="101"/>
        </w:rPr>
        <w:t> </w:t>
      </w:r>
      <w:r>
        <w:rPr>
          <w:color w:val="212121"/>
          <w:spacing w:val="1"/>
        </w:rPr>
        <w:t>внебольничных</w:t>
      </w:r>
      <w:r>
        <w:rPr>
          <w:color w:val="212121"/>
        </w:rPr>
        <w:t> 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метициллинорезистентных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  <w:spacing w:val="13"/>
        </w:rPr>
        <w:t> </w:t>
      </w:r>
      <w:r>
        <w:rPr>
          <w:rFonts w:ascii="Times New Roman" w:hAnsi="Times New Roman"/>
          <w:i/>
          <w:color w:val="333333"/>
        </w:rPr>
        <w:t>aureus</w:t>
      </w:r>
      <w:r>
        <w:rPr>
          <w:rFonts w:ascii="Times New Roman" w:hAnsi="Times New Roman"/>
          <w:i/>
          <w:color w:val="333333"/>
          <w:spacing w:val="14"/>
        </w:rPr>
        <w:t> </w:t>
      </w:r>
      <w:r>
        <w:rPr>
          <w:color w:val="212121"/>
          <w:spacing w:val="1"/>
        </w:rPr>
        <w:t>(CA-MRSA),</w:t>
      </w:r>
      <w:r>
        <w:rPr>
          <w:color w:val="212121"/>
          <w:spacing w:val="13"/>
        </w:rPr>
        <w:t> </w:t>
      </w:r>
      <w:r>
        <w:rPr>
          <w:color w:val="212121"/>
        </w:rPr>
        <w:t>отличающихся</w:t>
      </w:r>
      <w:r>
        <w:rPr>
          <w:color w:val="212121"/>
          <w:spacing w:val="14"/>
        </w:rPr>
        <w:t> </w:t>
      </w:r>
      <w:r>
        <w:rPr>
          <w:color w:val="212121"/>
        </w:rPr>
        <w:t>высокой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вирулентностью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вследствие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продукции</w:t>
      </w:r>
      <w:r>
        <w:rPr>
          <w:color w:val="212121"/>
          <w:spacing w:val="13"/>
        </w:rPr>
        <w:t> </w:t>
      </w:r>
      <w:r>
        <w:rPr>
          <w:color w:val="212121"/>
        </w:rPr>
        <w:t>лейкоцидина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Пантона-Валентина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[24-</w:t>
      </w:r>
      <w:r>
        <w:rPr>
          <w:color w:val="212121"/>
          <w:spacing w:val="127"/>
          <w:w w:val="101"/>
        </w:rPr>
        <w:t> </w:t>
      </w:r>
      <w:r>
        <w:rPr>
          <w:color w:val="212121"/>
          <w:spacing w:val="1"/>
        </w:rPr>
        <w:t>27].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Инфицирование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CA-MRSA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часто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встречается</w:t>
      </w:r>
      <w:r>
        <w:rPr>
          <w:color w:val="212121"/>
          <w:spacing w:val="7"/>
        </w:rPr>
        <w:t> </w:t>
      </w:r>
      <w:r>
        <w:rPr>
          <w:color w:val="212121"/>
        </w:rPr>
        <w:t>у</w:t>
      </w:r>
      <w:r>
        <w:rPr>
          <w:color w:val="212121"/>
          <w:spacing w:val="7"/>
        </w:rPr>
        <w:t> </w:t>
      </w:r>
      <w:r>
        <w:rPr>
          <w:color w:val="212121"/>
        </w:rPr>
        <w:t>молодых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ранее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здоровых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лиц,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характеризуется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развитием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тяжелой</w:t>
      </w:r>
      <w:r>
        <w:rPr>
          <w:color w:val="212121"/>
          <w:spacing w:val="105"/>
          <w:w w:val="101"/>
        </w:rPr>
        <w:t> </w:t>
      </w:r>
      <w:r>
        <w:rPr>
          <w:color w:val="212121"/>
          <w:spacing w:val="1"/>
        </w:rPr>
        <w:t>некротизирующей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пневмонии,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серьезных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осложнений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(пневмоторакс,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абсцессы,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эмпиема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плевры,</w:t>
      </w:r>
      <w:r>
        <w:rPr>
          <w:color w:val="212121"/>
          <w:spacing w:val="18"/>
        </w:rPr>
        <w:t> </w:t>
      </w:r>
      <w:r>
        <w:rPr>
          <w:color w:val="212121"/>
        </w:rPr>
        <w:t>лейкопения</w:t>
      </w:r>
      <w:r>
        <w:rPr>
          <w:color w:val="212121"/>
          <w:spacing w:val="18"/>
        </w:rPr>
        <w:t> </w:t>
      </w:r>
      <w:r>
        <w:rPr>
          <w:color w:val="212121"/>
        </w:rPr>
        <w:t>и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др.)</w:t>
      </w:r>
      <w:r>
        <w:rPr>
          <w:color w:val="212121"/>
          <w:spacing w:val="18"/>
        </w:rPr>
        <w:t> </w:t>
      </w:r>
      <w:r>
        <w:rPr>
          <w:color w:val="212121"/>
        </w:rPr>
        <w:t>и</w:t>
      </w:r>
      <w:r>
        <w:rPr>
          <w:color w:val="212121"/>
          <w:spacing w:val="93"/>
          <w:w w:val="101"/>
        </w:rPr>
        <w:t> </w:t>
      </w:r>
      <w:r>
        <w:rPr>
          <w:color w:val="212121"/>
        </w:rPr>
        <w:t>высокой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летальностью.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CA-MRSA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устойчивы</w:t>
      </w:r>
      <w:r>
        <w:rPr>
          <w:color w:val="212121"/>
          <w:spacing w:val="18"/>
        </w:rPr>
        <w:t> </w:t>
      </w:r>
      <w:r>
        <w:rPr>
          <w:color w:val="212121"/>
        </w:rPr>
        <w:t>к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большинству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бета-лактамным АБП: пенициллинам </w:t>
      </w:r>
      <w:r>
        <w:rPr>
          <w:color w:val="212121"/>
        </w:rPr>
        <w:t>и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другим бета-лактамным АБП,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но обычно сохраняют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чувствительность </w:t>
      </w:r>
      <w:r>
        <w:rPr>
          <w:color w:val="212121"/>
        </w:rPr>
        <w:t>к </w:t>
      </w:r>
      <w:r>
        <w:rPr>
          <w:color w:val="212121"/>
          <w:spacing w:val="1"/>
        </w:rPr>
        <w:t> другим</w:t>
      </w:r>
      <w:r>
        <w:rPr>
          <w:color w:val="212121"/>
          <w:spacing w:val="47"/>
          <w:w w:val="101"/>
        </w:rPr>
        <w:t> </w:t>
      </w:r>
      <w:r>
        <w:rPr>
          <w:color w:val="212121"/>
          <w:spacing w:val="1"/>
        </w:rPr>
        <w:t>классам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действия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(линкозамиды,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фторхинолоны,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ко-тримоксазол**).</w:t>
      </w:r>
      <w:r>
        <w:rPr>
          <w:color w:val="212121"/>
          <w:spacing w:val="19"/>
        </w:rPr>
        <w:t> </w:t>
      </w:r>
      <w:r>
        <w:rPr>
          <w:color w:val="212121"/>
        </w:rPr>
        <w:t>В</w:t>
      </w:r>
      <w:r>
        <w:rPr>
          <w:color w:val="212121"/>
          <w:spacing w:val="18"/>
        </w:rPr>
        <w:t> </w:t>
      </w:r>
      <w:r>
        <w:rPr>
          <w:color w:val="212121"/>
          <w:spacing w:val="-1"/>
        </w:rPr>
        <w:t>РФ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описаны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случаи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носительства</w:t>
      </w:r>
      <w:r>
        <w:rPr>
          <w:color w:val="212121"/>
          <w:spacing w:val="19"/>
        </w:rPr>
        <w:t> </w:t>
      </w:r>
      <w:r>
        <w:rPr>
          <w:color w:val="212121"/>
        </w:rPr>
        <w:t>и</w:t>
      </w:r>
      <w:r>
        <w:rPr>
          <w:color w:val="212121"/>
          <w:spacing w:val="59"/>
          <w:w w:val="101"/>
        </w:rPr>
        <w:t> </w:t>
      </w:r>
      <w:r>
        <w:rPr>
          <w:color w:val="212121"/>
          <w:spacing w:val="1"/>
        </w:rPr>
        <w:t>развития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пневмоний</w:t>
      </w:r>
      <w:r>
        <w:rPr>
          <w:color w:val="212121"/>
          <w:spacing w:val="18"/>
        </w:rPr>
        <w:t> </w:t>
      </w:r>
      <w:r>
        <w:rPr>
          <w:color w:val="212121"/>
        </w:rPr>
        <w:t>у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детей,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вызванных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CA-MRSA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[28,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29].</w:t>
      </w:r>
      <w:r>
        <w:rPr>
          <w:color w:val="212121"/>
          <w:spacing w:val="18"/>
        </w:rPr>
        <w:t> </w:t>
      </w:r>
      <w:r>
        <w:rPr>
          <w:color w:val="212121"/>
        </w:rPr>
        <w:t>Однако,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масштаб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проблемы,</w:t>
      </w:r>
      <w:r>
        <w:rPr>
          <w:color w:val="212121"/>
          <w:spacing w:val="18"/>
        </w:rPr>
        <w:t> </w:t>
      </w:r>
      <w:r>
        <w:rPr>
          <w:color w:val="212121"/>
        </w:rPr>
        <w:t>в</w:t>
      </w:r>
      <w:r>
        <w:rPr>
          <w:color w:val="212121"/>
          <w:spacing w:val="18"/>
        </w:rPr>
        <w:t> </w:t>
      </w:r>
      <w:r>
        <w:rPr>
          <w:color w:val="212121"/>
          <w:spacing w:val="-1"/>
        </w:rPr>
        <w:t>том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числе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актуальность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данного</w:t>
      </w:r>
      <w:r>
        <w:rPr>
          <w:color w:val="212121"/>
          <w:spacing w:val="91"/>
          <w:w w:val="101"/>
        </w:rPr>
        <w:t> </w:t>
      </w:r>
      <w:r>
        <w:rPr>
          <w:color w:val="212121"/>
        </w:rPr>
        <w:t>возбудителя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взрослых</w:t>
      </w:r>
      <w:r>
        <w:rPr>
          <w:color w:val="212121"/>
          <w:spacing w:val="9"/>
        </w:rPr>
        <w:t> </w:t>
      </w:r>
      <w:r>
        <w:rPr>
          <w:color w:val="212121"/>
        </w:rPr>
        <w:t>с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данный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момент</w:t>
      </w:r>
      <w:r>
        <w:rPr>
          <w:color w:val="212121"/>
          <w:spacing w:val="9"/>
        </w:rPr>
        <w:t> </w:t>
      </w:r>
      <w:r>
        <w:rPr>
          <w:color w:val="212121"/>
        </w:rPr>
        <w:t>окончательно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определена.</w:t>
      </w:r>
      <w:r>
        <w:rPr>
          <w:color w:val="212121"/>
          <w:spacing w:val="8"/>
        </w:rPr>
        <w:t> </w:t>
      </w:r>
      <w:r>
        <w:rPr>
          <w:color w:val="212121"/>
        </w:rPr>
        <w:t>В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целом</w:t>
      </w:r>
      <w:r>
        <w:rPr>
          <w:color w:val="212121"/>
        </w:rPr>
        <w:t> 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</w:rPr>
        <w:t> </w:t>
      </w:r>
      <w:r>
        <w:rPr>
          <w:color w:val="212121"/>
          <w:spacing w:val="8"/>
        </w:rPr>
        <w:t> </w:t>
      </w:r>
      <w:r>
        <w:rPr>
          <w:color w:val="212121"/>
          <w:spacing w:val="-1"/>
        </w:rPr>
        <w:t>РФ</w:t>
      </w:r>
      <w:r>
        <w:rPr>
          <w:color w:val="212121"/>
        </w:rPr>
        <w:t> 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характерно</w:t>
      </w:r>
      <w:r>
        <w:rPr>
          <w:color w:val="212121"/>
          <w:spacing w:val="58"/>
          <w:w w:val="101"/>
        </w:rPr>
        <w:t> </w:t>
      </w:r>
      <w:r>
        <w:rPr>
          <w:color w:val="212121"/>
          <w:spacing w:val="1"/>
        </w:rPr>
        <w:t>распространение</w:t>
      </w:r>
      <w:r>
        <w:rPr>
          <w:color w:val="212121"/>
          <w:spacing w:val="10"/>
        </w:rPr>
        <w:t> </w:t>
      </w:r>
      <w:r>
        <w:rPr>
          <w:color w:val="212121"/>
        </w:rPr>
        <w:t>во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внебольничных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условиях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CA-MRSA,</w:t>
      </w:r>
      <w:r>
        <w:rPr>
          <w:color w:val="212121"/>
          <w:spacing w:val="10"/>
        </w:rPr>
        <w:t> </w:t>
      </w:r>
      <w:r>
        <w:rPr>
          <w:color w:val="212121"/>
        </w:rPr>
        <w:t>а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типичных</w:t>
      </w:r>
      <w:r>
        <w:rPr>
          <w:color w:val="212121"/>
        </w:rPr>
        <w:t> 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нозокомиальных</w:t>
      </w:r>
      <w:r>
        <w:rPr>
          <w:color w:val="212121"/>
        </w:rPr>
        <w:t> 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штаммов</w:t>
      </w:r>
      <w:r>
        <w:rPr>
          <w:color w:val="212121"/>
        </w:rPr>
        <w:t> 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MRSA.</w:t>
      </w:r>
      <w:r>
        <w:rPr>
          <w:color w:val="212121"/>
        </w:rPr>
        <w:t> 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Факторами</w:t>
      </w:r>
      <w:r>
        <w:rPr>
          <w:color w:val="212121"/>
          <w:spacing w:val="81"/>
          <w:w w:val="101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инфицирования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MRSA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являются</w:t>
      </w:r>
      <w:r>
        <w:rPr>
          <w:color w:val="212121"/>
          <w:spacing w:val="37"/>
        </w:rPr>
        <w:t> </w:t>
      </w:r>
      <w:r>
        <w:rPr>
          <w:color w:val="212121"/>
        </w:rPr>
        <w:t>колонизация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инфекция,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вызванная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данным</w:t>
      </w:r>
      <w:r>
        <w:rPr>
          <w:color w:val="212121"/>
          <w:spacing w:val="37"/>
        </w:rPr>
        <w:t> </w:t>
      </w:r>
      <w:r>
        <w:rPr>
          <w:color w:val="212121"/>
        </w:rPr>
        <w:t>возбудителем</w:t>
      </w:r>
      <w:r>
        <w:rPr>
          <w:color w:val="212121"/>
          <w:spacing w:val="37"/>
        </w:rPr>
        <w:t> </w:t>
      </w:r>
      <w:r>
        <w:rPr>
          <w:color w:val="212121"/>
        </w:rPr>
        <w:t>в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анамнезе,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недавно</w:t>
      </w:r>
      <w:r>
        <w:rPr>
          <w:color w:val="212121"/>
          <w:spacing w:val="93"/>
          <w:w w:val="101"/>
        </w:rPr>
        <w:t> </w:t>
      </w:r>
      <w:r>
        <w:rPr>
          <w:color w:val="212121"/>
          <w:spacing w:val="1"/>
        </w:rPr>
        <w:t>перенесенные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оперативные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вмешательства,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госпитализации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пребывание</w:t>
      </w:r>
      <w:r>
        <w:rPr>
          <w:color w:val="212121"/>
          <w:spacing w:val="12"/>
        </w:rPr>
        <w:t> </w:t>
      </w:r>
      <w:r>
        <w:rPr>
          <w:color w:val="212121"/>
        </w:rPr>
        <w:t>в</w:t>
      </w:r>
      <w:r>
        <w:rPr>
          <w:color w:val="212121"/>
          <w:spacing w:val="12"/>
        </w:rPr>
        <w:t> </w:t>
      </w:r>
      <w:r>
        <w:rPr>
          <w:color w:val="212121"/>
        </w:rPr>
        <w:t>доме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престарелых,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наличие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постоянного</w:t>
      </w:r>
      <w:r>
        <w:rPr>
          <w:color w:val="212121"/>
          <w:spacing w:val="69"/>
          <w:w w:val="101"/>
        </w:rPr>
        <w:t> </w:t>
      </w:r>
      <w:r>
        <w:rPr>
          <w:color w:val="212121"/>
          <w:spacing w:val="1"/>
        </w:rPr>
        <w:t>внутривенного</w:t>
      </w:r>
      <w:r>
        <w:rPr>
          <w:color w:val="212121"/>
          <w:spacing w:val="27"/>
        </w:rPr>
        <w:t> </w:t>
      </w:r>
      <w:r>
        <w:rPr>
          <w:color w:val="212121"/>
        </w:rPr>
        <w:t>катетера,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диализ,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предшествующая</w:t>
      </w:r>
      <w:r>
        <w:rPr>
          <w:color w:val="212121"/>
          <w:spacing w:val="27"/>
        </w:rPr>
        <w:t> </w:t>
      </w:r>
      <w:r>
        <w:rPr>
          <w:color w:val="212121"/>
        </w:rPr>
        <w:t>АБТ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[30].</w:t>
      </w:r>
      <w:r>
        <w:rPr>
          <w:color w:val="212121"/>
        </w:rPr>
        <w:t>  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Факторы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инфицирования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CA-MRSA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могут</w:t>
      </w:r>
      <w:r>
        <w:rPr>
          <w:color w:val="212121"/>
          <w:spacing w:val="28"/>
        </w:rPr>
        <w:t> </w:t>
      </w:r>
      <w:r>
        <w:rPr>
          <w:color w:val="212121"/>
        </w:rPr>
        <w:t>отличаться.</w:t>
      </w:r>
      <w:r>
        <w:rPr>
          <w:color w:val="212121"/>
          <w:spacing w:val="111"/>
          <w:w w:val="101"/>
        </w:rPr>
        <w:t> </w:t>
      </w:r>
      <w:r>
        <w:rPr>
          <w:color w:val="212121"/>
        </w:rPr>
        <w:t>К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ним,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например,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также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относятся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работа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проживание</w:t>
      </w:r>
      <w:r>
        <w:rPr>
          <w:color w:val="212121"/>
          <w:spacing w:val="38"/>
        </w:rPr>
        <w:t> </w:t>
      </w:r>
      <w:r>
        <w:rPr>
          <w:color w:val="212121"/>
        </w:rPr>
        <w:t>в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организованном</w:t>
      </w:r>
      <w:r>
        <w:rPr>
          <w:color w:val="212121"/>
          <w:spacing w:val="38"/>
        </w:rPr>
        <w:t> </w:t>
      </w:r>
      <w:r>
        <w:rPr>
          <w:color w:val="212121"/>
        </w:rPr>
        <w:t>коллективе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(казармы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военнослужащих,</w:t>
      </w:r>
      <w:r>
        <w:rPr>
          <w:color w:val="212121"/>
          <w:spacing w:val="70"/>
          <w:w w:val="101"/>
        </w:rPr>
        <w:t> </w:t>
      </w:r>
      <w:r>
        <w:rPr>
          <w:color w:val="212121"/>
          <w:spacing w:val="2"/>
        </w:rPr>
        <w:t>места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временного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размещения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беженцев</w:t>
      </w:r>
      <w:r>
        <w:rPr>
          <w:color w:val="212121"/>
          <w:spacing w:val="8"/>
        </w:rPr>
        <w:t> </w:t>
      </w:r>
      <w:r>
        <w:rPr>
          <w:color w:val="212121"/>
        </w:rPr>
        <w:t>и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др.),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ВИЧ-инфекция,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занятие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контактными</w:t>
      </w:r>
      <w:r>
        <w:rPr>
          <w:color w:val="212121"/>
        </w:rPr>
        <w:t> 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видами</w:t>
      </w:r>
      <w:r>
        <w:rPr>
          <w:color w:val="212121"/>
        </w:rPr>
        <w:t> 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спорта,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отсутствие</w:t>
      </w:r>
      <w:r>
        <w:rPr>
          <w:color w:val="212121"/>
          <w:spacing w:val="79"/>
          <w:w w:val="101"/>
        </w:rPr>
        <w:t> </w:t>
      </w:r>
      <w:r>
        <w:rPr>
          <w:color w:val="212121"/>
        </w:rPr>
        <w:t>водопровода</w:t>
      </w:r>
      <w:r>
        <w:rPr>
          <w:color w:val="212121"/>
          <w:spacing w:val="12"/>
        </w:rPr>
        <w:t> </w:t>
      </w:r>
      <w:r>
        <w:rPr>
          <w:color w:val="212121"/>
        </w:rPr>
        <w:t>в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доме,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использование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в/в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наркотиков)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[30].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-1"/>
        </w:rPr>
        <w:t>Требует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также</w:t>
      </w:r>
      <w:r>
        <w:rPr>
          <w:color w:val="212121"/>
          <w:spacing w:val="9"/>
        </w:rPr>
        <w:t> </w:t>
      </w:r>
      <w:r>
        <w:rPr>
          <w:color w:val="212121"/>
        </w:rPr>
        <w:t>тщательного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мониторинга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распространение</w:t>
      </w:r>
      <w:r>
        <w:rPr>
          <w:color w:val="212121"/>
        </w:rPr>
        <w:t> 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среди</w:t>
      </w:r>
      <w:r>
        <w:rPr>
          <w:color w:val="212121"/>
        </w:rPr>
        <w:t> 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внебольничных</w:t>
      </w:r>
      <w:r>
        <w:rPr>
          <w:color w:val="212121"/>
        </w:rPr>
        <w:t> 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энтеробактерий</w:t>
      </w:r>
      <w:r>
        <w:rPr>
          <w:color w:val="212121"/>
        </w:rPr>
        <w:t> 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изолятов,</w:t>
      </w:r>
      <w:r>
        <w:rPr>
          <w:color w:val="212121"/>
          <w:spacing w:val="103"/>
          <w:w w:val="101"/>
        </w:rPr>
        <w:t> </w:t>
      </w:r>
      <w:r>
        <w:rPr>
          <w:color w:val="212121"/>
          <w:spacing w:val="1"/>
        </w:rPr>
        <w:t>вырабатывающих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β-лактамазы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расширенного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спектра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(БЛРС),</w:t>
      </w:r>
      <w:r>
        <w:rPr>
          <w:color w:val="212121"/>
          <w:spacing w:val="14"/>
        </w:rPr>
        <w:t> </w:t>
      </w:r>
      <w:r>
        <w:rPr>
          <w:color w:val="212121"/>
        </w:rPr>
        <w:t>что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определяет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их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нечувствительность</w:t>
      </w:r>
      <w:r>
        <w:rPr>
          <w:color w:val="212121"/>
          <w:spacing w:val="14"/>
        </w:rPr>
        <w:t> </w:t>
      </w:r>
      <w:r>
        <w:rPr>
          <w:color w:val="212121"/>
        </w:rPr>
        <w:t>к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цефалоспоринам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III-</w:t>
      </w:r>
      <w:r>
        <w:rPr>
          <w:color w:val="212121"/>
          <w:spacing w:val="121"/>
          <w:w w:val="101"/>
        </w:rPr>
        <w:t> </w:t>
      </w:r>
      <w:r>
        <w:rPr>
          <w:color w:val="212121"/>
          <w:spacing w:val="1"/>
        </w:rPr>
        <w:t>IV</w:t>
      </w:r>
      <w:r>
        <w:rPr>
          <w:color w:val="212121"/>
          <w:spacing w:val="7"/>
        </w:rPr>
        <w:t> </w:t>
      </w:r>
      <w:r>
        <w:rPr>
          <w:color w:val="212121"/>
        </w:rPr>
        <w:t>поколения,</w:t>
      </w:r>
      <w:r>
        <w:rPr>
          <w:color w:val="212121"/>
          <w:spacing w:val="11"/>
        </w:rPr>
        <w:t> </w:t>
      </w:r>
      <w:r>
        <w:rPr>
          <w:color w:val="212121"/>
        </w:rPr>
        <w:t>а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также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появление</w:t>
      </w:r>
      <w:r>
        <w:rPr>
          <w:color w:val="212121"/>
          <w:spacing w:val="11"/>
        </w:rPr>
        <w:t> </w:t>
      </w:r>
      <w:r>
        <w:rPr>
          <w:color w:val="212121"/>
        </w:rPr>
        <w:t>в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РФ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устойчивости</w:t>
      </w:r>
      <w:r>
        <w:rPr>
          <w:color w:val="212121"/>
        </w:rPr>
        <w:t> </w:t>
      </w:r>
      <w:r>
        <w:rPr>
          <w:color w:val="212121"/>
          <w:spacing w:val="21"/>
        </w:rPr>
        <w:t> </w:t>
      </w:r>
      <w:r>
        <w:rPr>
          <w:rFonts w:ascii="Times New Roman" w:hAnsi="Times New Roman"/>
          <w:i/>
          <w:color w:val="333333"/>
          <w:spacing w:val="1"/>
        </w:rPr>
        <w:t>M.</w:t>
      </w:r>
      <w:r>
        <w:rPr>
          <w:rFonts w:ascii="Times New Roman" w:hAnsi="Times New Roman"/>
          <w:i/>
          <w:color w:val="333333"/>
          <w:spacing w:val="11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</w:t>
      </w:r>
      <w:r>
        <w:rPr>
          <w:rFonts w:ascii="Times New Roman" w:hAnsi="Times New Roman"/>
          <w:i/>
          <w:color w:val="333333"/>
          <w:spacing w:val="12"/>
        </w:rPr>
        <w:t> </w:t>
      </w:r>
      <w:r>
        <w:rPr>
          <w:color w:val="212121"/>
        </w:rPr>
        <w:t>к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макролидам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[31].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10"/>
          <w:szCs w:val="10"/>
        </w:rPr>
      </w:pPr>
    </w:p>
    <w:p>
      <w:pPr>
        <w:pStyle w:val="Heading3"/>
        <w:spacing w:line="240" w:lineRule="auto" w:before="77"/>
        <w:ind w:left="437"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color w:val="212121"/>
          <w:w w:val="101"/>
        </w:rPr>
      </w:r>
      <w:r>
        <w:rPr>
          <w:color w:val="212121"/>
          <w:spacing w:val="-96"/>
          <w:u w:val="single" w:color="212121"/>
        </w:rPr>
        <w:t>1</w:t>
      </w:r>
      <w:r>
        <w:rPr>
          <w:rFonts w:ascii="Times New Roman" w:hAnsi="Times New Roman"/>
          <w:b w:val="0"/>
          <w:color w:val="212121"/>
          <w:spacing w:val="-96"/>
          <w:u w:val="single" w:color="212121"/>
        </w:rPr>
      </w:r>
      <w:r>
        <w:rPr>
          <w:rFonts w:ascii="Times New Roman" w:hAnsi="Times New Roman"/>
          <w:b w:val="0"/>
          <w:color w:val="212121"/>
          <w:spacing w:val="-96"/>
        </w:rPr>
      </w:r>
      <w:r>
        <w:rPr>
          <w:rFonts w:ascii="Times New Roman" w:hAnsi="Times New Roman"/>
          <w:b w:val="0"/>
          <w:color w:val="212121"/>
          <w:spacing w:val="-96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2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3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14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4"/>
          <w:u w:val="single" w:color="212121"/>
        </w:rPr>
      </w:r>
      <w:r>
        <w:rPr>
          <w:color w:val="212121"/>
          <w:u w:val="single" w:color="212121"/>
        </w:rPr>
        <w:t>П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spacing w:val="-2"/>
          <w:u w:val="single" w:color="212121"/>
        </w:rPr>
        <w:t>ат</w:t>
      </w:r>
      <w:r>
        <w:rPr>
          <w:rFonts w:ascii="Times New Roman" w:hAnsi="Times New Roman"/>
          <w:b w:val="0"/>
          <w:color w:val="212121"/>
          <w:spacing w:val="-2"/>
          <w:u w:val="single" w:color="212121"/>
        </w:rPr>
      </w:r>
      <w:r>
        <w:rPr>
          <w:color w:val="212121"/>
          <w:u w:val="single" w:color="212121"/>
        </w:rPr>
        <w:t>о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г</w:t>
      </w:r>
      <w:r>
        <w:rPr>
          <w:rFonts w:ascii="Times New Roman" w:hAnsi="Times New Roman"/>
          <w:b w:val="0"/>
          <w:color w:val="212121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з</w:t>
      </w:r>
      <w:r>
        <w:rPr>
          <w:rFonts w:ascii="Times New Roman" w:hAnsi="Times New Roman"/>
          <w:b w:val="0"/>
          <w:color w:val="212121"/>
          <w:w w:val="101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w w:val="101"/>
        </w:rPr>
      </w:r>
      <w:r>
        <w:rPr>
          <w:rFonts w:ascii="Times New Roman" w:hAnsi="Times New Roman"/>
          <w:b w:val="0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BodyText"/>
        <w:spacing w:line="240" w:lineRule="auto"/>
        <w:ind w:right="0"/>
        <w:jc w:val="left"/>
      </w:pPr>
      <w:r>
        <w:rPr>
          <w:color w:val="212121"/>
          <w:spacing w:val="1"/>
        </w:rPr>
        <w:t>Известно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четыре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патогенетических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механизма,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которые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могут</w:t>
      </w:r>
      <w:r>
        <w:rPr>
          <w:color w:val="212121"/>
          <w:spacing w:val="14"/>
        </w:rPr>
        <w:t> </w:t>
      </w:r>
      <w:r>
        <w:rPr>
          <w:color w:val="212121"/>
        </w:rPr>
        <w:t>обуславливать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развитие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[2]: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pStyle w:val="BodyText"/>
        <w:spacing w:line="240" w:lineRule="auto" w:before="77"/>
        <w:ind w:left="341" w:right="0"/>
        <w:jc w:val="left"/>
      </w:pPr>
      <w:r>
        <w:rPr>
          <w:color w:val="212121"/>
          <w:spacing w:val="1"/>
        </w:rPr>
        <w:t>аспирация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секрета</w:t>
      </w:r>
      <w:r>
        <w:rPr>
          <w:color w:val="212121"/>
          <w:spacing w:val="21"/>
        </w:rPr>
        <w:t> </w:t>
      </w:r>
      <w:r>
        <w:rPr>
          <w:color w:val="212121"/>
        </w:rPr>
        <w:t>ротоглотки;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pStyle w:val="BodyText"/>
        <w:spacing w:line="240" w:lineRule="auto" w:before="77"/>
        <w:ind w:left="341" w:right="0"/>
        <w:jc w:val="left"/>
      </w:pPr>
      <w:r>
        <w:rPr>
          <w:color w:val="212121"/>
        </w:rPr>
        <w:t>вдыхание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аэрозоля,</w:t>
      </w:r>
      <w:r>
        <w:rPr>
          <w:color w:val="212121"/>
          <w:spacing w:val="18"/>
        </w:rPr>
        <w:t> </w:t>
      </w:r>
      <w:r>
        <w:rPr>
          <w:color w:val="212121"/>
        </w:rPr>
        <w:t>содержащего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микроорганизмы;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pStyle w:val="BodyText"/>
        <w:spacing w:line="240" w:lineRule="auto" w:before="77"/>
        <w:ind w:left="341" w:right="0"/>
        <w:jc w:val="left"/>
      </w:pPr>
      <w:r>
        <w:rPr>
          <w:color w:val="212121"/>
          <w:spacing w:val="1"/>
        </w:rPr>
        <w:t>гематогенное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распространение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микроорганизмов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из</w:t>
      </w:r>
      <w:r>
        <w:rPr>
          <w:color w:val="212121"/>
          <w:spacing w:val="19"/>
        </w:rPr>
        <w:t> </w:t>
      </w:r>
      <w:r>
        <w:rPr>
          <w:color w:val="212121"/>
        </w:rPr>
        <w:t>внелегочного</w:t>
      </w:r>
      <w:r>
        <w:rPr>
          <w:color w:val="212121"/>
          <w:spacing w:val="18"/>
        </w:rPr>
        <w:t> </w:t>
      </w:r>
      <w:r>
        <w:rPr>
          <w:color w:val="212121"/>
        </w:rPr>
        <w:t>очага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инфекции;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pStyle w:val="BodyText"/>
        <w:spacing w:line="305" w:lineRule="auto" w:before="77"/>
        <w:ind w:left="341" w:right="100"/>
        <w:jc w:val="left"/>
      </w:pPr>
      <w:r>
        <w:rPr>
          <w:color w:val="212121"/>
          <w:spacing w:val="1"/>
        </w:rPr>
        <w:t>непосредственное</w:t>
      </w:r>
      <w:r>
        <w:rPr>
          <w:color w:val="212121"/>
        </w:rPr>
        <w:t>  </w:t>
      </w:r>
      <w:r>
        <w:rPr>
          <w:color w:val="212121"/>
          <w:spacing w:val="1"/>
        </w:rPr>
        <w:t>распространение</w:t>
      </w:r>
      <w:r>
        <w:rPr>
          <w:color w:val="212121"/>
        </w:rPr>
        <w:t> </w:t>
      </w:r>
      <w:r>
        <w:rPr>
          <w:color w:val="212121"/>
          <w:spacing w:val="1"/>
        </w:rPr>
        <w:t> инфекции</w:t>
      </w:r>
      <w:r>
        <w:rPr>
          <w:color w:val="212121"/>
        </w:rPr>
        <w:t> </w:t>
      </w:r>
      <w:r>
        <w:rPr>
          <w:color w:val="212121"/>
          <w:spacing w:val="1"/>
        </w:rPr>
        <w:t> из</w:t>
      </w:r>
      <w:r>
        <w:rPr>
          <w:color w:val="212121"/>
        </w:rPr>
        <w:t> </w:t>
      </w:r>
      <w:r>
        <w:rPr>
          <w:color w:val="212121"/>
          <w:spacing w:val="1"/>
        </w:rPr>
        <w:t> соседних</w:t>
      </w:r>
      <w:r>
        <w:rPr>
          <w:color w:val="212121"/>
        </w:rPr>
        <w:t>  </w:t>
      </w:r>
      <w:r>
        <w:rPr>
          <w:color w:val="212121"/>
          <w:spacing w:val="1"/>
        </w:rPr>
        <w:t>пораженных</w:t>
      </w:r>
      <w:r>
        <w:rPr>
          <w:color w:val="212121"/>
        </w:rPr>
        <w:t> </w:t>
      </w:r>
      <w:r>
        <w:rPr>
          <w:color w:val="212121"/>
          <w:spacing w:val="1"/>
        </w:rPr>
        <w:t> органов</w:t>
      </w:r>
      <w:r>
        <w:rPr>
          <w:color w:val="212121"/>
        </w:rPr>
        <w:t> </w:t>
      </w:r>
      <w:r>
        <w:rPr>
          <w:color w:val="212121"/>
          <w:spacing w:val="1"/>
        </w:rPr>
        <w:t> или</w:t>
      </w:r>
      <w:r>
        <w:rPr>
          <w:color w:val="212121"/>
        </w:rPr>
        <w:t> </w:t>
      </w:r>
      <w:r>
        <w:rPr>
          <w:color w:val="212121"/>
          <w:spacing w:val="1"/>
        </w:rPr>
        <w:t> </w:t>
      </w:r>
      <w:r>
        <w:rPr>
          <w:color w:val="212121"/>
        </w:rPr>
        <w:t>в </w:t>
      </w:r>
      <w:r>
        <w:rPr>
          <w:color w:val="212121"/>
          <w:spacing w:val="1"/>
        </w:rPr>
        <w:t> </w:t>
      </w:r>
      <w:r>
        <w:rPr>
          <w:color w:val="212121"/>
        </w:rPr>
        <w:t>результате  </w:t>
      </w:r>
      <w:r>
        <w:rPr>
          <w:color w:val="212121"/>
          <w:spacing w:val="1"/>
        </w:rPr>
        <w:t>инфицирования</w:t>
      </w:r>
      <w:r>
        <w:rPr>
          <w:color w:val="212121"/>
        </w:rPr>
        <w:t> </w:t>
      </w:r>
      <w:r>
        <w:rPr>
          <w:color w:val="212121"/>
          <w:spacing w:val="1"/>
        </w:rPr>
        <w:t> при</w:t>
      </w:r>
      <w:r>
        <w:rPr>
          <w:color w:val="212121"/>
          <w:spacing w:val="81"/>
          <w:w w:val="101"/>
        </w:rPr>
        <w:t> </w:t>
      </w:r>
      <w:r>
        <w:rPr>
          <w:color w:val="212121"/>
          <w:spacing w:val="1"/>
        </w:rPr>
        <w:t>проникающих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ранениях</w:t>
      </w:r>
      <w:r>
        <w:rPr>
          <w:color w:val="212121"/>
          <w:spacing w:val="16"/>
        </w:rPr>
        <w:t> </w:t>
      </w:r>
      <w:r>
        <w:rPr>
          <w:color w:val="212121"/>
          <w:spacing w:val="-1"/>
        </w:rPr>
        <w:t>грудной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клетки.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Аспирация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секрета</w:t>
      </w:r>
      <w:r>
        <w:rPr>
          <w:color w:val="212121"/>
          <w:spacing w:val="4"/>
        </w:rPr>
        <w:t> </w:t>
      </w:r>
      <w:r>
        <w:rPr>
          <w:color w:val="212121"/>
        </w:rPr>
        <w:t>ротоглотки</w:t>
      </w:r>
      <w:r>
        <w:rPr>
          <w:color w:val="212121"/>
          <w:spacing w:val="4"/>
        </w:rPr>
        <w:t> </w:t>
      </w:r>
      <w:r>
        <w:rPr>
          <w:color w:val="212121"/>
        </w:rPr>
        <w:t>–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основной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путь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инфицирования</w:t>
      </w:r>
      <w:r>
        <w:rPr>
          <w:color w:val="212121"/>
        </w:rPr>
        <w:t> 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респираторных</w:t>
      </w:r>
      <w:r>
        <w:rPr>
          <w:color w:val="212121"/>
        </w:rPr>
        <w:t> 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отделов</w:t>
      </w:r>
      <w:r>
        <w:rPr>
          <w:color w:val="212121"/>
        </w:rPr>
        <w:t> 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легких</w:t>
      </w:r>
      <w:r>
        <w:rPr>
          <w:color w:val="212121"/>
        </w:rPr>
        <w:t> </w:t>
      </w:r>
      <w:r>
        <w:rPr>
          <w:color w:val="212121"/>
          <w:spacing w:val="5"/>
        </w:rPr>
        <w:t> </w:t>
      </w:r>
      <w:r>
        <w:rPr>
          <w:color w:val="212121"/>
        </w:rPr>
        <w:t>и 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основной</w:t>
      </w:r>
      <w:r>
        <w:rPr>
          <w:color w:val="212121"/>
          <w:spacing w:val="78"/>
          <w:w w:val="101"/>
        </w:rPr>
        <w:t> </w:t>
      </w:r>
      <w:r>
        <w:rPr>
          <w:color w:val="212121"/>
          <w:spacing w:val="1"/>
        </w:rPr>
        <w:t>патогенетический</w:t>
      </w:r>
      <w:r>
        <w:rPr>
          <w:color w:val="212121"/>
          <w:spacing w:val="9"/>
        </w:rPr>
        <w:t> </w:t>
      </w:r>
      <w:r>
        <w:rPr>
          <w:color w:val="212121"/>
        </w:rPr>
        <w:t>механизм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развития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ВП.</w:t>
      </w:r>
      <w:r>
        <w:rPr>
          <w:color w:val="212121"/>
          <w:spacing w:val="10"/>
        </w:rPr>
        <w:t> </w:t>
      </w:r>
      <w:r>
        <w:rPr>
          <w:color w:val="212121"/>
        </w:rPr>
        <w:t>В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нормальных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условиях</w:t>
      </w:r>
      <w:r>
        <w:rPr>
          <w:color w:val="212121"/>
        </w:rPr>
        <w:t> 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ряд</w:t>
      </w:r>
      <w:r>
        <w:rPr>
          <w:color w:val="212121"/>
        </w:rPr>
        <w:t> 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микроорганизмов,</w:t>
      </w:r>
      <w:r>
        <w:rPr>
          <w:color w:val="212121"/>
        </w:rPr>
        <w:t> 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например</w:t>
      </w:r>
      <w:r>
        <w:rPr>
          <w:color w:val="212121"/>
        </w:rPr>
        <w:t> 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анаэробы,</w:t>
      </w:r>
      <w:r>
        <w:rPr>
          <w:color w:val="212121"/>
        </w:rPr>
        <w:t> </w:t>
      </w:r>
      <w:r>
        <w:rPr>
          <w:color w:val="212121"/>
          <w:spacing w:val="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S.</w:t>
      </w:r>
      <w:r>
        <w:rPr>
          <w:rFonts w:ascii="Times New Roman" w:hAnsi="Times New Roman" w:cs="Times New Roman" w:eastAsia="Times New Roman"/>
          <w:i/>
          <w:color w:val="333333"/>
          <w:spacing w:val="117"/>
          <w:w w:val="101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pneumoniae</w:t>
      </w:r>
      <w:r>
        <w:rPr>
          <w:color w:val="212121"/>
          <w:spacing w:val="1"/>
        </w:rPr>
        <w:t>,</w:t>
      </w:r>
      <w:r>
        <w:rPr>
          <w:color w:val="212121"/>
          <w:spacing w:val="16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H.</w:t>
      </w:r>
      <w:r>
        <w:rPr>
          <w:rFonts w:ascii="Times New Roman" w:hAnsi="Times New Roman" w:cs="Times New Roman" w:eastAsia="Times New Roman"/>
          <w:i/>
          <w:color w:val="333333"/>
          <w:spacing w:val="17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influenzae</w:t>
      </w:r>
      <w:r>
        <w:rPr>
          <w:rFonts w:ascii="Times New Roman" w:hAnsi="Times New Roman" w:cs="Times New Roman" w:eastAsia="Times New Roman"/>
          <w:i/>
          <w:color w:val="333333"/>
          <w:spacing w:val="17"/>
        </w:rPr>
        <w:t> </w:t>
      </w:r>
      <w:r>
        <w:rPr>
          <w:color w:val="212121"/>
          <w:spacing w:val="1"/>
        </w:rPr>
        <w:t>могут</w:t>
      </w:r>
      <w:r>
        <w:rPr>
          <w:color w:val="212121"/>
          <w:spacing w:val="16"/>
        </w:rPr>
        <w:t> </w:t>
      </w:r>
      <w:r>
        <w:rPr>
          <w:color w:val="212121"/>
        </w:rPr>
        <w:t>колонизировать</w:t>
      </w:r>
      <w:r>
        <w:rPr>
          <w:color w:val="212121"/>
          <w:spacing w:val="17"/>
        </w:rPr>
        <w:t> </w:t>
      </w:r>
      <w:r>
        <w:rPr>
          <w:color w:val="212121"/>
          <w:spacing w:val="-2"/>
        </w:rPr>
        <w:t>ротоглотку,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но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нижние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отделы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дыхательных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путей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остаются</w:t>
      </w:r>
      <w:r>
        <w:rPr>
          <w:color w:val="212121"/>
          <w:spacing w:val="17"/>
        </w:rPr>
        <w:t> </w:t>
      </w:r>
      <w:r>
        <w:rPr>
          <w:color w:val="212121"/>
        </w:rPr>
        <w:t>в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большинстве</w:t>
      </w:r>
      <w:r>
        <w:rPr>
          <w:color w:val="212121"/>
          <w:spacing w:val="105"/>
          <w:w w:val="101"/>
        </w:rPr>
        <w:t> </w:t>
      </w:r>
      <w:r>
        <w:rPr>
          <w:color w:val="212121"/>
          <w:spacing w:val="1"/>
        </w:rPr>
        <w:t>случаев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стерильными.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Микроаспирация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секрета</w:t>
      </w:r>
      <w:r>
        <w:rPr>
          <w:color w:val="212121"/>
          <w:spacing w:val="38"/>
        </w:rPr>
        <w:t> </w:t>
      </w:r>
      <w:r>
        <w:rPr>
          <w:color w:val="212121"/>
        </w:rPr>
        <w:t>ротоглотки</w:t>
      </w:r>
      <w:r>
        <w:rPr>
          <w:color w:val="212121"/>
          <w:spacing w:val="39"/>
        </w:rPr>
        <w:t> </w:t>
      </w:r>
      <w:r>
        <w:rPr>
          <w:color w:val="212121"/>
        </w:rPr>
        <w:t>–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физиологический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феномен,</w:t>
      </w:r>
      <w:r>
        <w:rPr>
          <w:color w:val="212121"/>
          <w:spacing w:val="39"/>
        </w:rPr>
        <w:t> </w:t>
      </w:r>
      <w:r>
        <w:rPr>
          <w:color w:val="212121"/>
        </w:rPr>
        <w:t>наблюдающийся</w:t>
      </w:r>
      <w:r>
        <w:rPr>
          <w:color w:val="212121"/>
          <w:spacing w:val="39"/>
        </w:rPr>
        <w:t> </w:t>
      </w:r>
      <w:r>
        <w:rPr>
          <w:color w:val="212121"/>
        </w:rPr>
        <w:t>у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многих</w:t>
      </w:r>
      <w:r>
        <w:rPr>
          <w:color w:val="212121"/>
          <w:spacing w:val="99"/>
          <w:w w:val="101"/>
        </w:rPr>
        <w:t> </w:t>
      </w:r>
      <w:r>
        <w:rPr>
          <w:color w:val="212121"/>
          <w:spacing w:val="1"/>
        </w:rPr>
        <w:t>здоровых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лиц,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преимущественно</w:t>
      </w:r>
      <w:r>
        <w:rPr>
          <w:color w:val="212121"/>
          <w:spacing w:val="4"/>
        </w:rPr>
        <w:t> </w:t>
      </w:r>
      <w:r>
        <w:rPr>
          <w:color w:val="212121"/>
        </w:rPr>
        <w:t>во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время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сна.</w:t>
      </w:r>
      <w:r>
        <w:rPr>
          <w:color w:val="212121"/>
          <w:spacing w:val="4"/>
        </w:rPr>
        <w:t> </w:t>
      </w:r>
      <w:r>
        <w:rPr>
          <w:color w:val="212121"/>
          <w:spacing w:val="-1"/>
        </w:rPr>
        <w:t>Однако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кашлевой</w:t>
      </w:r>
      <w:r>
        <w:rPr>
          <w:color w:val="212121"/>
          <w:spacing w:val="5"/>
        </w:rPr>
        <w:t> </w:t>
      </w:r>
      <w:r>
        <w:rPr>
          <w:color w:val="212121"/>
        </w:rPr>
        <w:t>рефлекс,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мукоцилиарный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клиренс,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антибактериальная</w:t>
      </w:r>
      <w:r>
        <w:rPr>
          <w:color w:val="212121"/>
          <w:spacing w:val="95"/>
          <w:w w:val="101"/>
        </w:rPr>
        <w:t> </w:t>
      </w:r>
      <w:r>
        <w:rPr>
          <w:color w:val="212121"/>
          <w:spacing w:val="1"/>
        </w:rPr>
        <w:t>активность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альвеолярных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макрофагов</w:t>
      </w:r>
      <w:r>
        <w:rPr>
          <w:color w:val="212121"/>
          <w:spacing w:val="28"/>
        </w:rPr>
        <w:t> </w:t>
      </w:r>
      <w:r>
        <w:rPr>
          <w:color w:val="212121"/>
        </w:rPr>
        <w:t>и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секреторных</w:t>
      </w:r>
      <w:r>
        <w:rPr>
          <w:color w:val="212121"/>
          <w:spacing w:val="28"/>
        </w:rPr>
        <w:t> </w:t>
      </w:r>
      <w:r>
        <w:rPr>
          <w:color w:val="212121"/>
        </w:rPr>
        <w:t>иммуноглобулинов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обеспечивают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элиминацию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инфицированного</w:t>
      </w:r>
      <w:r>
        <w:rPr>
          <w:color w:val="212121"/>
          <w:spacing w:val="83"/>
          <w:w w:val="101"/>
        </w:rPr>
        <w:t> </w:t>
      </w:r>
      <w:r>
        <w:rPr>
          <w:color w:val="212121"/>
          <w:spacing w:val="1"/>
        </w:rPr>
        <w:t>секрета</w:t>
      </w:r>
      <w:r>
        <w:rPr>
          <w:color w:val="212121"/>
        </w:rPr>
        <w:t>  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из</w:t>
      </w:r>
      <w:r>
        <w:rPr>
          <w:color w:val="212121"/>
        </w:rPr>
        <w:t>  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нижних</w:t>
      </w:r>
      <w:r>
        <w:rPr>
          <w:color w:val="212121"/>
        </w:rPr>
        <w:t>  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отделов</w:t>
      </w:r>
      <w:r>
        <w:rPr>
          <w:color w:val="212121"/>
        </w:rPr>
        <w:t>  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дыхательных</w:t>
      </w:r>
      <w:r>
        <w:rPr>
          <w:color w:val="212121"/>
        </w:rPr>
        <w:t>  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путей</w:t>
      </w:r>
      <w:r>
        <w:rPr>
          <w:color w:val="212121"/>
        </w:rPr>
        <w:t>  </w:t>
      </w:r>
      <w:r>
        <w:rPr>
          <w:color w:val="212121"/>
          <w:spacing w:val="3"/>
        </w:rPr>
        <w:t> </w:t>
      </w:r>
      <w:r>
        <w:rPr>
          <w:color w:val="212121"/>
        </w:rPr>
        <w:t>и  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поддерживают</w:t>
      </w:r>
      <w:r>
        <w:rPr>
          <w:color w:val="212121"/>
        </w:rPr>
        <w:t>  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их</w:t>
      </w:r>
      <w:r>
        <w:rPr>
          <w:color w:val="212121"/>
        </w:rPr>
        <w:t>  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стерильность.</w:t>
      </w:r>
      <w:r>
        <w:rPr>
          <w:color w:val="212121"/>
        </w:rPr>
        <w:t>  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</w:rPr>
        <w:t>  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повреждении</w:t>
      </w:r>
      <w:r>
        <w:rPr>
          <w:color w:val="212121"/>
        </w:rPr>
        <w:t>  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механизмов</w:t>
      </w:r>
      <w:r>
        <w:rPr/>
      </w:r>
    </w:p>
    <w:p>
      <w:pPr>
        <w:pStyle w:val="BodyText"/>
        <w:spacing w:line="305" w:lineRule="auto" w:before="2"/>
        <w:ind w:right="100"/>
        <w:jc w:val="both"/>
      </w:pPr>
      <w:r>
        <w:rPr>
          <w:color w:val="212121"/>
          <w:spacing w:val="1"/>
        </w:rPr>
        <w:t>«самоочищения»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трахеобронхиального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дерева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создаются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благоприятные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условия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развития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пневмонии.</w:t>
      </w:r>
      <w:r>
        <w:rPr>
          <w:color w:val="212121"/>
          <w:spacing w:val="3"/>
        </w:rPr>
        <w:t> </w:t>
      </w:r>
      <w:r>
        <w:rPr>
          <w:color w:val="212121"/>
        </w:rPr>
        <w:t>В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отдельных</w:t>
      </w:r>
      <w:r>
        <w:rPr>
          <w:color w:val="212121"/>
          <w:spacing w:val="99"/>
          <w:w w:val="101"/>
        </w:rPr>
        <w:t> </w:t>
      </w:r>
      <w:r>
        <w:rPr>
          <w:color w:val="212121"/>
          <w:spacing w:val="1"/>
        </w:rPr>
        <w:t>случаях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самостоятельным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патогенетическим</w:t>
      </w:r>
      <w:r>
        <w:rPr>
          <w:color w:val="212121"/>
          <w:spacing w:val="29"/>
        </w:rPr>
        <w:t> </w:t>
      </w:r>
      <w:r>
        <w:rPr>
          <w:color w:val="212121"/>
        </w:rPr>
        <w:t>фактором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могут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быть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массивность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дозы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микроорганизмов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проникновение</w:t>
      </w:r>
      <w:r>
        <w:rPr>
          <w:color w:val="212121"/>
          <w:spacing w:val="105"/>
          <w:w w:val="101"/>
        </w:rPr>
        <w:t> </w:t>
      </w:r>
      <w:r>
        <w:rPr>
          <w:color w:val="212121"/>
        </w:rPr>
        <w:t>в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респираторные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отделы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легких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даже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единичных</w:t>
      </w:r>
      <w:r>
        <w:rPr>
          <w:color w:val="212121"/>
          <w:spacing w:val="13"/>
        </w:rPr>
        <w:t> </w:t>
      </w:r>
      <w:r>
        <w:rPr>
          <w:color w:val="212121"/>
        </w:rPr>
        <w:t>высоковирулентных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изолятов.</w:t>
      </w:r>
      <w:r>
        <w:rPr/>
      </w:r>
    </w:p>
    <w:p>
      <w:pPr>
        <w:spacing w:after="0" w:line="305" w:lineRule="auto"/>
        <w:jc w:val="both"/>
        <w:sectPr>
          <w:pgSz w:w="11900" w:h="16840"/>
          <w:pgMar w:top="0" w:bottom="280" w:left="1100" w:right="40"/>
        </w:sectPr>
      </w:pPr>
    </w:p>
    <w:p>
      <w:pPr>
        <w:pStyle w:val="BodyText"/>
        <w:spacing w:line="305" w:lineRule="auto" w:before="7"/>
        <w:ind w:right="100"/>
        <w:jc w:val="both"/>
      </w:pPr>
      <w:r>
        <w:rPr/>
        <w:pict>
          <v:group style="position:absolute;margin-left:39.549999pt;margin-top:.000003pt;width:555.450pt;height:841.8pt;mso-position-horizontal-relative:page;mso-position-vertical-relative:page;z-index:-157960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5491" coordorigin="1218,0" coordsize="10544,5491">
              <v:shape style="position:absolute;left:1218;top:0;width:10544;height:5491" coordorigin="1218,0" coordsize="10544,5491" path="m1218,0l11761,0,11761,5491,1218,5491,1218,0xe" filled="true" fillcolor="#ffffff" stroked="false">
                <v:path arrowok="t"/>
                <v:fill type="solid"/>
              </v:shape>
            </v:group>
            <v:group style="position:absolute;left:1218;top:7841;width:10544;height:7179" coordorigin="1218,7841" coordsize="10544,7179">
              <v:shape style="position:absolute;left:1218;top:7841;width:10544;height:7179" coordorigin="1218,7841" coordsize="10544,7179" path="m1218,7841l11761,7841,11761,15019,1218,15019,1218,7841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</w:rPr>
        <w:t>С</w:t>
      </w:r>
      <w:r>
        <w:rPr>
          <w:color w:val="212121"/>
          <w:spacing w:val="27"/>
        </w:rPr>
        <w:t> </w:t>
      </w:r>
      <w:r>
        <w:rPr>
          <w:color w:val="212121"/>
        </w:rPr>
        <w:t>учетом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особенностей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патогенеза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очевидно,</w:t>
      </w:r>
      <w:r>
        <w:rPr>
          <w:color w:val="212121"/>
          <w:spacing w:val="28"/>
        </w:rPr>
        <w:t> </w:t>
      </w:r>
      <w:r>
        <w:rPr>
          <w:color w:val="212121"/>
        </w:rPr>
        <w:t>что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ее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этиология</w:t>
      </w:r>
      <w:r>
        <w:rPr>
          <w:color w:val="212121"/>
          <w:spacing w:val="28"/>
        </w:rPr>
        <w:t> </w:t>
      </w:r>
      <w:r>
        <w:rPr>
          <w:color w:val="212121"/>
        </w:rPr>
        <w:t>в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подавляющем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большинстве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случаев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связана</w:t>
      </w:r>
      <w:r>
        <w:rPr>
          <w:color w:val="212121"/>
          <w:spacing w:val="27"/>
        </w:rPr>
        <w:t> </w:t>
      </w:r>
      <w:r>
        <w:rPr>
          <w:color w:val="212121"/>
        </w:rPr>
        <w:t>с</w:t>
      </w:r>
      <w:r>
        <w:rPr>
          <w:color w:val="212121"/>
          <w:spacing w:val="76"/>
          <w:w w:val="101"/>
        </w:rPr>
        <w:t> </w:t>
      </w:r>
      <w:r>
        <w:rPr>
          <w:color w:val="212121"/>
          <w:spacing w:val="1"/>
        </w:rPr>
        <w:t>микрофлорой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верхних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отделов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дыхательных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путей,</w:t>
      </w:r>
      <w:r>
        <w:rPr>
          <w:color w:val="212121"/>
          <w:spacing w:val="42"/>
        </w:rPr>
        <w:t> </w:t>
      </w:r>
      <w:r>
        <w:rPr>
          <w:color w:val="212121"/>
          <w:spacing w:val="2"/>
        </w:rPr>
        <w:t>состав</w:t>
      </w:r>
      <w:r>
        <w:rPr>
          <w:color w:val="212121"/>
          <w:spacing w:val="42"/>
        </w:rPr>
        <w:t> </w:t>
      </w:r>
      <w:r>
        <w:rPr>
          <w:color w:val="212121"/>
          <w:spacing w:val="-1"/>
        </w:rPr>
        <w:t>которой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зависит</w:t>
      </w:r>
      <w:r>
        <w:rPr>
          <w:color w:val="212121"/>
          <w:spacing w:val="42"/>
        </w:rPr>
        <w:t> </w:t>
      </w:r>
      <w:r>
        <w:rPr>
          <w:color w:val="212121"/>
        </w:rPr>
        <w:t>от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внешней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среды,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возраста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пациента,</w:t>
      </w:r>
      <w:r>
        <w:rPr>
          <w:color w:val="212121"/>
          <w:spacing w:val="66"/>
          <w:w w:val="101"/>
        </w:rPr>
        <w:t> </w:t>
      </w:r>
      <w:r>
        <w:rPr>
          <w:color w:val="212121"/>
          <w:spacing w:val="1"/>
        </w:rPr>
        <w:t>сопутствующих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заболеваний,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предшествующей</w:t>
      </w:r>
      <w:r>
        <w:rPr>
          <w:color w:val="212121"/>
          <w:spacing w:val="18"/>
        </w:rPr>
        <w:t> </w:t>
      </w:r>
      <w:r>
        <w:rPr>
          <w:color w:val="212121"/>
          <w:spacing w:val="-4"/>
        </w:rPr>
        <w:t>АБТ.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Ингаляция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микробного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аэрозоля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встречается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реже,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данный</w:t>
      </w:r>
      <w:r>
        <w:rPr>
          <w:color w:val="212121"/>
          <w:spacing w:val="39"/>
        </w:rPr>
        <w:t> </w:t>
      </w:r>
      <w:r>
        <w:rPr>
          <w:color w:val="212121"/>
        </w:rPr>
        <w:t>механизм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играет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основную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роль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инфицировании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нижних</w:t>
      </w:r>
      <w:r>
        <w:rPr>
          <w:color w:val="212121"/>
          <w:spacing w:val="95"/>
          <w:w w:val="101"/>
        </w:rPr>
        <w:t> </w:t>
      </w:r>
      <w:r>
        <w:rPr>
          <w:color w:val="212121"/>
          <w:spacing w:val="1"/>
        </w:rPr>
        <w:t>отделов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дыхательных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путей</w:t>
      </w:r>
      <w:r>
        <w:rPr>
          <w:color w:val="212121"/>
          <w:spacing w:val="14"/>
        </w:rPr>
        <w:t> </w:t>
      </w:r>
      <w:r>
        <w:rPr>
          <w:color w:val="212121"/>
        </w:rPr>
        <w:t>облигатными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патогенами,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например</w:t>
      </w:r>
      <w:r>
        <w:rPr>
          <w:color w:val="212121"/>
          <w:spacing w:val="15"/>
        </w:rPr>
        <w:t> </w:t>
      </w:r>
      <w:r>
        <w:rPr>
          <w:rFonts w:ascii="Times New Roman" w:hAnsi="Times New Roman"/>
          <w:i/>
          <w:color w:val="333333"/>
          <w:spacing w:val="1"/>
        </w:rPr>
        <w:t>Legionella</w:t>
      </w:r>
      <w:r>
        <w:rPr>
          <w:rFonts w:ascii="Times New Roman" w:hAnsi="Times New Roman"/>
          <w:i/>
          <w:color w:val="333333"/>
          <w:spacing w:val="15"/>
        </w:rPr>
        <w:t> </w:t>
      </w:r>
      <w:r>
        <w:rPr>
          <w:color w:val="212121"/>
          <w:spacing w:val="1"/>
        </w:rPr>
        <w:t>spp.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Причины,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обусловливающие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31"/>
        </w:rPr>
        <w:t> </w:t>
      </w:r>
      <w:r>
        <w:rPr>
          <w:color w:val="212121"/>
        </w:rPr>
        <w:t>прочих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равных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условиях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развитие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ТВП,</w:t>
      </w:r>
      <w:r>
        <w:rPr>
          <w:color w:val="212121"/>
          <w:spacing w:val="30"/>
        </w:rPr>
        <w:t> </w:t>
      </w:r>
      <w:r>
        <w:rPr>
          <w:color w:val="212121"/>
        </w:rPr>
        <w:t>окончательно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ясны.</w:t>
      </w:r>
      <w:r>
        <w:rPr>
          <w:color w:val="212121"/>
          <w:spacing w:val="30"/>
        </w:rPr>
        <w:t> </w:t>
      </w:r>
      <w:r>
        <w:rPr>
          <w:color w:val="212121"/>
        </w:rPr>
        <w:t>Это</w:t>
      </w:r>
      <w:r>
        <w:rPr>
          <w:color w:val="212121"/>
          <w:spacing w:val="30"/>
        </w:rPr>
        <w:t> </w:t>
      </w:r>
      <w:r>
        <w:rPr>
          <w:color w:val="212121"/>
        </w:rPr>
        <w:t>может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быть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связано</w:t>
      </w:r>
      <w:r>
        <w:rPr>
          <w:color w:val="212121"/>
          <w:spacing w:val="99"/>
          <w:w w:val="101"/>
        </w:rPr>
        <w:t> </w:t>
      </w:r>
      <w:r>
        <w:rPr>
          <w:color w:val="212121"/>
        </w:rPr>
        <w:t>как</w:t>
      </w:r>
      <w:r>
        <w:rPr>
          <w:color w:val="212121"/>
          <w:spacing w:val="11"/>
        </w:rPr>
        <w:t> </w:t>
      </w:r>
      <w:r>
        <w:rPr>
          <w:color w:val="212121"/>
        </w:rPr>
        <w:t>с</w:t>
      </w:r>
      <w:r>
        <w:rPr>
          <w:color w:val="212121"/>
          <w:spacing w:val="11"/>
        </w:rPr>
        <w:t> </w:t>
      </w:r>
      <w:r>
        <w:rPr>
          <w:color w:val="212121"/>
        </w:rPr>
        <w:t>возбудителем,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так</w:t>
      </w:r>
      <w:r>
        <w:rPr>
          <w:color w:val="212121"/>
          <w:spacing w:val="11"/>
        </w:rPr>
        <w:t> </w:t>
      </w:r>
      <w:r>
        <w:rPr>
          <w:color w:val="212121"/>
        </w:rPr>
        <w:t>и</w:t>
      </w:r>
      <w:r>
        <w:rPr>
          <w:color w:val="212121"/>
          <w:spacing w:val="11"/>
        </w:rPr>
        <w:t> </w:t>
      </w:r>
      <w:r>
        <w:rPr>
          <w:color w:val="212121"/>
        </w:rPr>
        <w:t>с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особенностями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пациента.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Со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стороны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микроорганизма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ключевое</w:t>
      </w:r>
      <w:r>
        <w:rPr>
          <w:color w:val="212121"/>
          <w:spacing w:val="11"/>
        </w:rPr>
        <w:t> </w:t>
      </w:r>
      <w:r>
        <w:rPr>
          <w:color w:val="212121"/>
        </w:rPr>
        <w:t>значение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имеет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наличие</w:t>
      </w:r>
      <w:r>
        <w:rPr>
          <w:color w:val="212121"/>
          <w:spacing w:val="63"/>
          <w:w w:val="101"/>
        </w:rPr>
        <w:t> </w:t>
      </w:r>
      <w:r>
        <w:rPr>
          <w:color w:val="212121"/>
          <w:spacing w:val="1"/>
        </w:rPr>
        <w:t>определенных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факторов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вирулентности,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например,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продукция</w:t>
      </w:r>
      <w:r>
        <w:rPr>
          <w:color w:val="212121"/>
          <w:spacing w:val="27"/>
        </w:rPr>
        <w:t> </w:t>
      </w:r>
      <w:r>
        <w:rPr>
          <w:color w:val="212121"/>
        </w:rPr>
        <w:t>лейкоцидина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Пантона-Валентина</w:t>
      </w:r>
      <w:r>
        <w:rPr>
          <w:color w:val="212121"/>
          <w:spacing w:val="27"/>
        </w:rPr>
        <w:t> </w:t>
      </w:r>
      <w:r>
        <w:rPr>
          <w:color w:val="212121"/>
        </w:rPr>
        <w:t>у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CA-MRSA</w:t>
      </w:r>
      <w:r>
        <w:rPr>
          <w:color w:val="212121"/>
          <w:spacing w:val="14"/>
        </w:rPr>
        <w:t> </w:t>
      </w:r>
      <w:r>
        <w:rPr>
          <w:color w:val="212121"/>
        </w:rPr>
        <w:t>и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механизмов</w:t>
      </w:r>
      <w:r>
        <w:rPr>
          <w:color w:val="212121"/>
          <w:spacing w:val="109"/>
          <w:w w:val="101"/>
        </w:rPr>
        <w:t> </w:t>
      </w:r>
      <w:r>
        <w:rPr>
          <w:color w:val="212121"/>
          <w:spacing w:val="1"/>
        </w:rPr>
        <w:t>защиты</w:t>
      </w:r>
      <w:r>
        <w:rPr>
          <w:color w:val="212121"/>
          <w:spacing w:val="30"/>
        </w:rPr>
        <w:t> </w:t>
      </w:r>
      <w:r>
        <w:rPr>
          <w:color w:val="212121"/>
        </w:rPr>
        <w:t>от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действия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иммунной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системы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(например,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полисахаридная</w:t>
      </w:r>
      <w:r>
        <w:rPr>
          <w:color w:val="212121"/>
          <w:spacing w:val="30"/>
        </w:rPr>
        <w:t> </w:t>
      </w:r>
      <w:r>
        <w:rPr>
          <w:color w:val="212121"/>
          <w:spacing w:val="-1"/>
        </w:rPr>
        <w:t>капсула</w:t>
      </w:r>
      <w:r>
        <w:rPr>
          <w:color w:val="212121"/>
          <w:spacing w:val="30"/>
        </w:rPr>
        <w:t> </w:t>
      </w: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  <w:spacing w:val="31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</w:t>
      </w:r>
      <w:r>
        <w:rPr>
          <w:color w:val="212121"/>
          <w:spacing w:val="1"/>
        </w:rPr>
        <w:t>,</w:t>
      </w:r>
      <w:r>
        <w:rPr>
          <w:color w:val="212121"/>
          <w:spacing w:val="30"/>
        </w:rPr>
        <w:t> </w:t>
      </w:r>
      <w:r>
        <w:rPr>
          <w:color w:val="212121"/>
        </w:rPr>
        <w:t>затрудняющая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фагоцитоз)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[32,</w:t>
      </w:r>
      <w:r>
        <w:rPr>
          <w:color w:val="212121"/>
          <w:spacing w:val="119"/>
          <w:w w:val="101"/>
        </w:rPr>
        <w:t> </w:t>
      </w:r>
      <w:r>
        <w:rPr>
          <w:color w:val="212121"/>
          <w:spacing w:val="1"/>
        </w:rPr>
        <w:t>33].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Со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стороны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макроорганизма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риск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ТВП,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помимо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известных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факторов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(сопутствующие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заболевания</w:t>
      </w:r>
      <w:r>
        <w:rPr>
          <w:color w:val="212121"/>
          <w:spacing w:val="46"/>
        </w:rPr>
        <w:t> </w:t>
      </w:r>
      <w:r>
        <w:rPr>
          <w:color w:val="212121"/>
        </w:rPr>
        <w:t>бронхолегочной</w:t>
      </w:r>
      <w:r>
        <w:rPr>
          <w:color w:val="212121"/>
          <w:spacing w:val="80"/>
          <w:w w:val="101"/>
        </w:rPr>
        <w:t> </w:t>
      </w:r>
      <w:r>
        <w:rPr>
          <w:color w:val="212121"/>
          <w:spacing w:val="1"/>
        </w:rPr>
        <w:t>системы,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злоупотребление</w:t>
      </w:r>
      <w:r>
        <w:rPr>
          <w:color w:val="212121"/>
          <w:spacing w:val="43"/>
        </w:rPr>
        <w:t> </w:t>
      </w:r>
      <w:r>
        <w:rPr>
          <w:color w:val="212121"/>
        </w:rPr>
        <w:t>алкоголем,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дефицит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питания</w:t>
      </w:r>
      <w:r>
        <w:rPr>
          <w:color w:val="212121"/>
          <w:spacing w:val="43"/>
        </w:rPr>
        <w:t> </w:t>
      </w:r>
      <w:r>
        <w:rPr>
          <w:color w:val="212121"/>
        </w:rPr>
        <w:t>и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др.),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возрастает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наличии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ряда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генетически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обусловленных</w:t>
      </w:r>
      <w:r>
        <w:rPr>
          <w:color w:val="212121"/>
          <w:spacing w:val="43"/>
          <w:w w:val="101"/>
        </w:rPr>
        <w:t> </w:t>
      </w:r>
      <w:r>
        <w:rPr>
          <w:color w:val="212121"/>
          <w:spacing w:val="1"/>
        </w:rPr>
        <w:t>дефектов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со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стороны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иммунной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системы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[32,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34-36].</w:t>
      </w:r>
      <w:r>
        <w:rPr>
          <w:color w:val="212121"/>
          <w:spacing w:val="17"/>
        </w:rPr>
        <w:t> </w:t>
      </w:r>
      <w:r>
        <w:rPr>
          <w:color w:val="212121"/>
        </w:rPr>
        <w:t>У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16"/>
        </w:rPr>
        <w:t> </w:t>
      </w:r>
      <w:r>
        <w:rPr>
          <w:color w:val="212121"/>
        </w:rPr>
        <w:t>с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легионеллезной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пневмонией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выявлено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снижение</w:t>
      </w:r>
      <w:r>
        <w:rPr>
          <w:color w:val="212121"/>
          <w:spacing w:val="89"/>
          <w:w w:val="101"/>
        </w:rPr>
        <w:t> </w:t>
      </w:r>
      <w:r>
        <w:rPr>
          <w:color w:val="212121"/>
          <w:spacing w:val="1"/>
        </w:rPr>
        <w:t>активности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маннозо-связывающего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лектина,</w:t>
      </w:r>
      <w:r>
        <w:rPr>
          <w:color w:val="212121"/>
          <w:spacing w:val="8"/>
        </w:rPr>
        <w:t> </w:t>
      </w:r>
      <w:r>
        <w:rPr>
          <w:color w:val="212121"/>
        </w:rPr>
        <w:t>важного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фактора</w:t>
      </w:r>
      <w:r>
        <w:rPr>
          <w:color w:val="212121"/>
          <w:spacing w:val="9"/>
        </w:rPr>
        <w:t> </w:t>
      </w:r>
      <w:r>
        <w:rPr>
          <w:color w:val="212121"/>
        </w:rPr>
        <w:t>врожденного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иммунитета;</w:t>
      </w:r>
      <w:r>
        <w:rPr>
          <w:color w:val="212121"/>
          <w:spacing w:val="8"/>
        </w:rPr>
        <w:t> </w:t>
      </w:r>
      <w:r>
        <w:rPr>
          <w:color w:val="212121"/>
        </w:rPr>
        <w:t>некоторые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полиморфизмы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гена</w:t>
      </w:r>
      <w:r>
        <w:rPr>
          <w:color w:val="212121"/>
          <w:spacing w:val="72"/>
          <w:w w:val="101"/>
        </w:rPr>
        <w:t> </w:t>
      </w:r>
      <w:r>
        <w:rPr>
          <w:color w:val="212121"/>
          <w:spacing w:val="1"/>
        </w:rPr>
        <w:t>FCGR2A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определяют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предрасположенность</w:t>
      </w:r>
      <w:r>
        <w:rPr>
          <w:color w:val="212121"/>
          <w:spacing w:val="13"/>
        </w:rPr>
        <w:t> </w:t>
      </w:r>
      <w:r>
        <w:rPr>
          <w:color w:val="212121"/>
        </w:rPr>
        <w:t>к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инвазивным</w:t>
      </w:r>
      <w:r>
        <w:rPr>
          <w:color w:val="212121"/>
          <w:spacing w:val="13"/>
        </w:rPr>
        <w:t> </w:t>
      </w:r>
      <w:r>
        <w:rPr>
          <w:color w:val="212121"/>
        </w:rPr>
        <w:t>пневмококковым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инфекциям,</w:t>
      </w:r>
      <w:r>
        <w:rPr>
          <w:color w:val="212121"/>
          <w:spacing w:val="13"/>
        </w:rPr>
        <w:t> </w:t>
      </w:r>
      <w:r>
        <w:rPr>
          <w:color w:val="212121"/>
        </w:rPr>
        <w:t>включая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развитие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13"/>
        </w:rPr>
        <w:t> </w:t>
      </w:r>
      <w:r>
        <w:rPr>
          <w:color w:val="212121"/>
        </w:rPr>
        <w:t>с</w:t>
      </w:r>
      <w:r>
        <w:rPr>
          <w:color w:val="212121"/>
          <w:spacing w:val="96"/>
          <w:w w:val="101"/>
        </w:rPr>
        <w:t> </w:t>
      </w:r>
      <w:r>
        <w:rPr>
          <w:color w:val="212121"/>
          <w:spacing w:val="1"/>
        </w:rPr>
        <w:t>бактериемией,</w:t>
      </w:r>
      <w:r>
        <w:rPr>
          <w:color w:val="212121"/>
          <w:spacing w:val="13"/>
        </w:rPr>
        <w:t> </w:t>
      </w:r>
      <w:r>
        <w:rPr>
          <w:color w:val="212121"/>
        </w:rPr>
        <w:t>а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гена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IFITM3,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играющего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важную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роль</w:t>
      </w:r>
      <w:r>
        <w:rPr>
          <w:color w:val="212121"/>
          <w:spacing w:val="13"/>
        </w:rPr>
        <w:t> </w:t>
      </w:r>
      <w:r>
        <w:rPr>
          <w:color w:val="212121"/>
        </w:rPr>
        <w:t>в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ограничении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репликации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вирусов,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ответственны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за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тяжелое</w:t>
      </w:r>
      <w:r>
        <w:rPr>
          <w:color w:val="212121"/>
          <w:spacing w:val="97"/>
          <w:w w:val="101"/>
        </w:rPr>
        <w:t> </w:t>
      </w:r>
      <w:r>
        <w:rPr>
          <w:color w:val="212121"/>
          <w:spacing w:val="1"/>
        </w:rPr>
        <w:t>течение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гриппа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инфицировании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вирусом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H1N1pdm2009.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Heading1"/>
        <w:numPr>
          <w:ilvl w:val="1"/>
          <w:numId w:val="5"/>
        </w:numPr>
        <w:tabs>
          <w:tab w:pos="577" w:val="left" w:leader="none"/>
        </w:tabs>
        <w:spacing w:line="297" w:lineRule="auto" w:before="0" w:after="0"/>
        <w:ind w:left="117" w:right="536" w:firstLine="0"/>
        <w:jc w:val="left"/>
        <w:rPr>
          <w:b w:val="0"/>
          <w:bCs w:val="0"/>
        </w:rPr>
      </w:pPr>
      <w:r>
        <w:rPr>
          <w:spacing w:val="1"/>
        </w:rPr>
        <w:t>Эпидемиология</w:t>
      </w:r>
      <w:r>
        <w:rPr>
          <w:spacing w:val="-11"/>
        </w:rPr>
        <w:t> </w:t>
      </w:r>
      <w:r>
        <w:rPr>
          <w:spacing w:val="1"/>
        </w:rPr>
        <w:t>заболевания</w:t>
      </w:r>
      <w:r>
        <w:rPr>
          <w:spacing w:val="-10"/>
        </w:rPr>
        <w:t> </w:t>
      </w:r>
      <w:r>
        <w:rPr>
          <w:spacing w:val="1"/>
        </w:rPr>
        <w:t>или</w:t>
      </w:r>
      <w:r>
        <w:rPr>
          <w:spacing w:val="-10"/>
        </w:rPr>
        <w:t> </w:t>
      </w:r>
      <w:r>
        <w:rPr/>
        <w:t>состояния</w:t>
      </w:r>
      <w:r>
        <w:rPr>
          <w:spacing w:val="-10"/>
        </w:rPr>
        <w:t> </w:t>
      </w:r>
      <w:r>
        <w:rPr>
          <w:spacing w:val="1"/>
        </w:rPr>
        <w:t>(группы</w:t>
      </w:r>
      <w:r>
        <w:rPr>
          <w:spacing w:val="-10"/>
        </w:rPr>
        <w:t> </w:t>
      </w:r>
      <w:r>
        <w:rPr>
          <w:spacing w:val="1"/>
        </w:rPr>
        <w:t>заболеваний</w:t>
      </w:r>
      <w:r>
        <w:rPr>
          <w:spacing w:val="-10"/>
        </w:rPr>
        <w:t> </w:t>
      </w:r>
      <w:r>
        <w:rPr>
          <w:spacing w:val="1"/>
        </w:rPr>
        <w:t>или</w:t>
      </w:r>
      <w:r>
        <w:rPr>
          <w:spacing w:val="36"/>
          <w:w w:val="99"/>
        </w:rPr>
        <w:t> </w:t>
      </w:r>
      <w:r>
        <w:rPr/>
        <w:t>состояний)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ВП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относятся</w:t>
      </w:r>
      <w:r>
        <w:rPr>
          <w:color w:val="212121"/>
          <w:spacing w:val="4"/>
        </w:rPr>
        <w:t> </w:t>
      </w:r>
      <w:r>
        <w:rPr>
          <w:color w:val="212121"/>
        </w:rPr>
        <w:t>к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числу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наиболее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распространенных</w:t>
      </w:r>
      <w:r>
        <w:rPr>
          <w:color w:val="212121"/>
          <w:spacing w:val="4"/>
        </w:rPr>
        <w:t> </w:t>
      </w:r>
      <w:r>
        <w:rPr>
          <w:color w:val="212121"/>
          <w:spacing w:val="2"/>
        </w:rPr>
        <w:t>острых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инфекционных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заболеваний.</w:t>
      </w:r>
      <w:r>
        <w:rPr>
          <w:color w:val="212121"/>
          <w:spacing w:val="4"/>
        </w:rPr>
        <w:t> </w:t>
      </w:r>
      <w:r>
        <w:rPr>
          <w:color w:val="212121"/>
        </w:rPr>
        <w:t>Согласно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данным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официальной</w:t>
      </w:r>
      <w:r>
        <w:rPr>
          <w:color w:val="212121"/>
          <w:spacing w:val="81"/>
          <w:w w:val="101"/>
        </w:rPr>
        <w:t> </w:t>
      </w:r>
      <w:r>
        <w:rPr>
          <w:color w:val="212121"/>
          <w:spacing w:val="1"/>
        </w:rPr>
        <w:t>статистики,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заболеваемость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1"/>
        </w:rPr>
        <w:t> </w:t>
      </w:r>
      <w:r>
        <w:rPr>
          <w:color w:val="212121"/>
        </w:rPr>
        <w:t>в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РФ</w:t>
      </w:r>
      <w:r>
        <w:rPr>
          <w:color w:val="212121"/>
          <w:spacing w:val="11"/>
        </w:rPr>
        <w:t> </w:t>
      </w:r>
      <w:r>
        <w:rPr>
          <w:color w:val="212121"/>
        </w:rPr>
        <w:t>в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240" w:lineRule="auto"/>
        <w:ind w:right="0"/>
        <w:jc w:val="both"/>
      </w:pPr>
      <w:r>
        <w:rPr>
          <w:color w:val="212121"/>
          <w:spacing w:val="1"/>
        </w:rPr>
        <w:t>2022</w:t>
      </w:r>
      <w:r>
        <w:rPr>
          <w:color w:val="212121"/>
          <w:spacing w:val="13"/>
        </w:rPr>
        <w:t> </w:t>
      </w:r>
      <w:r>
        <w:rPr>
          <w:color w:val="212121"/>
          <w:spacing w:val="-10"/>
        </w:rPr>
        <w:t>г.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среди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взрослых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составила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397,5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100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тыс.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населения,</w:t>
      </w:r>
      <w:r>
        <w:rPr>
          <w:color w:val="212121"/>
          <w:spacing w:val="14"/>
        </w:rPr>
        <w:t> </w:t>
      </w:r>
      <w:r>
        <w:rPr>
          <w:color w:val="212121"/>
        </w:rPr>
        <w:t>что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сопоставимо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40" w:lineRule="auto"/>
        <w:ind w:right="0"/>
        <w:jc w:val="both"/>
      </w:pPr>
      <w:r>
        <w:rPr>
          <w:color w:val="212121"/>
        </w:rPr>
        <w:t>с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показателями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2019</w:t>
      </w:r>
      <w:r>
        <w:rPr>
          <w:color w:val="212121"/>
          <w:spacing w:val="12"/>
        </w:rPr>
        <w:t> </w:t>
      </w:r>
      <w:r>
        <w:rPr>
          <w:color w:val="212121"/>
          <w:spacing w:val="-6"/>
        </w:rPr>
        <w:t>г.,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регистрировавшимися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до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пандемии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COVID-19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(410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100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тыс.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населения)</w:t>
      </w:r>
      <w:r>
        <w:rPr>
          <w:color w:val="212121"/>
        </w:rPr>
        <w:t> 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[37,41].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</w:rPr>
        <w:t>Согласно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данным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зарубежных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эпидемиологических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исследований,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заболеваемость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32"/>
        </w:rPr>
        <w:t> </w:t>
      </w:r>
      <w:r>
        <w:rPr>
          <w:color w:val="212121"/>
        </w:rPr>
        <w:t>у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взрослых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(≥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18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лет)</w:t>
      </w:r>
      <w:r>
        <w:rPr>
          <w:color w:val="212121"/>
          <w:spacing w:val="33"/>
        </w:rPr>
        <w:t> </w:t>
      </w:r>
      <w:r>
        <w:rPr>
          <w:color w:val="212121"/>
        </w:rPr>
        <w:t>колеблется</w:t>
      </w:r>
      <w:r>
        <w:rPr>
          <w:color w:val="212121"/>
          <w:spacing w:val="32"/>
        </w:rPr>
        <w:t> </w:t>
      </w:r>
      <w:r>
        <w:rPr>
          <w:color w:val="212121"/>
        </w:rPr>
        <w:t>в</w:t>
      </w:r>
      <w:r>
        <w:rPr>
          <w:color w:val="212121"/>
          <w:spacing w:val="79"/>
          <w:w w:val="101"/>
        </w:rPr>
        <w:t> </w:t>
      </w:r>
      <w:r>
        <w:rPr>
          <w:color w:val="212121"/>
          <w:spacing w:val="-1"/>
        </w:rPr>
        <w:t>широком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диапазоне:</w:t>
      </w:r>
      <w:r>
        <w:rPr>
          <w:color w:val="212121"/>
          <w:spacing w:val="21"/>
        </w:rPr>
        <w:t> </w:t>
      </w:r>
      <w:r>
        <w:rPr>
          <w:color w:val="212121"/>
        </w:rPr>
        <w:t>у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лиц</w:t>
      </w:r>
      <w:r>
        <w:rPr>
          <w:color w:val="212121"/>
          <w:spacing w:val="21"/>
        </w:rPr>
        <w:t> </w:t>
      </w:r>
      <w:r>
        <w:rPr>
          <w:color w:val="212121"/>
        </w:rPr>
        <w:t>молодого</w:t>
      </w:r>
      <w:r>
        <w:rPr>
          <w:color w:val="212121"/>
          <w:spacing w:val="21"/>
        </w:rPr>
        <w:t> </w:t>
      </w:r>
      <w:r>
        <w:rPr>
          <w:color w:val="212121"/>
        </w:rPr>
        <w:t>и</w:t>
      </w:r>
      <w:r>
        <w:rPr>
          <w:color w:val="212121"/>
          <w:spacing w:val="22"/>
        </w:rPr>
        <w:t> </w:t>
      </w:r>
      <w:r>
        <w:rPr>
          <w:color w:val="212121"/>
        </w:rPr>
        <w:t>среднего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возраста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она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составляет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1-11,6‰;</w:t>
      </w:r>
      <w:r>
        <w:rPr>
          <w:color w:val="212121"/>
          <w:spacing w:val="22"/>
        </w:rPr>
        <w:t> </w:t>
      </w:r>
      <w:r>
        <w:rPr>
          <w:color w:val="212121"/>
        </w:rPr>
        <w:t>в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старших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возрастных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группах</w:t>
      </w:r>
      <w:r>
        <w:rPr>
          <w:color w:val="212121"/>
          <w:spacing w:val="21"/>
        </w:rPr>
        <w:t> </w:t>
      </w:r>
      <w:r>
        <w:rPr>
          <w:color w:val="212121"/>
        </w:rPr>
        <w:t>-</w:t>
      </w:r>
      <w:r>
        <w:rPr>
          <w:color w:val="212121"/>
          <w:spacing w:val="21"/>
        </w:rPr>
        <w:t> </w:t>
      </w:r>
      <w:r>
        <w:rPr>
          <w:color w:val="212121"/>
          <w:spacing w:val="2"/>
        </w:rPr>
        <w:t>25-44‰</w:t>
      </w:r>
      <w:r>
        <w:rPr>
          <w:color w:val="212121"/>
          <w:spacing w:val="88"/>
          <w:w w:val="101"/>
        </w:rPr>
        <w:t> </w:t>
      </w:r>
      <w:r>
        <w:rPr>
          <w:color w:val="212121"/>
          <w:spacing w:val="1"/>
        </w:rPr>
        <w:t>[18,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38].</w:t>
      </w:r>
      <w:r>
        <w:rPr>
          <w:color w:val="212121"/>
          <w:spacing w:val="17"/>
        </w:rPr>
        <w:t> </w:t>
      </w:r>
      <w:r>
        <w:rPr>
          <w:color w:val="212121"/>
        </w:rPr>
        <w:t>В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США</w:t>
      </w:r>
      <w:r>
        <w:rPr>
          <w:color w:val="212121"/>
          <w:spacing w:val="17"/>
        </w:rPr>
        <w:t> </w:t>
      </w:r>
      <w:r>
        <w:rPr>
          <w:color w:val="212121"/>
        </w:rPr>
        <w:t>ежегодно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регистрируется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5-6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млн.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случаев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ВП,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из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них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&gt;1,5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млн.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человек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нуждаются</w:t>
      </w:r>
      <w:r>
        <w:rPr>
          <w:color w:val="212121"/>
          <w:spacing w:val="17"/>
        </w:rPr>
        <w:t> </w:t>
      </w:r>
      <w:r>
        <w:rPr>
          <w:color w:val="212121"/>
        </w:rPr>
        <w:t>в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госпитализации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[39,</w:t>
      </w:r>
      <w:r>
        <w:rPr>
          <w:color w:val="212121"/>
          <w:spacing w:val="71"/>
          <w:w w:val="101"/>
        </w:rPr>
        <w:t> </w:t>
      </w:r>
      <w:r>
        <w:rPr>
          <w:color w:val="212121"/>
          <w:spacing w:val="1"/>
        </w:rPr>
        <w:t>40].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</w:rPr>
        <w:t>В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структуре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смертности</w:t>
      </w:r>
      <w:r>
        <w:rPr>
          <w:color w:val="212121"/>
          <w:spacing w:val="18"/>
        </w:rPr>
        <w:t> </w:t>
      </w:r>
      <w:r>
        <w:rPr>
          <w:color w:val="212121"/>
        </w:rPr>
        <w:t>от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болезней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органов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дыхания</w:t>
      </w:r>
      <w:r>
        <w:rPr>
          <w:color w:val="212121"/>
          <w:spacing w:val="19"/>
        </w:rPr>
        <w:t> </w:t>
      </w:r>
      <w:r>
        <w:rPr>
          <w:color w:val="212121"/>
        </w:rPr>
        <w:t>в</w:t>
      </w:r>
      <w:r>
        <w:rPr>
          <w:color w:val="212121"/>
          <w:spacing w:val="18"/>
        </w:rPr>
        <w:t> </w:t>
      </w:r>
      <w:r>
        <w:rPr>
          <w:color w:val="212121"/>
          <w:spacing w:val="-1"/>
        </w:rPr>
        <w:t>РФ</w:t>
      </w:r>
      <w:r>
        <w:rPr>
          <w:color w:val="212121"/>
          <w:spacing w:val="19"/>
        </w:rPr>
        <w:t> </w:t>
      </w:r>
      <w:r>
        <w:rPr>
          <w:color w:val="212121"/>
        </w:rPr>
        <w:t>в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2019</w:t>
      </w:r>
      <w:r>
        <w:rPr>
          <w:color w:val="212121"/>
          <w:spacing w:val="18"/>
        </w:rPr>
        <w:t> </w:t>
      </w:r>
      <w:r>
        <w:rPr>
          <w:color w:val="212121"/>
          <w:spacing w:val="-10"/>
        </w:rPr>
        <w:t>г.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долю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пневмоний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приходилось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41,9%;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смертность</w:t>
      </w:r>
      <w:r>
        <w:rPr>
          <w:color w:val="212121"/>
          <w:spacing w:val="19"/>
        </w:rPr>
        <w:t> </w:t>
      </w:r>
      <w:r>
        <w:rPr>
          <w:color w:val="212121"/>
        </w:rPr>
        <w:t>в</w:t>
      </w:r>
      <w:r>
        <w:rPr>
          <w:color w:val="212121"/>
          <w:spacing w:val="70"/>
          <w:w w:val="101"/>
        </w:rPr>
        <w:t> </w:t>
      </w:r>
      <w:r>
        <w:rPr>
          <w:color w:val="212121"/>
          <w:spacing w:val="1"/>
        </w:rPr>
        <w:t>2022</w:t>
      </w:r>
      <w:r>
        <w:rPr>
          <w:color w:val="212121"/>
          <w:spacing w:val="37"/>
        </w:rPr>
        <w:t> </w:t>
      </w:r>
      <w:r>
        <w:rPr>
          <w:color w:val="212121"/>
          <w:spacing w:val="-10"/>
        </w:rPr>
        <w:t>г.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составила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9,6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100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тыс.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взрослого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населения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[37,41].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Вероятность</w:t>
      </w:r>
      <w:r>
        <w:rPr>
          <w:color w:val="212121"/>
          <w:spacing w:val="37"/>
        </w:rPr>
        <w:t> </w:t>
      </w:r>
      <w:r>
        <w:rPr>
          <w:color w:val="212121"/>
        </w:rPr>
        <w:t>неблагоприятного</w:t>
      </w:r>
      <w:r>
        <w:rPr>
          <w:color w:val="212121"/>
          <w:spacing w:val="38"/>
        </w:rPr>
        <w:t> </w:t>
      </w:r>
      <w:r>
        <w:rPr>
          <w:color w:val="212121"/>
          <w:spacing w:val="-1"/>
        </w:rPr>
        <w:t>исхода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зависит</w:t>
      </w:r>
      <w:r>
        <w:rPr>
          <w:color w:val="212121"/>
          <w:spacing w:val="38"/>
        </w:rPr>
        <w:t> </w:t>
      </w:r>
      <w:r>
        <w:rPr>
          <w:color w:val="212121"/>
        </w:rPr>
        <w:t>от</w:t>
      </w:r>
      <w:r>
        <w:rPr>
          <w:color w:val="212121"/>
          <w:spacing w:val="100"/>
          <w:w w:val="101"/>
        </w:rPr>
        <w:t> </w:t>
      </w:r>
      <w:r>
        <w:rPr>
          <w:color w:val="212121"/>
          <w:spacing w:val="1"/>
        </w:rPr>
        <w:t>многих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факторов</w:t>
      </w:r>
      <w:r>
        <w:rPr>
          <w:color w:val="212121"/>
          <w:spacing w:val="39"/>
        </w:rPr>
        <w:t> </w:t>
      </w:r>
      <w:r>
        <w:rPr>
          <w:color w:val="212121"/>
        </w:rPr>
        <w:t>–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возраста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пациента,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тяжести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течения,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сопутствующих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заболеваний.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Летальность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является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наименьшей</w:t>
      </w:r>
      <w:r>
        <w:rPr>
          <w:color w:val="212121"/>
          <w:spacing w:val="99"/>
          <w:w w:val="101"/>
        </w:rPr>
        <w:t> </w:t>
      </w:r>
      <w:r>
        <w:rPr>
          <w:color w:val="212121"/>
          <w:spacing w:val="1"/>
        </w:rPr>
        <w:t>(1-3%)</w:t>
      </w:r>
      <w:r>
        <w:rPr>
          <w:color w:val="212121"/>
          <w:spacing w:val="18"/>
        </w:rPr>
        <w:t> </w:t>
      </w:r>
      <w:r>
        <w:rPr>
          <w:color w:val="212121"/>
        </w:rPr>
        <w:t>у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лиц</w:t>
      </w:r>
      <w:r>
        <w:rPr>
          <w:color w:val="212121"/>
          <w:spacing w:val="19"/>
        </w:rPr>
        <w:t> </w:t>
      </w:r>
      <w:r>
        <w:rPr>
          <w:color w:val="212121"/>
        </w:rPr>
        <w:t>молодого</w:t>
      </w:r>
      <w:r>
        <w:rPr>
          <w:color w:val="212121"/>
          <w:spacing w:val="19"/>
        </w:rPr>
        <w:t> </w:t>
      </w:r>
      <w:r>
        <w:rPr>
          <w:color w:val="212121"/>
        </w:rPr>
        <w:t>и</w:t>
      </w:r>
      <w:r>
        <w:rPr>
          <w:color w:val="212121"/>
          <w:spacing w:val="19"/>
        </w:rPr>
        <w:t> </w:t>
      </w:r>
      <w:r>
        <w:rPr>
          <w:color w:val="212121"/>
        </w:rPr>
        <w:t>среднего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возраста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без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сопутствующих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заболеваний</w:t>
      </w:r>
      <w:r>
        <w:rPr>
          <w:color w:val="212121"/>
          <w:spacing w:val="19"/>
        </w:rPr>
        <w:t> </w:t>
      </w:r>
      <w:r>
        <w:rPr>
          <w:color w:val="212121"/>
        </w:rPr>
        <w:t>и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нетяжелом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течении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ВП.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Напротив,</w:t>
      </w:r>
      <w:r>
        <w:rPr>
          <w:color w:val="212121"/>
          <w:spacing w:val="18"/>
        </w:rPr>
        <w:t> </w:t>
      </w:r>
      <w:r>
        <w:rPr>
          <w:color w:val="212121"/>
        </w:rPr>
        <w:t>у</w:t>
      </w:r>
      <w:r>
        <w:rPr>
          <w:color w:val="212121"/>
          <w:spacing w:val="66"/>
          <w:w w:val="101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41"/>
        </w:rPr>
        <w:t> </w:t>
      </w:r>
      <w:r>
        <w:rPr>
          <w:color w:val="212121"/>
        </w:rPr>
        <w:t>пожилого</w:t>
      </w:r>
      <w:r>
        <w:rPr>
          <w:color w:val="212121"/>
          <w:spacing w:val="42"/>
        </w:rPr>
        <w:t> </w:t>
      </w:r>
      <w:r>
        <w:rPr>
          <w:color w:val="212121"/>
        </w:rPr>
        <w:t>и</w:t>
      </w:r>
      <w:r>
        <w:rPr>
          <w:color w:val="212121"/>
          <w:spacing w:val="42"/>
        </w:rPr>
        <w:t> </w:t>
      </w:r>
      <w:r>
        <w:rPr>
          <w:color w:val="212121"/>
        </w:rPr>
        <w:t>старческого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возраста,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наличии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серьезной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сопутствующей</w:t>
      </w:r>
      <w:r>
        <w:rPr>
          <w:color w:val="212121"/>
          <w:spacing w:val="42"/>
        </w:rPr>
        <w:t> </w:t>
      </w:r>
      <w:r>
        <w:rPr>
          <w:color w:val="212121"/>
        </w:rPr>
        <w:t>патологии</w:t>
      </w:r>
      <w:r>
        <w:rPr>
          <w:color w:val="212121"/>
          <w:spacing w:val="42"/>
        </w:rPr>
        <w:t> </w:t>
      </w:r>
      <w:r>
        <w:rPr>
          <w:color w:val="212121"/>
          <w:spacing w:val="-1"/>
        </w:rPr>
        <w:t>(ХОБЛ,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злокачественные</w:t>
      </w:r>
      <w:r>
        <w:rPr>
          <w:color w:val="212121"/>
          <w:spacing w:val="88"/>
          <w:w w:val="101"/>
        </w:rPr>
        <w:t> </w:t>
      </w:r>
      <w:r>
        <w:rPr>
          <w:color w:val="212121"/>
          <w:spacing w:val="1"/>
        </w:rPr>
        <w:t>новообразования,</w:t>
      </w:r>
      <w:r>
        <w:rPr>
          <w:color w:val="212121"/>
          <w:spacing w:val="10"/>
        </w:rPr>
        <w:t> </w:t>
      </w:r>
      <w:r>
        <w:rPr>
          <w:color w:val="212121"/>
        </w:rPr>
        <w:t>алкоголизм,</w:t>
      </w:r>
      <w:r>
        <w:rPr>
          <w:color w:val="212121"/>
          <w:spacing w:val="11"/>
        </w:rPr>
        <w:t> </w:t>
      </w:r>
      <w:r>
        <w:rPr>
          <w:color w:val="212121"/>
          <w:spacing w:val="-2"/>
        </w:rPr>
        <w:t>СД,</w:t>
      </w:r>
      <w:r>
        <w:rPr>
          <w:color w:val="212121"/>
          <w:spacing w:val="10"/>
        </w:rPr>
        <w:t> </w:t>
      </w:r>
      <w:r>
        <w:rPr>
          <w:color w:val="212121"/>
          <w:spacing w:val="-1"/>
        </w:rPr>
        <w:t>ХСН</w:t>
      </w:r>
      <w:r>
        <w:rPr>
          <w:color w:val="212121"/>
          <w:spacing w:val="11"/>
        </w:rPr>
        <w:t> </w:t>
      </w:r>
      <w:r>
        <w:rPr>
          <w:color w:val="212121"/>
        </w:rPr>
        <w:t>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др.),</w:t>
      </w:r>
      <w:r>
        <w:rPr>
          <w:color w:val="212121"/>
          <w:spacing w:val="10"/>
        </w:rPr>
        <w:t> </w:t>
      </w:r>
      <w:r>
        <w:rPr>
          <w:color w:val="212121"/>
        </w:rPr>
        <w:t>а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также</w:t>
      </w:r>
      <w:r>
        <w:rPr>
          <w:color w:val="212121"/>
          <w:spacing w:val="11"/>
        </w:rPr>
        <w:t> </w:t>
      </w:r>
      <w:r>
        <w:rPr>
          <w:color w:val="212121"/>
        </w:rPr>
        <w:t>в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случае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11"/>
        </w:rPr>
        <w:t> </w:t>
      </w:r>
      <w:r>
        <w:rPr>
          <w:color w:val="212121"/>
        </w:rPr>
        <w:t>этот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показатель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возрастает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до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15-58%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[32,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42].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Основной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причиной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смерти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27"/>
        </w:rPr>
        <w:t> </w:t>
      </w:r>
      <w:r>
        <w:rPr>
          <w:color w:val="212121"/>
        </w:rPr>
        <w:t>с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тяжелой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является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рефрактерная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гипоксемия,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септический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шок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(СШ)</w:t>
      </w:r>
      <w:r>
        <w:rPr>
          <w:color w:val="212121"/>
          <w:spacing w:val="27"/>
        </w:rPr>
        <w:t> </w:t>
      </w:r>
      <w:r>
        <w:rPr>
          <w:color w:val="212121"/>
        </w:rPr>
        <w:t>и</w:t>
      </w:r>
      <w:r>
        <w:rPr>
          <w:color w:val="212121"/>
          <w:spacing w:val="107"/>
          <w:w w:val="101"/>
        </w:rPr>
        <w:t> </w:t>
      </w:r>
      <w:r>
        <w:rPr>
          <w:color w:val="212121"/>
          <w:spacing w:val="1"/>
        </w:rPr>
        <w:t>полиорганная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недостаточность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(ПОН).</w:t>
      </w:r>
      <w:r>
        <w:rPr>
          <w:color w:val="212121"/>
          <w:spacing w:val="35"/>
        </w:rPr>
        <w:t> </w:t>
      </w:r>
      <w:r>
        <w:rPr>
          <w:color w:val="212121"/>
        </w:rPr>
        <w:t>В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проспективных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исследованиях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основными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факторами,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ассоциированными</w:t>
      </w:r>
      <w:r>
        <w:rPr>
          <w:color w:val="212121"/>
          <w:spacing w:val="34"/>
        </w:rPr>
        <w:t> </w:t>
      </w:r>
      <w:r>
        <w:rPr>
          <w:color w:val="212121"/>
        </w:rPr>
        <w:t>с</w:t>
      </w:r>
      <w:r>
        <w:rPr>
          <w:color w:val="212121"/>
          <w:spacing w:val="101"/>
          <w:w w:val="101"/>
        </w:rPr>
        <w:t> </w:t>
      </w:r>
      <w:r>
        <w:rPr>
          <w:color w:val="212121"/>
          <w:spacing w:val="1"/>
        </w:rPr>
        <w:t>неблагоприятным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прогнозом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30"/>
        </w:rPr>
        <w:t> </w:t>
      </w:r>
      <w:r>
        <w:rPr>
          <w:color w:val="212121"/>
        </w:rPr>
        <w:t>с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ТВП,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были: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возраст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&gt;70</w:t>
      </w:r>
      <w:r>
        <w:rPr>
          <w:color w:val="212121"/>
          <w:spacing w:val="30"/>
        </w:rPr>
        <w:t> </w:t>
      </w:r>
      <w:r>
        <w:rPr>
          <w:color w:val="212121"/>
          <w:spacing w:val="-2"/>
        </w:rPr>
        <w:t>лет,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проведение</w:t>
      </w:r>
      <w:r>
        <w:rPr>
          <w:color w:val="212121"/>
          <w:spacing w:val="30"/>
        </w:rPr>
        <w:t> </w:t>
      </w:r>
      <w:r>
        <w:rPr>
          <w:color w:val="212121"/>
          <w:spacing w:val="-1"/>
        </w:rPr>
        <w:t>ИВЛ,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двусторонняя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локализация</w:t>
      </w:r>
      <w:r>
        <w:rPr>
          <w:color w:val="212121"/>
          <w:spacing w:val="77"/>
          <w:w w:val="101"/>
        </w:rPr>
        <w:t> </w:t>
      </w:r>
      <w:r>
        <w:rPr>
          <w:color w:val="212121"/>
          <w:spacing w:val="1"/>
        </w:rPr>
        <w:t>пневмонии,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сепсис</w:t>
      </w:r>
      <w:r>
        <w:rPr>
          <w:color w:val="212121"/>
          <w:spacing w:val="12"/>
        </w:rPr>
        <w:t> </w:t>
      </w:r>
      <w:r>
        <w:rPr>
          <w:color w:val="212121"/>
        </w:rPr>
        <w:t>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инфицирование</w:t>
      </w:r>
      <w:r>
        <w:rPr>
          <w:color w:val="212121"/>
          <w:spacing w:val="14"/>
        </w:rPr>
        <w:t> </w:t>
      </w:r>
      <w:r>
        <w:rPr>
          <w:rFonts w:ascii="Times New Roman" w:hAnsi="Times New Roman"/>
          <w:i/>
          <w:color w:val="333333"/>
          <w:spacing w:val="-12"/>
        </w:rPr>
        <w:t>P.</w:t>
      </w:r>
      <w:r>
        <w:rPr>
          <w:rFonts w:ascii="Times New Roman" w:hAnsi="Times New Roman"/>
          <w:i/>
          <w:color w:val="333333"/>
          <w:spacing w:val="12"/>
        </w:rPr>
        <w:t> </w:t>
      </w:r>
      <w:r>
        <w:rPr>
          <w:rFonts w:ascii="Times New Roman" w:hAnsi="Times New Roman"/>
          <w:i/>
          <w:color w:val="333333"/>
          <w:spacing w:val="1"/>
        </w:rPr>
        <w:t>aeruginos</w:t>
      </w:r>
      <w:r>
        <w:rPr>
          <w:color w:val="212121"/>
          <w:spacing w:val="1"/>
        </w:rPr>
        <w:t>a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[43,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44].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Анализ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российских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данных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свидетельствует</w:t>
      </w:r>
      <w:r>
        <w:rPr>
          <w:color w:val="212121"/>
          <w:spacing w:val="19"/>
        </w:rPr>
        <w:t> </w:t>
      </w:r>
      <w:r>
        <w:rPr>
          <w:color w:val="212121"/>
        </w:rPr>
        <w:t>о</w:t>
      </w:r>
      <w:r>
        <w:rPr>
          <w:color w:val="212121"/>
          <w:spacing w:val="19"/>
        </w:rPr>
        <w:t> </w:t>
      </w:r>
      <w:r>
        <w:rPr>
          <w:color w:val="212121"/>
        </w:rPr>
        <w:t>том,</w:t>
      </w:r>
      <w:r>
        <w:rPr>
          <w:color w:val="212121"/>
          <w:spacing w:val="18"/>
        </w:rPr>
        <w:t> </w:t>
      </w:r>
      <w:r>
        <w:rPr>
          <w:color w:val="212121"/>
        </w:rPr>
        <w:t>что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дополнительным</w:t>
      </w:r>
      <w:r>
        <w:rPr>
          <w:color w:val="212121"/>
          <w:spacing w:val="19"/>
        </w:rPr>
        <w:t> </w:t>
      </w:r>
      <w:r>
        <w:rPr>
          <w:color w:val="212121"/>
        </w:rPr>
        <w:t>фактором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19"/>
        </w:rPr>
        <w:t> </w:t>
      </w:r>
      <w:r>
        <w:rPr>
          <w:color w:val="212121"/>
        </w:rPr>
        <w:t>неблагоприятного</w:t>
      </w:r>
      <w:r>
        <w:rPr>
          <w:color w:val="212121"/>
          <w:spacing w:val="18"/>
        </w:rPr>
        <w:t> </w:t>
      </w:r>
      <w:r>
        <w:rPr>
          <w:color w:val="212121"/>
          <w:spacing w:val="-1"/>
        </w:rPr>
        <w:t>исхода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является</w:t>
      </w:r>
      <w:r>
        <w:rPr>
          <w:color w:val="212121"/>
          <w:spacing w:val="112"/>
          <w:w w:val="101"/>
        </w:rPr>
        <w:t> </w:t>
      </w:r>
      <w:r>
        <w:rPr>
          <w:color w:val="212121"/>
          <w:spacing w:val="1"/>
        </w:rPr>
        <w:t>злоупотребление</w:t>
      </w:r>
      <w:r>
        <w:rPr>
          <w:color w:val="212121"/>
          <w:spacing w:val="39"/>
        </w:rPr>
        <w:t> </w:t>
      </w:r>
      <w:r>
        <w:rPr>
          <w:color w:val="212121"/>
        </w:rPr>
        <w:t>алкоголем,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позднее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обращение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за</w:t>
      </w:r>
      <w:r>
        <w:rPr>
          <w:color w:val="212121"/>
          <w:spacing w:val="40"/>
        </w:rPr>
        <w:t> </w:t>
      </w:r>
      <w:r>
        <w:rPr>
          <w:color w:val="212121"/>
        </w:rPr>
        <w:t>медицинской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помощью</w:t>
      </w:r>
      <w:r>
        <w:rPr>
          <w:color w:val="212121"/>
          <w:spacing w:val="40"/>
        </w:rPr>
        <w:t> </w:t>
      </w:r>
      <w:r>
        <w:rPr>
          <w:color w:val="212121"/>
        </w:rPr>
        <w:t>и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неадекватная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стартовая</w:t>
      </w:r>
      <w:r>
        <w:rPr>
          <w:color w:val="212121"/>
          <w:spacing w:val="40"/>
        </w:rPr>
        <w:t> </w:t>
      </w:r>
      <w:r>
        <w:rPr>
          <w:color w:val="212121"/>
        </w:rPr>
        <w:t>АБТ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[45,</w:t>
      </w:r>
      <w:r>
        <w:rPr>
          <w:color w:val="212121"/>
          <w:spacing w:val="86"/>
          <w:w w:val="101"/>
        </w:rPr>
        <w:t> </w:t>
      </w:r>
      <w:r>
        <w:rPr>
          <w:color w:val="212121"/>
          <w:spacing w:val="1"/>
        </w:rPr>
        <w:t>46].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Heading1"/>
        <w:numPr>
          <w:ilvl w:val="1"/>
          <w:numId w:val="5"/>
        </w:numPr>
        <w:tabs>
          <w:tab w:pos="577" w:val="left" w:leader="none"/>
        </w:tabs>
        <w:spacing w:line="297" w:lineRule="auto" w:before="0" w:after="0"/>
        <w:ind w:left="117" w:right="1471" w:firstLine="0"/>
        <w:jc w:val="left"/>
        <w:rPr>
          <w:b w:val="0"/>
          <w:bCs w:val="0"/>
        </w:rPr>
      </w:pPr>
      <w:r>
        <w:rPr>
          <w:spacing w:val="1"/>
        </w:rPr>
        <w:t>Особенности</w:t>
      </w:r>
      <w:r>
        <w:rPr>
          <w:spacing w:val="-12"/>
        </w:rPr>
        <w:t> </w:t>
      </w:r>
      <w:r>
        <w:rPr/>
        <w:t>кодирования</w:t>
      </w:r>
      <w:r>
        <w:rPr>
          <w:spacing w:val="-12"/>
        </w:rPr>
        <w:t> </w:t>
      </w:r>
      <w:r>
        <w:rPr>
          <w:spacing w:val="1"/>
        </w:rPr>
        <w:t>заболевания</w:t>
      </w:r>
      <w:r>
        <w:rPr>
          <w:spacing w:val="-11"/>
        </w:rPr>
        <w:t> </w:t>
      </w:r>
      <w:r>
        <w:rPr>
          <w:spacing w:val="1"/>
        </w:rPr>
        <w:t>или</w:t>
      </w:r>
      <w:r>
        <w:rPr>
          <w:spacing w:val="-12"/>
        </w:rPr>
        <w:t> </w:t>
      </w:r>
      <w:r>
        <w:rPr/>
        <w:t>состояния</w:t>
      </w:r>
      <w:r>
        <w:rPr>
          <w:spacing w:val="-11"/>
        </w:rPr>
        <w:t> </w:t>
      </w:r>
      <w:r>
        <w:rPr>
          <w:spacing w:val="1"/>
        </w:rPr>
        <w:t>(группы</w:t>
      </w:r>
      <w:r>
        <w:rPr>
          <w:spacing w:val="30"/>
          <w:w w:val="99"/>
        </w:rPr>
        <w:t> </w:t>
      </w:r>
      <w:r>
        <w:rPr>
          <w:spacing w:val="1"/>
        </w:rPr>
        <w:t>заболеваний</w:t>
      </w:r>
      <w:r>
        <w:rPr>
          <w:spacing w:val="-12"/>
        </w:rPr>
        <w:t> </w:t>
      </w:r>
      <w:r>
        <w:rPr>
          <w:spacing w:val="1"/>
        </w:rPr>
        <w:t>или</w:t>
      </w:r>
      <w:r>
        <w:rPr>
          <w:spacing w:val="-12"/>
        </w:rPr>
        <w:t> </w:t>
      </w:r>
      <w:r>
        <w:rPr/>
        <w:t>состояний)</w:t>
      </w:r>
      <w:r>
        <w:rPr>
          <w:spacing w:val="-12"/>
        </w:rPr>
        <w:t> </w:t>
      </w:r>
      <w:r>
        <w:rPr>
          <w:spacing w:val="1"/>
        </w:rPr>
        <w:t>по</w:t>
      </w:r>
      <w:r>
        <w:rPr>
          <w:spacing w:val="-12"/>
        </w:rPr>
        <w:t> </w:t>
      </w:r>
      <w:r>
        <w:rPr/>
        <w:t>Международной</w:t>
      </w:r>
      <w:r>
        <w:rPr>
          <w:spacing w:val="-11"/>
        </w:rPr>
        <w:t> </w:t>
      </w:r>
      <w:r>
        <w:rPr>
          <w:spacing w:val="1"/>
        </w:rPr>
        <w:t>статистической</w:t>
      </w:r>
      <w:r>
        <w:rPr>
          <w:b w:val="0"/>
        </w:rPr>
      </w:r>
    </w:p>
    <w:p>
      <w:pPr>
        <w:spacing w:after="0" w:line="297" w:lineRule="auto"/>
        <w:jc w:val="left"/>
        <w:sectPr>
          <w:pgSz w:w="11900" w:h="16840"/>
          <w:pgMar w:top="0" w:bottom="0" w:left="1100" w:right="40"/>
        </w:sectPr>
      </w:pPr>
    </w:p>
    <w:p>
      <w:pPr>
        <w:spacing w:before="11"/>
        <w:ind w:left="117" w:right="0" w:firstLine="0"/>
        <w:jc w:val="left"/>
        <w:rPr>
          <w:rFonts w:ascii="Times New Roman" w:hAnsi="Times New Roman" w:cs="Times New Roman" w:eastAsia="Times New Roman"/>
          <w:sz w:val="30"/>
          <w:szCs w:val="30"/>
        </w:rPr>
      </w:pPr>
      <w:r>
        <w:rPr/>
        <w:pict>
          <v:group style="position:absolute;margin-left:39.549999pt;margin-top:.000003pt;width:555.450pt;height:841.8pt;mso-position-horizontal-relative:page;mso-position-vertical-relative:page;z-index:-157936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1122;width:10544;height:10437" coordorigin="1218,1122" coordsize="10544,10437">
              <v:shape style="position:absolute;left:1218;top:1122;width:10544;height:10437" coordorigin="1218,1122" coordsize="10544,10437" path="m1218,1122l11761,1122,11761,11558,1218,11558,1218,1122xe" filled="true" fillcolor="#ffffff" stroked="false">
                <v:path arrowok="t"/>
                <v:fill type="solid"/>
              </v:shape>
            </v:group>
            <v:group style="position:absolute;left:1218;top:13908;width:10544;height:2927" coordorigin="1218,13908" coordsize="10544,2927">
              <v:shape style="position:absolute;left:1218;top:13908;width:10544;height:2927" coordorigin="1218,13908" coordsize="10544,2927" path="m1218,13908l11761,13908,11761,16835,1218,16835,1218,13908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Times New Roman" w:hAnsi="Times New Roman"/>
          <w:b/>
          <w:spacing w:val="1"/>
          <w:sz w:val="30"/>
        </w:rPr>
        <w:t>классификации</w:t>
      </w:r>
      <w:r>
        <w:rPr>
          <w:rFonts w:ascii="Times New Roman" w:hAnsi="Times New Roman"/>
          <w:b/>
          <w:spacing w:val="-9"/>
          <w:sz w:val="30"/>
        </w:rPr>
        <w:t> </w:t>
      </w:r>
      <w:r>
        <w:rPr>
          <w:rFonts w:ascii="Times New Roman" w:hAnsi="Times New Roman"/>
          <w:b/>
          <w:sz w:val="30"/>
        </w:rPr>
        <w:t>болезней</w:t>
      </w:r>
      <w:r>
        <w:rPr>
          <w:rFonts w:ascii="Times New Roman" w:hAnsi="Times New Roman"/>
          <w:b/>
          <w:spacing w:val="-8"/>
          <w:sz w:val="30"/>
        </w:rPr>
        <w:t> </w:t>
      </w:r>
      <w:r>
        <w:rPr>
          <w:rFonts w:ascii="Times New Roman" w:hAnsi="Times New Roman"/>
          <w:b/>
          <w:sz w:val="30"/>
        </w:rPr>
        <w:t>и</w:t>
      </w:r>
      <w:r>
        <w:rPr>
          <w:rFonts w:ascii="Times New Roman" w:hAnsi="Times New Roman"/>
          <w:b/>
          <w:spacing w:val="-8"/>
          <w:sz w:val="30"/>
        </w:rPr>
        <w:t> </w:t>
      </w:r>
      <w:r>
        <w:rPr>
          <w:rFonts w:ascii="Times New Roman" w:hAnsi="Times New Roman"/>
          <w:b/>
          <w:sz w:val="30"/>
        </w:rPr>
        <w:t>проблем,</w:t>
      </w:r>
      <w:r>
        <w:rPr>
          <w:rFonts w:ascii="Times New Roman" w:hAnsi="Times New Roman"/>
          <w:b/>
          <w:spacing w:val="-8"/>
          <w:sz w:val="30"/>
        </w:rPr>
        <w:t> </w:t>
      </w:r>
      <w:r>
        <w:rPr>
          <w:rFonts w:ascii="Times New Roman" w:hAnsi="Times New Roman"/>
          <w:b/>
          <w:spacing w:val="1"/>
          <w:sz w:val="30"/>
        </w:rPr>
        <w:t>связанных</w:t>
      </w:r>
      <w:r>
        <w:rPr>
          <w:rFonts w:ascii="Times New Roman" w:hAnsi="Times New Roman"/>
          <w:b/>
          <w:spacing w:val="-8"/>
          <w:sz w:val="30"/>
        </w:rPr>
        <w:t> </w:t>
      </w:r>
      <w:r>
        <w:rPr>
          <w:rFonts w:ascii="Times New Roman" w:hAnsi="Times New Roman"/>
          <w:b/>
          <w:spacing w:val="1"/>
          <w:sz w:val="30"/>
        </w:rPr>
        <w:t>со</w:t>
      </w:r>
      <w:r>
        <w:rPr>
          <w:rFonts w:ascii="Times New Roman" w:hAnsi="Times New Roman"/>
          <w:b/>
          <w:spacing w:val="-8"/>
          <w:sz w:val="30"/>
        </w:rPr>
        <w:t> </w:t>
      </w:r>
      <w:r>
        <w:rPr>
          <w:rFonts w:ascii="Times New Roman" w:hAnsi="Times New Roman"/>
          <w:b/>
          <w:sz w:val="30"/>
        </w:rPr>
        <w:t>здоровьем</w:t>
      </w:r>
      <w:r>
        <w:rPr>
          <w:rFonts w:ascii="Times New Roman" w:hAnsi="Times New Roman"/>
          <w:sz w:val="3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pStyle w:val="BodyText"/>
        <w:spacing w:line="305" w:lineRule="auto" w:before="77"/>
        <w:ind w:right="100"/>
        <w:jc w:val="both"/>
      </w:pPr>
      <w:r>
        <w:rPr>
          <w:color w:val="212121"/>
        </w:rPr>
        <w:t>В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соответствии</w:t>
      </w:r>
      <w:r>
        <w:rPr>
          <w:color w:val="212121"/>
          <w:spacing w:val="40"/>
        </w:rPr>
        <w:t> </w:t>
      </w:r>
      <w:r>
        <w:rPr>
          <w:color w:val="212121"/>
        </w:rPr>
        <w:t>с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Международной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статистической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классификации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болезней</w:t>
      </w:r>
      <w:r>
        <w:rPr>
          <w:color w:val="212121"/>
          <w:spacing w:val="40"/>
        </w:rPr>
        <w:t> </w:t>
      </w:r>
      <w:r>
        <w:rPr>
          <w:color w:val="212121"/>
        </w:rPr>
        <w:t>и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проблем,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связанных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со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здоровьем</w:t>
      </w:r>
      <w:r>
        <w:rPr>
          <w:color w:val="212121"/>
          <w:spacing w:val="40"/>
        </w:rPr>
        <w:t> </w:t>
      </w:r>
      <w:r>
        <w:rPr>
          <w:color w:val="212121"/>
        </w:rPr>
        <w:t>X</w:t>
      </w:r>
      <w:r>
        <w:rPr>
          <w:color w:val="212121"/>
          <w:spacing w:val="88"/>
          <w:w w:val="101"/>
        </w:rPr>
        <w:t> </w:t>
      </w:r>
      <w:r>
        <w:rPr>
          <w:color w:val="212121"/>
          <w:spacing w:val="1"/>
        </w:rPr>
        <w:t>пересмотра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(МКБ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X),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47"/>
        </w:rPr>
        <w:t> </w:t>
      </w:r>
      <w:r>
        <w:rPr>
          <w:color w:val="212121"/>
        </w:rPr>
        <w:t>кодируется</w:t>
      </w:r>
      <w:r>
        <w:rPr>
          <w:color w:val="212121"/>
          <w:spacing w:val="46"/>
        </w:rPr>
        <w:t> </w:t>
      </w:r>
      <w:r>
        <w:rPr>
          <w:color w:val="212121"/>
        </w:rPr>
        <w:t>в</w:t>
      </w:r>
      <w:r>
        <w:rPr>
          <w:color w:val="212121"/>
          <w:spacing w:val="47"/>
        </w:rPr>
        <w:t> </w:t>
      </w:r>
      <w:r>
        <w:rPr>
          <w:color w:val="212121"/>
        </w:rPr>
        <w:t>рубриках</w:t>
      </w:r>
      <w:r>
        <w:rPr>
          <w:color w:val="212121"/>
          <w:spacing w:val="46"/>
        </w:rPr>
        <w:t> </w:t>
      </w:r>
      <w:r>
        <w:rPr>
          <w:color w:val="212121"/>
        </w:rPr>
        <w:t>–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J13-J16</w:t>
      </w:r>
      <w:r>
        <w:rPr>
          <w:color w:val="212121"/>
          <w:spacing w:val="46"/>
        </w:rPr>
        <w:t> </w:t>
      </w:r>
      <w:r>
        <w:rPr>
          <w:color w:val="212121"/>
        </w:rPr>
        <w:t>и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J18</w:t>
      </w:r>
      <w:r>
        <w:rPr>
          <w:color w:val="212121"/>
          <w:spacing w:val="46"/>
        </w:rPr>
        <w:t> </w:t>
      </w:r>
      <w:r>
        <w:rPr>
          <w:color w:val="212121"/>
        </w:rPr>
        <w:t>–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таблица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5.</w:t>
      </w:r>
      <w:r>
        <w:rPr>
          <w:color w:val="212121"/>
          <w:spacing w:val="46"/>
        </w:rPr>
        <w:t> </w:t>
      </w:r>
      <w:r>
        <w:rPr>
          <w:color w:val="212121"/>
        </w:rPr>
        <w:t>В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основе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МКБ</w:t>
      </w:r>
      <w:r>
        <w:rPr>
          <w:color w:val="212121"/>
          <w:spacing w:val="47"/>
        </w:rPr>
        <w:t> </w:t>
      </w:r>
      <w:r>
        <w:rPr>
          <w:color w:val="212121"/>
        </w:rPr>
        <w:t>X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лежит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этиологическая</w:t>
      </w:r>
      <w:r>
        <w:rPr>
          <w:color w:val="212121"/>
          <w:spacing w:val="86"/>
          <w:w w:val="101"/>
        </w:rPr>
        <w:t> </w:t>
      </w:r>
      <w:r>
        <w:rPr>
          <w:color w:val="212121"/>
          <w:spacing w:val="1"/>
        </w:rPr>
        <w:t>классификация</w:t>
      </w:r>
      <w:r>
        <w:rPr>
          <w:color w:val="212121"/>
        </w:rPr>
        <w:t> </w:t>
      </w:r>
      <w:r>
        <w:rPr>
          <w:color w:val="212121"/>
          <w:spacing w:val="1"/>
        </w:rPr>
        <w:t>пневмоний.</w:t>
      </w:r>
      <w:r>
        <w:rPr>
          <w:color w:val="212121"/>
        </w:rPr>
        <w:t> Однако, </w:t>
      </w:r>
      <w:r>
        <w:rPr>
          <w:color w:val="212121"/>
          <w:spacing w:val="1"/>
        </w:rPr>
        <w:t>ряд</w:t>
      </w:r>
      <w:r>
        <w:rPr>
          <w:color w:val="212121"/>
        </w:rPr>
        <w:t> </w:t>
      </w:r>
      <w:r>
        <w:rPr>
          <w:color w:val="212121"/>
          <w:spacing w:val="1"/>
        </w:rPr>
        <w:t>объективных </w:t>
      </w:r>
      <w:r>
        <w:rPr>
          <w:color w:val="212121"/>
        </w:rPr>
        <w:t>и субъективных </w:t>
      </w:r>
      <w:r>
        <w:rPr>
          <w:color w:val="212121"/>
          <w:spacing w:val="1"/>
        </w:rPr>
        <w:t>факторов</w:t>
      </w:r>
      <w:r>
        <w:rPr>
          <w:color w:val="212121"/>
        </w:rPr>
        <w:t> </w:t>
      </w:r>
      <w:r>
        <w:rPr>
          <w:color w:val="212121"/>
          <w:spacing w:val="1"/>
        </w:rPr>
        <w:t>(невозможность получить</w:t>
      </w:r>
      <w:r>
        <w:rPr>
          <w:color w:val="212121"/>
        </w:rPr>
        <w:t> </w:t>
      </w:r>
      <w:r>
        <w:rPr>
          <w:color w:val="212121"/>
          <w:spacing w:val="1"/>
        </w:rPr>
        <w:t>качественный</w:t>
      </w:r>
      <w:r>
        <w:rPr>
          <w:color w:val="212121"/>
          <w:spacing w:val="88"/>
          <w:w w:val="101"/>
        </w:rPr>
        <w:t> </w:t>
      </w:r>
      <w:r>
        <w:rPr>
          <w:color w:val="212121"/>
          <w:spacing w:val="1"/>
        </w:rPr>
        <w:t>клинический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материал,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недостаточная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информативность</w:t>
      </w:r>
      <w:r>
        <w:rPr>
          <w:color w:val="212121"/>
          <w:spacing w:val="32"/>
        </w:rPr>
        <w:t> </w:t>
      </w:r>
      <w:r>
        <w:rPr>
          <w:color w:val="212121"/>
        </w:rPr>
        <w:t>и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значительная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продолжительность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традиционных</w:t>
      </w:r>
      <w:r>
        <w:rPr>
          <w:color w:val="212121"/>
          <w:spacing w:val="72"/>
          <w:w w:val="101"/>
        </w:rPr>
        <w:t> </w:t>
      </w:r>
      <w:r>
        <w:rPr>
          <w:color w:val="212121"/>
          <w:spacing w:val="1"/>
        </w:rPr>
        <w:t>микробиологических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исследований,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распространенная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практика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самолечения/профилактического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приема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65"/>
          <w:w w:val="101"/>
        </w:rPr>
        <w:t> </w:t>
      </w:r>
      <w:r>
        <w:rPr>
          <w:color w:val="212121"/>
          <w:spacing w:val="1"/>
        </w:rPr>
        <w:t>действия</w:t>
      </w:r>
      <w:r>
        <w:rPr>
          <w:color w:val="212121"/>
          <w:spacing w:val="11"/>
        </w:rPr>
        <w:t> </w:t>
      </w:r>
      <w:r>
        <w:rPr>
          <w:color w:val="212121"/>
        </w:rPr>
        <w:t>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др.)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являются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причиной</w:t>
      </w:r>
      <w:r>
        <w:rPr>
          <w:color w:val="212121"/>
          <w:spacing w:val="11"/>
        </w:rPr>
        <w:t> </w:t>
      </w:r>
      <w:r>
        <w:rPr>
          <w:color w:val="212121"/>
        </w:rPr>
        <w:t>того,</w:t>
      </w:r>
      <w:r>
        <w:rPr>
          <w:color w:val="212121"/>
          <w:spacing w:val="11"/>
        </w:rPr>
        <w:t> </w:t>
      </w:r>
      <w:r>
        <w:rPr>
          <w:color w:val="212121"/>
        </w:rPr>
        <w:t>что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этиология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заболевания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верифицируется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менее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чем</w:t>
      </w:r>
      <w:r>
        <w:rPr>
          <w:color w:val="212121"/>
          <w:spacing w:val="11"/>
        </w:rPr>
        <w:t> </w:t>
      </w:r>
      <w:r>
        <w:rPr>
          <w:color w:val="212121"/>
        </w:rPr>
        <w:t>у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50%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пациентов.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240" w:lineRule="auto"/>
        <w:ind w:right="0"/>
        <w:jc w:val="both"/>
      </w:pPr>
      <w:r>
        <w:rPr>
          <w:rFonts w:ascii="Times New Roman" w:hAnsi="Times New Roman"/>
          <w:b/>
          <w:color w:val="212121"/>
        </w:rPr>
        <w:t>Таблица</w:t>
      </w:r>
      <w:r>
        <w:rPr>
          <w:rFonts w:ascii="Times New Roman" w:hAnsi="Times New Roman"/>
          <w:b/>
          <w:color w:val="212121"/>
          <w:spacing w:val="12"/>
        </w:rPr>
        <w:t> </w:t>
      </w:r>
      <w:r>
        <w:rPr>
          <w:rFonts w:ascii="Times New Roman" w:hAnsi="Times New Roman"/>
          <w:b/>
          <w:color w:val="212121"/>
          <w:spacing w:val="1"/>
        </w:rPr>
        <w:t>5.</w:t>
      </w:r>
      <w:r>
        <w:rPr>
          <w:rFonts w:ascii="Times New Roman" w:hAnsi="Times New Roman"/>
          <w:b/>
          <w:color w:val="212121"/>
          <w:spacing w:val="12"/>
        </w:rPr>
        <w:t> </w:t>
      </w:r>
      <w:r>
        <w:rPr>
          <w:color w:val="212121"/>
          <w:spacing w:val="1"/>
        </w:rPr>
        <w:t>Классификация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пневмонии</w:t>
      </w:r>
      <w:r>
        <w:rPr>
          <w:color w:val="212121"/>
          <w:spacing w:val="12"/>
        </w:rPr>
        <w:t> </w:t>
      </w:r>
      <w:r>
        <w:rPr>
          <w:color w:val="212121"/>
        </w:rPr>
        <w:t>в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соответствии</w:t>
      </w:r>
      <w:r>
        <w:rPr>
          <w:color w:val="212121"/>
          <w:spacing w:val="12"/>
        </w:rPr>
        <w:t> </w:t>
      </w:r>
      <w:r>
        <w:rPr>
          <w:color w:val="212121"/>
        </w:rPr>
        <w:t>с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МКБ-10</w:t>
      </w:r>
      <w:r>
        <w:rPr/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9"/>
          <w:szCs w:val="19"/>
        </w:rPr>
      </w:pPr>
    </w:p>
    <w:tbl>
      <w:tblPr>
        <w:tblW w:w="0" w:type="auto"/>
        <w:jc w:val="left"/>
        <w:tblInd w:w="11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12"/>
        <w:gridCol w:w="9721"/>
      </w:tblGrid>
      <w:tr>
        <w:trPr>
          <w:trHeight w:val="342" w:hRule="exact"/>
        </w:trPr>
        <w:tc>
          <w:tcPr>
            <w:tcW w:w="8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Рубрика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97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Нозологическая</w:t>
            </w:r>
            <w:r>
              <w:rPr>
                <w:rFonts w:ascii="Verdana" w:hAnsi="Verdana"/>
                <w:b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форма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8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J13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Пневмония,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вызванная</w:t>
            </w:r>
            <w:r>
              <w:rPr>
                <w:rFonts w:ascii="Verdana" w:hAnsi="Verdana"/>
                <w:color w:val="212121"/>
                <w:spacing w:val="15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Streptococcus</w:t>
            </w:r>
            <w:r>
              <w:rPr>
                <w:rFonts w:ascii="Verdana" w:hAnsi="Verdana"/>
                <w:i/>
                <w:color w:val="333333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pneumoniae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8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J14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Пневмония,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вызванная</w:t>
            </w:r>
            <w:r>
              <w:rPr>
                <w:rFonts w:ascii="Verdana" w:hAnsi="Verdana"/>
                <w:color w:val="212121"/>
                <w:spacing w:val="15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Haemophilus</w:t>
            </w:r>
            <w:r>
              <w:rPr>
                <w:rFonts w:ascii="Verdana" w:hAnsi="Verdana"/>
                <w:i/>
                <w:color w:val="333333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influenzae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8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J15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5" w:right="108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Бактериальная</w:t>
            </w:r>
            <w:r>
              <w:rPr>
                <w:rFonts w:ascii="Verdana" w:hAnsi="Verdana" w:cs="Verdana" w:eastAsia="Verdana"/>
                <w:color w:val="212121"/>
                <w:spacing w:val="3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пневмония,</w:t>
            </w:r>
            <w:r>
              <w:rPr>
                <w:rFonts w:ascii="Verdana" w:hAnsi="Verdana" w:cs="Verdana" w:eastAsia="Verdana"/>
                <w:color w:val="212121"/>
                <w:spacing w:val="3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не</w:t>
            </w:r>
            <w:r>
              <w:rPr>
                <w:rFonts w:ascii="Verdana" w:hAnsi="Verdana" w:cs="Verdana" w:eastAsia="Verdana"/>
                <w:color w:val="212121"/>
                <w:spacing w:val="3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классифицированная</w:t>
            </w:r>
            <w:r>
              <w:rPr>
                <w:rFonts w:ascii="Verdana" w:hAnsi="Verdana" w:cs="Verdana" w:eastAsia="Verdana"/>
                <w:color w:val="212121"/>
                <w:spacing w:val="3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в</w:t>
            </w:r>
            <w:r>
              <w:rPr>
                <w:rFonts w:ascii="Verdana" w:hAnsi="Verdana" w:cs="Verdana" w:eastAsia="Verdana"/>
                <w:color w:val="212121"/>
                <w:spacing w:val="3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других</w:t>
            </w:r>
            <w:r>
              <w:rPr>
                <w:rFonts w:ascii="Verdana" w:hAnsi="Verdana" w:cs="Verdana" w:eastAsia="Verdana"/>
                <w:color w:val="212121"/>
                <w:spacing w:val="3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рубриках</w:t>
            </w:r>
            <w:r>
              <w:rPr>
                <w:rFonts w:ascii="Verdana" w:hAnsi="Verdana" w:cs="Verdana" w:eastAsia="Verdana"/>
                <w:color w:val="212121"/>
                <w:spacing w:val="3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(исключены:</w:t>
            </w:r>
            <w:r>
              <w:rPr>
                <w:rFonts w:ascii="Verdana" w:hAnsi="Verdana" w:cs="Verdana" w:eastAsia="Verdana"/>
                <w:color w:val="212121"/>
                <w:spacing w:val="3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пневмония,</w:t>
            </w:r>
            <w:r>
              <w:rPr>
                <w:rFonts w:ascii="Verdana" w:hAnsi="Verdana" w:cs="Verdana" w:eastAsia="Verdana"/>
                <w:color w:val="212121"/>
                <w:spacing w:val="3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вызванная</w:t>
            </w:r>
            <w:r>
              <w:rPr>
                <w:rFonts w:ascii="Verdana" w:hAnsi="Verdana" w:cs="Verdana" w:eastAsia="Verdana"/>
                <w:color w:val="212121"/>
                <w:spacing w:val="3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i/>
                <w:color w:val="333333"/>
                <w:spacing w:val="1"/>
                <w:w w:val="105"/>
                <w:sz w:val="11"/>
                <w:szCs w:val="11"/>
              </w:rPr>
              <w:t>Chlamydia</w:t>
            </w:r>
            <w:r>
              <w:rPr>
                <w:rFonts w:ascii="Verdana" w:hAnsi="Verdana" w:cs="Verdana" w:eastAsia="Verdana"/>
                <w:i/>
                <w:color w:val="333333"/>
                <w:spacing w:val="3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spp.</w:t>
            </w:r>
            <w:r>
              <w:rPr>
                <w:rFonts w:ascii="Verdana" w:hAnsi="Verdana" w:cs="Verdana" w:eastAsia="Verdana"/>
                <w:color w:val="212121"/>
                <w:spacing w:val="3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–</w:t>
            </w:r>
            <w:r>
              <w:rPr>
                <w:rFonts w:ascii="Verdana" w:hAnsi="Verdana" w:cs="Verdana" w:eastAsia="Verdana"/>
                <w:color w:val="212121"/>
                <w:spacing w:val="3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J16.0</w:t>
            </w:r>
            <w:r>
              <w:rPr>
                <w:rFonts w:ascii="Verdana" w:hAnsi="Verdana" w:cs="Verdana" w:eastAsia="Verdana"/>
                <w:color w:val="212121"/>
                <w:spacing w:val="3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и</w:t>
            </w:r>
            <w:r>
              <w:rPr>
                <w:rFonts w:ascii="Verdana" w:hAnsi="Verdana" w:cs="Verdana" w:eastAsia="Verdana"/>
                <w:color w:val="212121"/>
                <w:spacing w:val="3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«болезнь</w:t>
            </w:r>
            <w:r>
              <w:rPr>
                <w:rFonts w:ascii="Verdana" w:hAnsi="Verdana" w:cs="Verdana" w:eastAsia="Verdana"/>
                <w:color w:val="212121"/>
                <w:spacing w:val="171"/>
                <w:w w:val="106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легионеров»</w:t>
            </w:r>
            <w:r>
              <w:rPr>
                <w:rFonts w:ascii="Verdana" w:hAnsi="Verdana" w:cs="Verdana" w:eastAsia="Verdana"/>
                <w:color w:val="212121"/>
                <w:spacing w:val="10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-</w:t>
            </w:r>
            <w:r>
              <w:rPr>
                <w:rFonts w:ascii="Verdana" w:hAnsi="Verdana" w:cs="Verdana" w:eastAsia="Verdana"/>
                <w:color w:val="212121"/>
                <w:spacing w:val="1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А48.1)</w:t>
            </w:r>
            <w:r>
              <w:rPr>
                <w:rFonts w:ascii="Verdana" w:hAnsi="Verdana" w:cs="Verdana" w:eastAsia="Verdana"/>
                <w:sz w:val="11"/>
                <w:szCs w:val="11"/>
              </w:rPr>
            </w:r>
          </w:p>
        </w:tc>
      </w:tr>
      <w:tr>
        <w:trPr>
          <w:trHeight w:val="342" w:hRule="exact"/>
        </w:trPr>
        <w:tc>
          <w:tcPr>
            <w:tcW w:w="8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J15.0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Пневмония,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вызванная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Klebsiella</w:t>
            </w:r>
            <w:r>
              <w:rPr>
                <w:rFonts w:ascii="Verdana" w:hAnsi="Verdana"/>
                <w:i/>
                <w:color w:val="333333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pneumoniae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8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J15.1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Пневмония,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вызванная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Pseudomonas</w:t>
            </w:r>
            <w:r>
              <w:rPr>
                <w:rFonts w:ascii="Verdana" w:hAnsi="Verdana"/>
                <w:i/>
                <w:color w:val="333333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spp.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8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J15.2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Пневмония,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вызванная</w:t>
            </w:r>
            <w:r>
              <w:rPr>
                <w:rFonts w:ascii="Verdana" w:hAnsi="Verdana"/>
                <w:color w:val="212121"/>
                <w:spacing w:val="15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Staphylococcus</w:t>
            </w:r>
            <w:r>
              <w:rPr>
                <w:rFonts w:ascii="Verdana" w:hAnsi="Verdana"/>
                <w:i/>
                <w:color w:val="333333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spp.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8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J15.3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Пневмония,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вызванная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стрептококками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группы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В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8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J15.4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Пневмония,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вызванная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другими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стрептококками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8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J15.5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Пневмония,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вызванная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Escherichia</w:t>
            </w:r>
            <w:r>
              <w:rPr>
                <w:rFonts w:ascii="Verdana" w:hAnsi="Verdana"/>
                <w:i/>
                <w:color w:val="333333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coli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8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J15.6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Пневмония,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вызванная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другими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аэробными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грамотрицательными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бактериями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8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J15.7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Пневмония,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вызванная</w:t>
            </w:r>
            <w:r>
              <w:rPr>
                <w:rFonts w:ascii="Verdana" w:hAnsi="Verdana"/>
                <w:color w:val="212121"/>
                <w:spacing w:val="15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Mycoplasma</w:t>
            </w:r>
            <w:r>
              <w:rPr>
                <w:rFonts w:ascii="Verdana" w:hAnsi="Verdana"/>
                <w:i/>
                <w:color w:val="333333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pneumoniae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8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J15.8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Другие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бактериальные</w:t>
            </w:r>
            <w:r>
              <w:rPr>
                <w:rFonts w:ascii="Verdana" w:hAnsi="Verdana"/>
                <w:color w:val="212121"/>
                <w:spacing w:val="1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пневмонии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8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J15.9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Бактериальная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пневмония</w:t>
            </w:r>
            <w:r>
              <w:rPr>
                <w:rFonts w:ascii="Verdana" w:hAnsi="Verdana"/>
                <w:color w:val="212121"/>
                <w:spacing w:val="1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неуточненной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этиологии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8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J16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5" w:right="108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Пневмония,</w:t>
            </w:r>
            <w:r>
              <w:rPr>
                <w:rFonts w:ascii="Verdana" w:hAnsi="Verdana" w:cs="Verdana" w:eastAsia="Verdana"/>
                <w:color w:val="212121"/>
                <w:spacing w:val="33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вызванная</w:t>
            </w:r>
            <w:r>
              <w:rPr>
                <w:rFonts w:ascii="Verdana" w:hAnsi="Verdana" w:cs="Verdana" w:eastAsia="Verdana"/>
                <w:color w:val="212121"/>
                <w:spacing w:val="33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возбудителями,</w:t>
            </w:r>
            <w:r>
              <w:rPr>
                <w:rFonts w:ascii="Verdana" w:hAnsi="Verdana" w:cs="Verdana" w:eastAsia="Verdana"/>
                <w:color w:val="212121"/>
                <w:spacing w:val="33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не</w:t>
            </w:r>
            <w:r>
              <w:rPr>
                <w:rFonts w:ascii="Verdana" w:hAnsi="Verdana" w:cs="Verdana" w:eastAsia="Verdana"/>
                <w:color w:val="212121"/>
                <w:spacing w:val="34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классифицированными</w:t>
            </w:r>
            <w:r>
              <w:rPr>
                <w:rFonts w:ascii="Verdana" w:hAnsi="Verdana" w:cs="Verdana" w:eastAsia="Verdana"/>
                <w:color w:val="212121"/>
                <w:spacing w:val="33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в</w:t>
            </w:r>
            <w:r>
              <w:rPr>
                <w:rFonts w:ascii="Verdana" w:hAnsi="Verdana" w:cs="Verdana" w:eastAsia="Verdana"/>
                <w:color w:val="212121"/>
                <w:spacing w:val="33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других</w:t>
            </w:r>
            <w:r>
              <w:rPr>
                <w:rFonts w:ascii="Verdana" w:hAnsi="Verdana" w:cs="Verdana" w:eastAsia="Verdana"/>
                <w:color w:val="212121"/>
                <w:spacing w:val="34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рубриках</w:t>
            </w:r>
            <w:r>
              <w:rPr>
                <w:rFonts w:ascii="Verdana" w:hAnsi="Verdana" w:cs="Verdana" w:eastAsia="Verdana"/>
                <w:color w:val="212121"/>
                <w:spacing w:val="33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(исключены:</w:t>
            </w:r>
            <w:r>
              <w:rPr>
                <w:rFonts w:ascii="Verdana" w:hAnsi="Verdana" w:cs="Verdana" w:eastAsia="Verdana"/>
                <w:color w:val="212121"/>
                <w:spacing w:val="33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орнитоз</w:t>
            </w:r>
            <w:r>
              <w:rPr>
                <w:rFonts w:ascii="Verdana" w:hAnsi="Verdana" w:cs="Verdana" w:eastAsia="Verdana"/>
                <w:color w:val="212121"/>
                <w:spacing w:val="34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–</w:t>
            </w:r>
            <w:r>
              <w:rPr>
                <w:rFonts w:ascii="Verdana" w:hAnsi="Verdana" w:cs="Verdana" w:eastAsia="Verdana"/>
                <w:color w:val="212121"/>
                <w:spacing w:val="33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А70,</w:t>
            </w:r>
            <w:r>
              <w:rPr>
                <w:rFonts w:ascii="Verdana" w:hAnsi="Verdana" w:cs="Verdana" w:eastAsia="Verdana"/>
                <w:color w:val="212121"/>
                <w:spacing w:val="33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пневмоцистная</w:t>
            </w:r>
            <w:r>
              <w:rPr>
                <w:rFonts w:ascii="Verdana" w:hAnsi="Verdana" w:cs="Verdana" w:eastAsia="Verdana"/>
                <w:color w:val="212121"/>
                <w:spacing w:val="34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пневмония</w:t>
            </w:r>
            <w:r>
              <w:rPr>
                <w:rFonts w:ascii="Verdana" w:hAnsi="Verdana" w:cs="Verdana" w:eastAsia="Verdana"/>
                <w:color w:val="212121"/>
                <w:spacing w:val="33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–</w:t>
            </w:r>
            <w:r>
              <w:rPr>
                <w:rFonts w:ascii="Verdana" w:hAnsi="Verdana" w:cs="Verdana" w:eastAsia="Verdana"/>
                <w:color w:val="212121"/>
                <w:spacing w:val="175"/>
                <w:w w:val="106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В59)</w:t>
            </w:r>
            <w:r>
              <w:rPr>
                <w:rFonts w:ascii="Verdana" w:hAnsi="Verdana" w:cs="Verdana" w:eastAsia="Verdana"/>
                <w:sz w:val="11"/>
                <w:szCs w:val="11"/>
              </w:rPr>
            </w:r>
          </w:p>
        </w:tc>
      </w:tr>
      <w:tr>
        <w:trPr>
          <w:trHeight w:val="342" w:hRule="exact"/>
        </w:trPr>
        <w:tc>
          <w:tcPr>
            <w:tcW w:w="8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J16.0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Пневмония,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вызванная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Chlamydia</w:t>
            </w:r>
            <w:r>
              <w:rPr>
                <w:rFonts w:ascii="Verdana" w:hAnsi="Verdana"/>
                <w:i/>
                <w:color w:val="333333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spp.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8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J16.8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Пневмония,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вызванная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другими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установленными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возбудителями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8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J18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Пневмония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без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уточнения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возбудителя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8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J18.0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Бронхопневмония</w:t>
            </w:r>
            <w:r>
              <w:rPr>
                <w:rFonts w:ascii="Verdana" w:hAnsi="Verdana"/>
                <w:color w:val="212121"/>
                <w:spacing w:val="2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неуточненная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8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J18.1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Долевая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пневмония</w:t>
            </w:r>
            <w:r>
              <w:rPr>
                <w:rFonts w:ascii="Verdana" w:hAnsi="Verdana"/>
                <w:color w:val="212121"/>
                <w:spacing w:val="1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неуточненная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8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J18.2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Гипостатическая</w:t>
            </w:r>
            <w:r>
              <w:rPr>
                <w:rFonts w:ascii="Verdana" w:hAnsi="Verdana"/>
                <w:color w:val="212121"/>
                <w:spacing w:val="1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пневмония</w:t>
            </w:r>
            <w:r>
              <w:rPr>
                <w:rFonts w:ascii="Verdana" w:hAnsi="Verdana"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неуточненная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8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J18.8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Другая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пневмония,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возбудитель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не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уточнен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8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J18.9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Пневмония</w:t>
            </w:r>
            <w:r>
              <w:rPr>
                <w:rFonts w:ascii="Verdana" w:hAnsi="Verdana"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неуточненная</w:t>
            </w:r>
            <w:r>
              <w:rPr>
                <w:rFonts w:ascii="Verdana" w:hAnsi="Verdana"/>
                <w:sz w:val="11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Heading1"/>
        <w:numPr>
          <w:ilvl w:val="1"/>
          <w:numId w:val="5"/>
        </w:numPr>
        <w:tabs>
          <w:tab w:pos="577" w:val="left" w:leader="none"/>
        </w:tabs>
        <w:spacing w:line="297" w:lineRule="auto" w:before="60" w:after="0"/>
        <w:ind w:left="117" w:right="501" w:firstLine="0"/>
        <w:jc w:val="left"/>
        <w:rPr>
          <w:b w:val="0"/>
          <w:bCs w:val="0"/>
        </w:rPr>
      </w:pPr>
      <w:r>
        <w:rPr>
          <w:spacing w:val="1"/>
        </w:rPr>
        <w:t>Классификация</w:t>
      </w:r>
      <w:r>
        <w:rPr>
          <w:spacing w:val="-11"/>
        </w:rPr>
        <w:t> </w:t>
      </w:r>
      <w:r>
        <w:rPr>
          <w:spacing w:val="1"/>
        </w:rPr>
        <w:t>заболевания</w:t>
      </w:r>
      <w:r>
        <w:rPr>
          <w:spacing w:val="-10"/>
        </w:rPr>
        <w:t> </w:t>
      </w:r>
      <w:r>
        <w:rPr>
          <w:spacing w:val="1"/>
        </w:rPr>
        <w:t>или</w:t>
      </w:r>
      <w:r>
        <w:rPr>
          <w:spacing w:val="-10"/>
        </w:rPr>
        <w:t> </w:t>
      </w:r>
      <w:r>
        <w:rPr/>
        <w:t>состояния</w:t>
      </w:r>
      <w:r>
        <w:rPr>
          <w:spacing w:val="-10"/>
        </w:rPr>
        <w:t> </w:t>
      </w:r>
      <w:r>
        <w:rPr>
          <w:spacing w:val="1"/>
        </w:rPr>
        <w:t>(группы</w:t>
      </w:r>
      <w:r>
        <w:rPr>
          <w:spacing w:val="-11"/>
        </w:rPr>
        <w:t> </w:t>
      </w:r>
      <w:r>
        <w:rPr>
          <w:spacing w:val="1"/>
        </w:rPr>
        <w:t>заболеваний</w:t>
      </w:r>
      <w:r>
        <w:rPr>
          <w:spacing w:val="-10"/>
        </w:rPr>
        <w:t> </w:t>
      </w:r>
      <w:r>
        <w:rPr>
          <w:spacing w:val="1"/>
        </w:rPr>
        <w:t>или</w:t>
      </w:r>
      <w:r>
        <w:rPr>
          <w:spacing w:val="36"/>
          <w:w w:val="99"/>
        </w:rPr>
        <w:t> </w:t>
      </w:r>
      <w:r>
        <w:rPr/>
        <w:t>состояний)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Помимо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указанных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ранее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принципов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классификации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этиологии</w:t>
      </w:r>
      <w:r>
        <w:rPr>
          <w:color w:val="212121"/>
          <w:spacing w:val="17"/>
        </w:rPr>
        <w:t> </w:t>
      </w:r>
      <w:r>
        <w:rPr>
          <w:color w:val="212121"/>
        </w:rPr>
        <w:t>(пневмококковая,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легионеллезная</w:t>
      </w:r>
      <w:r>
        <w:rPr>
          <w:color w:val="212121"/>
          <w:spacing w:val="18"/>
        </w:rPr>
        <w:t> </w:t>
      </w:r>
      <w:r>
        <w:rPr>
          <w:color w:val="212121"/>
        </w:rPr>
        <w:t>и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др.)</w:t>
      </w:r>
      <w:r>
        <w:rPr>
          <w:color w:val="212121"/>
          <w:spacing w:val="17"/>
        </w:rPr>
        <w:t> </w:t>
      </w:r>
      <w:r>
        <w:rPr>
          <w:color w:val="212121"/>
        </w:rPr>
        <w:t>и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состоянию</w:t>
      </w:r>
      <w:r>
        <w:rPr>
          <w:color w:val="212121"/>
          <w:spacing w:val="85"/>
          <w:w w:val="101"/>
        </w:rPr>
        <w:t> </w:t>
      </w:r>
      <w:r>
        <w:rPr>
          <w:color w:val="212121"/>
          <w:spacing w:val="1"/>
        </w:rPr>
        <w:t>иммунитета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(пневмония</w:t>
      </w:r>
      <w:r>
        <w:rPr>
          <w:color w:val="212121"/>
          <w:spacing w:val="21"/>
        </w:rPr>
        <w:t> </w:t>
      </w:r>
      <w:r>
        <w:rPr>
          <w:color w:val="212121"/>
        </w:rPr>
        <w:t>у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без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существенных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нарушений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иммунитета</w:t>
      </w:r>
      <w:r>
        <w:rPr>
          <w:color w:val="212121"/>
          <w:spacing w:val="21"/>
        </w:rPr>
        <w:t> </w:t>
      </w:r>
      <w:r>
        <w:rPr>
          <w:color w:val="212121"/>
        </w:rPr>
        <w:t>и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выраженной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иммуносупрессией),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важной</w:t>
      </w:r>
      <w:r>
        <w:rPr>
          <w:color w:val="212121"/>
          <w:spacing w:val="65"/>
          <w:w w:val="101"/>
        </w:rPr>
        <w:t> </w:t>
      </w:r>
      <w:r>
        <w:rPr>
          <w:color w:val="212121"/>
          <w:spacing w:val="1"/>
        </w:rPr>
        <w:t>является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оценка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тяжести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течения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заболевания,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предполагающая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выделение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нетяжелой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2"/>
        </w:rPr>
        <w:t> </w:t>
      </w:r>
      <w:r>
        <w:rPr>
          <w:color w:val="212121"/>
        </w:rPr>
        <w:t>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(см.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выше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определение).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ТВП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ассоциируется</w:t>
      </w:r>
      <w:r>
        <w:rPr>
          <w:color w:val="212121"/>
          <w:spacing w:val="26"/>
        </w:rPr>
        <w:t> </w:t>
      </w:r>
      <w:r>
        <w:rPr>
          <w:color w:val="212121"/>
        </w:rPr>
        <w:t>с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быстрым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прогрессированием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симптомов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заболевания,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большей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частотой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клинических</w:t>
      </w:r>
      <w:r>
        <w:rPr>
          <w:color w:val="212121"/>
          <w:spacing w:val="26"/>
        </w:rPr>
        <w:t> </w:t>
      </w:r>
      <w:r>
        <w:rPr>
          <w:color w:val="212121"/>
          <w:spacing w:val="-3"/>
        </w:rPr>
        <w:t>неудач</w:t>
      </w:r>
      <w:r>
        <w:rPr>
          <w:color w:val="212121"/>
          <w:spacing w:val="26"/>
        </w:rPr>
        <w:t> </w:t>
      </w:r>
      <w:r>
        <w:rPr>
          <w:color w:val="212121"/>
        </w:rPr>
        <w:t>и</w:t>
      </w:r>
      <w:r>
        <w:rPr>
          <w:color w:val="212121"/>
          <w:spacing w:val="59"/>
          <w:w w:val="101"/>
        </w:rPr>
        <w:t> </w:t>
      </w:r>
      <w:r>
        <w:rPr>
          <w:color w:val="212121"/>
        </w:rPr>
        <w:t>высокой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летальностью.</w:t>
      </w:r>
      <w:r>
        <w:rPr>
          <w:color w:val="212121"/>
          <w:spacing w:val="6"/>
        </w:rPr>
        <w:t> </w:t>
      </w:r>
      <w:r>
        <w:rPr>
          <w:color w:val="212121"/>
        </w:rPr>
        <w:t>Такие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пациенты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нуждаются</w:t>
      </w:r>
      <w:r>
        <w:rPr>
          <w:color w:val="212121"/>
          <w:spacing w:val="6"/>
        </w:rPr>
        <w:t> </w:t>
      </w:r>
      <w:r>
        <w:rPr>
          <w:color w:val="212121"/>
        </w:rPr>
        <w:t>в</w:t>
      </w:r>
      <w:r>
        <w:rPr>
          <w:color w:val="212121"/>
          <w:spacing w:val="5"/>
        </w:rPr>
        <w:t> </w:t>
      </w:r>
      <w:r>
        <w:rPr>
          <w:color w:val="212121"/>
        </w:rPr>
        <w:t>неотложной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госпитализации</w:t>
      </w:r>
      <w:r>
        <w:rPr>
          <w:color w:val="212121"/>
          <w:spacing w:val="6"/>
        </w:rPr>
        <w:t> </w:t>
      </w:r>
      <w:r>
        <w:rPr>
          <w:color w:val="212121"/>
        </w:rPr>
        <w:t>в</w:t>
      </w:r>
      <w:r>
        <w:rPr>
          <w:color w:val="212121"/>
          <w:spacing w:val="5"/>
        </w:rPr>
        <w:t> </w:t>
      </w:r>
      <w:r>
        <w:rPr>
          <w:color w:val="212121"/>
          <w:spacing w:val="-3"/>
        </w:rPr>
        <w:t>ОРИТ.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выявления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лиц</w:t>
      </w:r>
      <w:r>
        <w:rPr>
          <w:color w:val="212121"/>
          <w:spacing w:val="6"/>
        </w:rPr>
        <w:t> </w:t>
      </w:r>
      <w:r>
        <w:rPr>
          <w:color w:val="212121"/>
        </w:rPr>
        <w:t>с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92"/>
          <w:w w:val="101"/>
        </w:rPr>
        <w:t> </w:t>
      </w:r>
      <w:r>
        <w:rPr>
          <w:color w:val="212121"/>
          <w:spacing w:val="1"/>
        </w:rPr>
        <w:t>используются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критерии</w:t>
      </w:r>
      <w:r>
        <w:rPr>
          <w:color w:val="212121"/>
          <w:spacing w:val="36"/>
        </w:rPr>
        <w:t> </w:t>
      </w:r>
      <w:r>
        <w:rPr>
          <w:color w:val="212121"/>
        </w:rPr>
        <w:t>Американского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торакального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общества/Американского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общества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инфекционным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болезням</w:t>
      </w:r>
      <w:r>
        <w:rPr>
          <w:color w:val="212121"/>
          <w:spacing w:val="84"/>
          <w:w w:val="101"/>
        </w:rPr>
        <w:t> </w:t>
      </w:r>
      <w:r>
        <w:rPr>
          <w:color w:val="212121"/>
          <w:spacing w:val="-1"/>
        </w:rPr>
        <w:t>(АТО/АОИБ),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шкала</w:t>
      </w:r>
      <w:r>
        <w:rPr>
          <w:color w:val="212121"/>
          <w:spacing w:val="39"/>
        </w:rPr>
        <w:t> </w:t>
      </w:r>
      <w:r>
        <w:rPr>
          <w:color w:val="212121"/>
          <w:spacing w:val="-2"/>
        </w:rPr>
        <w:t>SMART-COP</w:t>
      </w:r>
      <w:r>
        <w:rPr>
          <w:color w:val="212121"/>
          <w:spacing w:val="32"/>
        </w:rPr>
        <w:t> </w:t>
      </w:r>
      <w:r>
        <w:rPr>
          <w:color w:val="212121"/>
        </w:rPr>
        <w:t>и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ее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модификации</w:t>
      </w:r>
      <w:r>
        <w:rPr>
          <w:color w:val="212121"/>
          <w:spacing w:val="39"/>
        </w:rPr>
        <w:t> </w:t>
      </w:r>
      <w:r>
        <w:rPr>
          <w:color w:val="212121"/>
        </w:rPr>
        <w:t>–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см.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подробное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описание</w:t>
      </w:r>
      <w:r>
        <w:rPr>
          <w:color w:val="212121"/>
          <w:spacing w:val="40"/>
        </w:rPr>
        <w:t> </w:t>
      </w:r>
      <w:r>
        <w:rPr>
          <w:color w:val="212121"/>
        </w:rPr>
        <w:t>в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разделе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«Организация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оказания</w:t>
      </w:r>
      <w:r>
        <w:rPr>
          <w:color w:val="212121"/>
          <w:spacing w:val="68"/>
          <w:w w:val="101"/>
        </w:rPr>
        <w:t> </w:t>
      </w:r>
      <w:r>
        <w:rPr>
          <w:color w:val="212121"/>
        </w:rPr>
        <w:t>медицинской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помощи»</w:t>
      </w:r>
      <w:r>
        <w:rPr>
          <w:color w:val="212121"/>
          <w:spacing w:val="12"/>
        </w:rPr>
        <w:t> </w:t>
      </w:r>
      <w:r>
        <w:rPr>
          <w:color w:val="212121"/>
        </w:rPr>
        <w:t>и 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Приложение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А3.</w:t>
      </w:r>
      <w:r>
        <w:rPr/>
      </w:r>
    </w:p>
    <w:p>
      <w:pPr>
        <w:spacing w:after="0" w:line="305" w:lineRule="auto"/>
        <w:jc w:val="both"/>
        <w:sectPr>
          <w:pgSz w:w="11900" w:h="16840"/>
          <w:pgMar w:top="0" w:bottom="280" w:left="1100" w:right="40"/>
        </w:sectPr>
      </w:pPr>
    </w:p>
    <w:p>
      <w:pPr>
        <w:pStyle w:val="BodyText"/>
        <w:spacing w:line="305" w:lineRule="auto" w:before="7"/>
        <w:ind w:right="100"/>
        <w:jc w:val="both"/>
      </w:pPr>
      <w:r>
        <w:rPr/>
        <w:pict>
          <v:group style="position:absolute;margin-left:39.549999pt;margin-top:.000003pt;width:555.450pt;height:841.8pt;mso-position-horizontal-relative:page;mso-position-vertical-relative:page;z-index:-157912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581" coordorigin="1218,0" coordsize="10544,1581">
              <v:shape style="position:absolute;left:1218;top:0;width:10544;height:1581" coordorigin="1218,0" coordsize="10544,1581" path="m1218,0l11761,0,11761,1581,1218,1581,1218,0xe" filled="true" fillcolor="#ffffff" stroked="false">
                <v:path arrowok="t"/>
                <v:fill type="solid"/>
              </v:shape>
            </v:group>
            <v:group style="position:absolute;left:1218;top:3931;width:10544;height:5683" coordorigin="1218,3931" coordsize="10544,5683">
              <v:shape style="position:absolute;left:1218;top:3931;width:10544;height:5683" coordorigin="1218,3931" coordsize="10544,5683" path="m1218,3931l11761,3931,11761,9614,1218,9614,1218,3931xe" filled="true" fillcolor="#ffffff" stroked="false">
                <v:path arrowok="t"/>
                <v:fill type="solid"/>
              </v:shape>
            </v:group>
            <v:group style="position:absolute;left:1218;top:11537;width:10544;height:5299" coordorigin="1218,11537" coordsize="10544,5299">
              <v:shape style="position:absolute;left:1218;top:11537;width:10544;height:5299" coordorigin="1218,11537" coordsize="10544,5299" path="m1218,11537l11761,11537,11761,16835,1218,16835,1218,11537xe" filled="true" fillcolor="#ffffff" stroked="false">
                <v:path arrowok="t"/>
                <v:fill type="solid"/>
              </v:shape>
            </v:group>
            <v:group style="position:absolute;left:1261;top:12904;width:54;height:54" coordorigin="1261,12904" coordsize="54,54">
              <v:shape style="position:absolute;left:1261;top:12904;width:54;height:54" coordorigin="1261,12904" coordsize="54,54" path="m1291,12958l1284,12958,1280,12957,1261,12934,1261,12927,1284,12904,1291,12904,1314,12927,1314,12934,1291,12958xe" filled="true" fillcolor="#212121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</w:rPr>
        <w:t>С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практических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позиций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целесообразно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выделять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группы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35"/>
        </w:rPr>
        <w:t> </w:t>
      </w:r>
      <w:r>
        <w:rPr>
          <w:color w:val="212121"/>
        </w:rPr>
        <w:t>с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ВП,</w:t>
      </w:r>
      <w:r>
        <w:rPr>
          <w:color w:val="212121"/>
          <w:spacing w:val="35"/>
        </w:rPr>
        <w:t> </w:t>
      </w:r>
      <w:r>
        <w:rPr>
          <w:color w:val="212121"/>
          <w:spacing w:val="-1"/>
        </w:rPr>
        <w:t>которые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нуждаются</w:t>
      </w:r>
      <w:r>
        <w:rPr>
          <w:color w:val="212121"/>
          <w:spacing w:val="35"/>
        </w:rPr>
        <w:t> </w:t>
      </w:r>
      <w:r>
        <w:rPr>
          <w:color w:val="212121"/>
        </w:rPr>
        <w:t>в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разных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режимах</w:t>
      </w:r>
      <w:r>
        <w:rPr>
          <w:color w:val="212121"/>
          <w:spacing w:val="83"/>
          <w:w w:val="101"/>
        </w:rPr>
        <w:t> </w:t>
      </w:r>
      <w:r>
        <w:rPr>
          <w:color w:val="212121"/>
          <w:spacing w:val="1"/>
        </w:rPr>
        <w:t>эмпирической</w:t>
      </w:r>
      <w:r>
        <w:rPr>
          <w:color w:val="212121"/>
          <w:spacing w:val="18"/>
        </w:rPr>
        <w:t> </w:t>
      </w:r>
      <w:r>
        <w:rPr>
          <w:color w:val="212121"/>
          <w:spacing w:val="-4"/>
        </w:rPr>
        <w:t>АБТ.</w:t>
      </w:r>
      <w:r>
        <w:rPr>
          <w:color w:val="212121"/>
          <w:spacing w:val="18"/>
        </w:rPr>
        <w:t> </w:t>
      </w:r>
      <w:r>
        <w:rPr>
          <w:color w:val="212121"/>
        </w:rPr>
        <w:t>Такая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стратификация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основана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наличии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сопутствующих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заболеваний,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возрасте,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эпидемиологическом</w:t>
      </w:r>
      <w:r>
        <w:rPr>
          <w:color w:val="212121"/>
          <w:spacing w:val="75"/>
          <w:w w:val="101"/>
        </w:rPr>
        <w:t> </w:t>
      </w:r>
      <w:r>
        <w:rPr>
          <w:color w:val="212121"/>
          <w:spacing w:val="1"/>
        </w:rPr>
        <w:t>анамнезе,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предшествующей</w:t>
      </w:r>
      <w:r>
        <w:rPr>
          <w:color w:val="212121"/>
          <w:spacing w:val="3"/>
        </w:rPr>
        <w:t> </w:t>
      </w:r>
      <w:r>
        <w:rPr>
          <w:color w:val="212121"/>
        </w:rPr>
        <w:t>АБТ</w:t>
      </w:r>
      <w:r>
        <w:rPr>
          <w:color w:val="212121"/>
          <w:spacing w:val="4"/>
        </w:rPr>
        <w:t> </w:t>
      </w:r>
      <w:r>
        <w:rPr>
          <w:color w:val="212121"/>
        </w:rPr>
        <w:t>и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приеме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других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лекарственных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средств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(см.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подробнее</w:t>
      </w:r>
      <w:r>
        <w:rPr>
          <w:color w:val="212121"/>
          <w:spacing w:val="4"/>
        </w:rPr>
        <w:t> </w:t>
      </w:r>
      <w:r>
        <w:rPr>
          <w:color w:val="212121"/>
        </w:rPr>
        <w:t>в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разделе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«Лечение,</w:t>
      </w:r>
      <w:r>
        <w:rPr>
          <w:color w:val="212121"/>
          <w:spacing w:val="4"/>
        </w:rPr>
        <w:t> </w:t>
      </w:r>
      <w:r>
        <w:rPr>
          <w:color w:val="212121"/>
        </w:rPr>
        <w:t>включая</w:t>
      </w:r>
      <w:r>
        <w:rPr>
          <w:color w:val="212121"/>
          <w:spacing w:val="79"/>
          <w:w w:val="101"/>
        </w:rPr>
        <w:t> </w:t>
      </w:r>
      <w:r>
        <w:rPr>
          <w:color w:val="212121"/>
          <w:spacing w:val="1"/>
        </w:rPr>
        <w:t>медикаментозную</w:t>
      </w:r>
      <w:r>
        <w:rPr>
          <w:color w:val="212121"/>
          <w:spacing w:val="5"/>
        </w:rPr>
        <w:t> </w:t>
      </w:r>
      <w:r>
        <w:rPr>
          <w:color w:val="212121"/>
        </w:rPr>
        <w:t>и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немедикаментозную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терапии,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диетотерапию,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обезболивание,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медицинские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показания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</w:rPr>
        <w:t>и</w:t>
      </w:r>
      <w:r>
        <w:rPr>
          <w:color w:val="212121"/>
          <w:spacing w:val="86"/>
          <w:w w:val="101"/>
        </w:rPr>
        <w:t> </w:t>
      </w:r>
      <w:r>
        <w:rPr>
          <w:color w:val="212121"/>
          <w:spacing w:val="1"/>
        </w:rPr>
        <w:t>противопоказания</w:t>
      </w:r>
      <w:r>
        <w:rPr>
          <w:color w:val="212121"/>
          <w:spacing w:val="15"/>
        </w:rPr>
        <w:t> </w:t>
      </w:r>
      <w:r>
        <w:rPr>
          <w:color w:val="212121"/>
        </w:rPr>
        <w:t>к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применению</w:t>
      </w:r>
      <w:r>
        <w:rPr>
          <w:color w:val="212121"/>
          <w:spacing w:val="15"/>
        </w:rPr>
        <w:t> </w:t>
      </w:r>
      <w:r>
        <w:rPr>
          <w:color w:val="212121"/>
        </w:rPr>
        <w:t>методов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лечения»).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Heading1"/>
        <w:numPr>
          <w:ilvl w:val="1"/>
          <w:numId w:val="5"/>
        </w:numPr>
        <w:tabs>
          <w:tab w:pos="577" w:val="left" w:leader="none"/>
        </w:tabs>
        <w:spacing w:line="297" w:lineRule="auto" w:before="0" w:after="0"/>
        <w:ind w:left="117" w:right="244" w:firstLine="0"/>
        <w:jc w:val="left"/>
        <w:rPr>
          <w:b w:val="0"/>
          <w:bCs w:val="0"/>
        </w:rPr>
      </w:pPr>
      <w:r>
        <w:rPr>
          <w:spacing w:val="1"/>
        </w:rPr>
        <w:t>Клиническая</w:t>
      </w:r>
      <w:r>
        <w:rPr>
          <w:spacing w:val="-11"/>
        </w:rPr>
        <w:t> </w:t>
      </w:r>
      <w:r>
        <w:rPr/>
        <w:t>картина</w:t>
      </w:r>
      <w:r>
        <w:rPr>
          <w:spacing w:val="-11"/>
        </w:rPr>
        <w:t> </w:t>
      </w:r>
      <w:r>
        <w:rPr>
          <w:spacing w:val="1"/>
        </w:rPr>
        <w:t>заболевания</w:t>
      </w:r>
      <w:r>
        <w:rPr>
          <w:spacing w:val="-10"/>
        </w:rPr>
        <w:t> </w:t>
      </w:r>
      <w:r>
        <w:rPr>
          <w:spacing w:val="1"/>
        </w:rPr>
        <w:t>или</w:t>
      </w:r>
      <w:r>
        <w:rPr>
          <w:spacing w:val="-11"/>
        </w:rPr>
        <w:t> </w:t>
      </w:r>
      <w:r>
        <w:rPr/>
        <w:t>состояния</w:t>
      </w:r>
      <w:r>
        <w:rPr>
          <w:spacing w:val="-11"/>
        </w:rPr>
        <w:t> </w:t>
      </w:r>
      <w:r>
        <w:rPr>
          <w:spacing w:val="1"/>
        </w:rPr>
        <w:t>(группы</w:t>
      </w:r>
      <w:r>
        <w:rPr>
          <w:spacing w:val="-10"/>
        </w:rPr>
        <w:t> </w:t>
      </w:r>
      <w:r>
        <w:rPr>
          <w:spacing w:val="1"/>
        </w:rPr>
        <w:t>заболеваний</w:t>
      </w:r>
      <w:r>
        <w:rPr>
          <w:spacing w:val="46"/>
          <w:w w:val="99"/>
        </w:rPr>
        <w:t> </w:t>
      </w:r>
      <w:r>
        <w:rPr>
          <w:spacing w:val="1"/>
        </w:rPr>
        <w:t>или</w:t>
      </w:r>
      <w:r>
        <w:rPr>
          <w:spacing w:val="-16"/>
        </w:rPr>
        <w:t> </w:t>
      </w:r>
      <w:r>
        <w:rPr/>
        <w:t>состояний)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Клинические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симптомы</w:t>
      </w:r>
      <w:r>
        <w:rPr>
          <w:color w:val="212121"/>
          <w:spacing w:val="28"/>
        </w:rPr>
        <w:t> </w:t>
      </w:r>
      <w:r>
        <w:rPr>
          <w:color w:val="212121"/>
        </w:rPr>
        <w:t>и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признаки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28"/>
        </w:rPr>
        <w:t> </w:t>
      </w:r>
      <w:r>
        <w:rPr>
          <w:color w:val="212121"/>
        </w:rPr>
        <w:t>широко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варьируются,</w:t>
      </w:r>
      <w:r>
        <w:rPr>
          <w:color w:val="212121"/>
          <w:spacing w:val="28"/>
        </w:rPr>
        <w:t> </w:t>
      </w:r>
      <w:r>
        <w:rPr>
          <w:color w:val="212121"/>
        </w:rPr>
        <w:t>что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обусловлено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такими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факторами,</w:t>
      </w:r>
      <w:r>
        <w:rPr>
          <w:color w:val="212121"/>
          <w:spacing w:val="29"/>
        </w:rPr>
        <w:t> </w:t>
      </w:r>
      <w:r>
        <w:rPr>
          <w:color w:val="212121"/>
        </w:rPr>
        <w:t>как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различный</w:t>
      </w:r>
      <w:r>
        <w:rPr>
          <w:color w:val="212121"/>
          <w:spacing w:val="28"/>
        </w:rPr>
        <w:t> </w:t>
      </w:r>
      <w:r>
        <w:rPr>
          <w:color w:val="212121"/>
        </w:rPr>
        <w:t>объем</w:t>
      </w:r>
      <w:r>
        <w:rPr>
          <w:color w:val="212121"/>
          <w:spacing w:val="28"/>
        </w:rPr>
        <w:t> </w:t>
      </w:r>
      <w:r>
        <w:rPr>
          <w:color w:val="212121"/>
        </w:rPr>
        <w:t>и</w:t>
      </w:r>
      <w:r>
        <w:rPr>
          <w:color w:val="212121"/>
          <w:spacing w:val="70"/>
          <w:w w:val="101"/>
        </w:rPr>
        <w:t> </w:t>
      </w:r>
      <w:r>
        <w:rPr>
          <w:color w:val="212121"/>
          <w:spacing w:val="1"/>
        </w:rPr>
        <w:t>локализация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поражения,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вид</w:t>
      </w:r>
      <w:r>
        <w:rPr>
          <w:color w:val="212121"/>
          <w:spacing w:val="16"/>
        </w:rPr>
        <w:t> </w:t>
      </w:r>
      <w:r>
        <w:rPr>
          <w:color w:val="212121"/>
        </w:rPr>
        <w:t>возбудителя,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выраженность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“ответа”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макроорганизма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инфекцию.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Для</w:t>
      </w:r>
      <w:r>
        <w:rPr>
          <w:color w:val="212121"/>
        </w:rPr>
        <w:t> </w:t>
      </w:r>
      <w:r>
        <w:rPr>
          <w:color w:val="212121"/>
          <w:spacing w:val="1"/>
        </w:rPr>
        <w:t>ВП характерны </w:t>
      </w:r>
      <w:r>
        <w:rPr>
          <w:color w:val="212121"/>
          <w:spacing w:val="2"/>
        </w:rPr>
        <w:t>острый</w:t>
      </w:r>
      <w:r>
        <w:rPr>
          <w:color w:val="212121"/>
          <w:spacing w:val="1"/>
        </w:rPr>
        <w:t> кашель, </w:t>
      </w:r>
      <w:r>
        <w:rPr>
          <w:color w:val="212121"/>
        </w:rPr>
        <w:t>одышка,</w:t>
      </w:r>
      <w:r>
        <w:rPr>
          <w:color w:val="212121"/>
          <w:spacing w:val="1"/>
        </w:rPr>
        <w:t> отделение мокроты и/или боли </w:t>
      </w:r>
      <w:r>
        <w:rPr>
          <w:color w:val="212121"/>
        </w:rPr>
        <w:t>в </w:t>
      </w:r>
      <w:r>
        <w:rPr>
          <w:color w:val="212121"/>
          <w:spacing w:val="-1"/>
        </w:rPr>
        <w:t>грудной</w:t>
      </w:r>
      <w:r>
        <w:rPr>
          <w:color w:val="212121"/>
        </w:rPr>
        <w:t> </w:t>
      </w:r>
      <w:r>
        <w:rPr>
          <w:color w:val="212121"/>
          <w:spacing w:val="1"/>
        </w:rPr>
        <w:t> клетке,</w:t>
      </w:r>
      <w:r>
        <w:rPr>
          <w:color w:val="212121"/>
        </w:rPr>
        <w:t> </w:t>
      </w:r>
      <w:r>
        <w:rPr>
          <w:color w:val="212121"/>
          <w:spacing w:val="1"/>
        </w:rPr>
        <w:t> связанные</w:t>
      </w:r>
      <w:r>
        <w:rPr>
          <w:color w:val="212121"/>
        </w:rPr>
        <w:t> </w:t>
      </w:r>
      <w:r>
        <w:rPr>
          <w:color w:val="212121"/>
          <w:spacing w:val="1"/>
        </w:rPr>
        <w:t> </w:t>
      </w:r>
      <w:r>
        <w:rPr>
          <w:color w:val="212121"/>
        </w:rPr>
        <w:t>с </w:t>
      </w:r>
      <w:r>
        <w:rPr>
          <w:color w:val="212121"/>
          <w:spacing w:val="1"/>
        </w:rPr>
        <w:t> дыханием,</w:t>
      </w:r>
      <w:r>
        <w:rPr>
          <w:color w:val="212121"/>
          <w:spacing w:val="70"/>
          <w:w w:val="101"/>
        </w:rPr>
        <w:t> </w:t>
      </w:r>
      <w:r>
        <w:rPr>
          <w:color w:val="212121"/>
          <w:spacing w:val="-1"/>
        </w:rPr>
        <w:t>которые</w:t>
      </w:r>
      <w:r>
        <w:rPr>
          <w:color w:val="212121"/>
          <w:spacing w:val="35"/>
        </w:rPr>
        <w:t> </w:t>
      </w:r>
      <w:r>
        <w:rPr>
          <w:color w:val="212121"/>
        </w:rPr>
        <w:t>в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большинстве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случаев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сопровождаются</w:t>
      </w:r>
      <w:r>
        <w:rPr>
          <w:color w:val="212121"/>
          <w:spacing w:val="35"/>
        </w:rPr>
        <w:t> </w:t>
      </w:r>
      <w:r>
        <w:rPr>
          <w:color w:val="212121"/>
        </w:rPr>
        <w:t>лихорадкой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[1,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2,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47].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Пациенты,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переносящие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пневмонию,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часто</w:t>
      </w:r>
      <w:r>
        <w:rPr>
          <w:color w:val="212121"/>
          <w:spacing w:val="85"/>
          <w:w w:val="101"/>
        </w:rPr>
        <w:t> </w:t>
      </w:r>
      <w:r>
        <w:rPr>
          <w:color w:val="212121"/>
          <w:spacing w:val="1"/>
        </w:rPr>
        <w:t>жалуются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немотивированную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слабость,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утомляемость,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ознобы,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сильное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потоотделение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14"/>
        </w:rPr>
        <w:t> </w:t>
      </w:r>
      <w:r>
        <w:rPr>
          <w:color w:val="212121"/>
        </w:rPr>
        <w:t>ночам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[2].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Развитию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4"/>
        </w:rPr>
        <w:t> </w:t>
      </w:r>
      <w:r>
        <w:rPr>
          <w:color w:val="212121"/>
        </w:rPr>
        <w:t>может</w:t>
      </w:r>
      <w:r>
        <w:rPr>
          <w:color w:val="212121"/>
          <w:spacing w:val="91"/>
          <w:w w:val="101"/>
        </w:rPr>
        <w:t> </w:t>
      </w:r>
      <w:r>
        <w:rPr>
          <w:color w:val="212121"/>
          <w:spacing w:val="1"/>
        </w:rPr>
        <w:t>предшествовать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поражение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верхних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дыхательных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путей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14"/>
        </w:rPr>
        <w:t> </w:t>
      </w:r>
      <w:r>
        <w:rPr>
          <w:color w:val="212121"/>
          <w:spacing w:val="2"/>
        </w:rPr>
        <w:t>острый</w:t>
      </w:r>
      <w:r>
        <w:rPr>
          <w:color w:val="212121"/>
          <w:spacing w:val="14"/>
        </w:rPr>
        <w:t> </w:t>
      </w:r>
      <w:r>
        <w:rPr>
          <w:color w:val="212121"/>
        </w:rPr>
        <w:t>бронхит.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</w:rPr>
        <w:t>У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лиц</w:t>
      </w:r>
      <w:r>
        <w:rPr>
          <w:color w:val="212121"/>
          <w:spacing w:val="31"/>
        </w:rPr>
        <w:t> </w:t>
      </w:r>
      <w:r>
        <w:rPr>
          <w:color w:val="212121"/>
        </w:rPr>
        <w:t>пожилого</w:t>
      </w:r>
      <w:r>
        <w:rPr>
          <w:color w:val="212121"/>
          <w:spacing w:val="30"/>
        </w:rPr>
        <w:t> </w:t>
      </w:r>
      <w:r>
        <w:rPr>
          <w:color w:val="212121"/>
        </w:rPr>
        <w:t>и</w:t>
      </w:r>
      <w:r>
        <w:rPr>
          <w:color w:val="212121"/>
          <w:spacing w:val="31"/>
        </w:rPr>
        <w:t> </w:t>
      </w:r>
      <w:r>
        <w:rPr>
          <w:color w:val="212121"/>
        </w:rPr>
        <w:t>старческого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возраста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типичные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жалобы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могут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отсутствовать,</w:t>
      </w:r>
      <w:r>
        <w:rPr>
          <w:color w:val="212121"/>
          <w:spacing w:val="31"/>
        </w:rPr>
        <w:t> </w:t>
      </w:r>
      <w:r>
        <w:rPr>
          <w:color w:val="212121"/>
        </w:rPr>
        <w:t>а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первый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план</w:t>
      </w:r>
      <w:r>
        <w:rPr>
          <w:color w:val="212121"/>
          <w:spacing w:val="31"/>
        </w:rPr>
        <w:t> </w:t>
      </w:r>
      <w:r>
        <w:rPr>
          <w:color w:val="212121"/>
        </w:rPr>
        <w:t>в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клинической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картине</w:t>
      </w:r>
      <w:r>
        <w:rPr>
          <w:color w:val="212121"/>
          <w:spacing w:val="76"/>
          <w:w w:val="101"/>
        </w:rPr>
        <w:t> </w:t>
      </w:r>
      <w:r>
        <w:rPr>
          <w:color w:val="212121"/>
          <w:spacing w:val="1"/>
        </w:rPr>
        <w:t>заболевания</w:t>
      </w:r>
      <w:r>
        <w:rPr>
          <w:color w:val="212121"/>
          <w:spacing w:val="3"/>
        </w:rPr>
        <w:t> </w:t>
      </w:r>
      <w:r>
        <w:rPr>
          <w:color w:val="212121"/>
        </w:rPr>
        <w:t>выходит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синдром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интоксикации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(сонливость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беспокойство,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спутанность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сознания,</w:t>
      </w:r>
      <w:r>
        <w:rPr>
          <w:color w:val="212121"/>
        </w:rPr>
        <w:t> 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анорексия,</w:t>
      </w:r>
      <w:r>
        <w:rPr>
          <w:color w:val="212121"/>
        </w:rPr>
        <w:t> 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тошнота,</w:t>
      </w:r>
      <w:r>
        <w:rPr>
          <w:color w:val="212121"/>
          <w:spacing w:val="67"/>
          <w:w w:val="101"/>
        </w:rPr>
        <w:t> </w:t>
      </w:r>
      <w:r>
        <w:rPr>
          <w:color w:val="212121"/>
          <w:spacing w:val="1"/>
        </w:rPr>
        <w:t>рвота)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декомпенсация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хронических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сопутствующих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заболеваний</w:t>
      </w:r>
      <w:r>
        <w:rPr>
          <w:color w:val="212121"/>
          <w:spacing w:val="38"/>
        </w:rPr>
        <w:t> </w:t>
      </w:r>
      <w:r>
        <w:rPr>
          <w:color w:val="212121"/>
          <w:spacing w:val="-1"/>
        </w:rPr>
        <w:t>(СД,</w:t>
      </w:r>
      <w:r>
        <w:rPr>
          <w:color w:val="212121"/>
          <w:spacing w:val="39"/>
        </w:rPr>
        <w:t> </w:t>
      </w:r>
      <w:r>
        <w:rPr>
          <w:color w:val="212121"/>
          <w:spacing w:val="-1"/>
        </w:rPr>
        <w:t>ХСН</w:t>
      </w:r>
      <w:r>
        <w:rPr>
          <w:color w:val="212121"/>
          <w:spacing w:val="38"/>
        </w:rPr>
        <w:t> </w:t>
      </w:r>
      <w:r>
        <w:rPr>
          <w:color w:val="212121"/>
        </w:rPr>
        <w:t>и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др.)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[48,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49].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Изменению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классической</w:t>
      </w:r>
      <w:r>
        <w:rPr>
          <w:color w:val="212121"/>
          <w:spacing w:val="75"/>
          <w:w w:val="101"/>
        </w:rPr>
        <w:t> </w:t>
      </w:r>
      <w:r>
        <w:rPr>
          <w:color w:val="212121"/>
          <w:spacing w:val="1"/>
        </w:rPr>
        <w:t>картины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заболевания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способствует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самолечение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действия.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При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клиническая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картина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заболевания</w:t>
      </w:r>
      <w:r>
        <w:rPr>
          <w:color w:val="212121"/>
          <w:spacing w:val="32"/>
        </w:rPr>
        <w:t> </w:t>
      </w:r>
      <w:r>
        <w:rPr>
          <w:color w:val="212121"/>
        </w:rPr>
        <w:t>может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дополняться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развитием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СШ,</w:t>
      </w:r>
      <w:r>
        <w:rPr>
          <w:color w:val="212121"/>
          <w:spacing w:val="32"/>
        </w:rPr>
        <w:t> </w:t>
      </w:r>
      <w:r>
        <w:rPr>
          <w:color w:val="212121"/>
          <w:spacing w:val="2"/>
        </w:rPr>
        <w:t>острой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ДН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и/или</w:t>
      </w:r>
      <w:r>
        <w:rPr>
          <w:color w:val="212121"/>
          <w:spacing w:val="32"/>
        </w:rPr>
        <w:t> </w:t>
      </w:r>
      <w:r>
        <w:rPr>
          <w:color w:val="212121"/>
        </w:rPr>
        <w:t>другой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органной</w:t>
      </w:r>
      <w:r>
        <w:rPr>
          <w:color w:val="212121"/>
          <w:spacing w:val="70"/>
          <w:w w:val="101"/>
        </w:rPr>
        <w:t> </w:t>
      </w:r>
      <w:r>
        <w:rPr>
          <w:color w:val="212121"/>
          <w:spacing w:val="1"/>
        </w:rPr>
        <w:t>дисфункции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[33].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Несмотря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наличие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определенных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особенностей</w:t>
      </w:r>
      <w:r>
        <w:rPr>
          <w:color w:val="212121"/>
          <w:spacing w:val="27"/>
        </w:rPr>
        <w:t> </w:t>
      </w:r>
      <w:r>
        <w:rPr>
          <w:color w:val="212121"/>
        </w:rPr>
        <w:t>в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клинической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картине</w:t>
      </w:r>
      <w:r>
        <w:rPr>
          <w:color w:val="212121"/>
          <w:spacing w:val="27"/>
        </w:rPr>
        <w:t> </w:t>
      </w:r>
      <w:r>
        <w:rPr>
          <w:color w:val="212121"/>
        </w:rPr>
        <w:t>и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течении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разной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этиологии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(например,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75"/>
          <w:w w:val="101"/>
        </w:rPr>
        <w:t> </w:t>
      </w:r>
      <w:r>
        <w:rPr>
          <w:color w:val="212121"/>
        </w:rPr>
        <w:t>пневмококковой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характерны</w:t>
      </w:r>
      <w:r>
        <w:rPr>
          <w:color w:val="212121"/>
          <w:spacing w:val="13"/>
        </w:rPr>
        <w:t> </w:t>
      </w:r>
      <w:r>
        <w:rPr>
          <w:color w:val="212121"/>
          <w:spacing w:val="2"/>
        </w:rPr>
        <w:t>острое</w:t>
      </w:r>
      <w:r>
        <w:rPr>
          <w:color w:val="212121"/>
          <w:spacing w:val="13"/>
        </w:rPr>
        <w:t> </w:t>
      </w:r>
      <w:r>
        <w:rPr>
          <w:color w:val="212121"/>
        </w:rPr>
        <w:t>начало,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высокая</w:t>
      </w:r>
      <w:r>
        <w:rPr>
          <w:color w:val="212121"/>
          <w:spacing w:val="13"/>
        </w:rPr>
        <w:t> </w:t>
      </w:r>
      <w:r>
        <w:rPr>
          <w:color w:val="212121"/>
        </w:rPr>
        <w:t>лихорадка,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боли</w:t>
      </w:r>
      <w:r>
        <w:rPr>
          <w:color w:val="212121"/>
          <w:spacing w:val="13"/>
        </w:rPr>
        <w:t> </w:t>
      </w:r>
      <w:r>
        <w:rPr>
          <w:color w:val="212121"/>
        </w:rPr>
        <w:t>в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грудной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клетке,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легионеллезной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диарея,</w:t>
      </w:r>
      <w:r>
        <w:rPr>
          <w:color w:val="212121"/>
          <w:spacing w:val="74"/>
          <w:w w:val="101"/>
        </w:rPr>
        <w:t> </w:t>
      </w:r>
      <w:r>
        <w:rPr>
          <w:color w:val="212121"/>
          <w:spacing w:val="1"/>
        </w:rPr>
        <w:t>неврологическая</w:t>
      </w:r>
      <w:r>
        <w:rPr>
          <w:color w:val="212121"/>
          <w:spacing w:val="41"/>
        </w:rPr>
        <w:t> </w:t>
      </w:r>
      <w:r>
        <w:rPr>
          <w:color w:val="212121"/>
        </w:rPr>
        <w:t>симптоматика,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42"/>
        </w:rPr>
        <w:t> </w:t>
      </w:r>
      <w:r>
        <w:rPr>
          <w:color w:val="212121"/>
        </w:rPr>
        <w:t>микоплазменной</w:t>
      </w:r>
      <w:r>
        <w:rPr>
          <w:color w:val="212121"/>
          <w:spacing w:val="42"/>
        </w:rPr>
        <w:t> </w:t>
      </w:r>
      <w:r>
        <w:rPr>
          <w:color w:val="212121"/>
        </w:rPr>
        <w:t>-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мышечные</w:t>
      </w:r>
      <w:r>
        <w:rPr>
          <w:color w:val="212121"/>
          <w:spacing w:val="42"/>
        </w:rPr>
        <w:t> </w:t>
      </w:r>
      <w:r>
        <w:rPr>
          <w:color w:val="212121"/>
        </w:rPr>
        <w:t>и</w:t>
      </w:r>
      <w:r>
        <w:rPr>
          <w:color w:val="212121"/>
          <w:spacing w:val="42"/>
        </w:rPr>
        <w:t> </w:t>
      </w:r>
      <w:r>
        <w:rPr>
          <w:color w:val="212121"/>
        </w:rPr>
        <w:t>головные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боли,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симптомы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поражения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верхних</w:t>
      </w:r>
      <w:r>
        <w:rPr>
          <w:color w:val="212121"/>
          <w:spacing w:val="112"/>
          <w:w w:val="101"/>
        </w:rPr>
        <w:t> </w:t>
      </w:r>
      <w:r>
        <w:rPr>
          <w:color w:val="212121"/>
          <w:spacing w:val="1"/>
        </w:rPr>
        <w:t>дыхательных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путей),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каких-либо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закономерностей,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позволяющих</w:t>
      </w:r>
      <w:r>
        <w:rPr>
          <w:color w:val="212121"/>
          <w:spacing w:val="23"/>
        </w:rPr>
        <w:t> </w:t>
      </w:r>
      <w:r>
        <w:rPr>
          <w:color w:val="212121"/>
        </w:rPr>
        <w:t>с</w:t>
      </w:r>
      <w:r>
        <w:rPr>
          <w:color w:val="212121"/>
          <w:spacing w:val="24"/>
        </w:rPr>
        <w:t> </w:t>
      </w:r>
      <w:r>
        <w:rPr>
          <w:color w:val="212121"/>
        </w:rPr>
        <w:t>высокой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степенью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надежности</w:t>
      </w:r>
      <w:r>
        <w:rPr>
          <w:color w:val="212121"/>
          <w:spacing w:val="23"/>
        </w:rPr>
        <w:t> </w:t>
      </w:r>
      <w:r>
        <w:rPr>
          <w:color w:val="212121"/>
        </w:rPr>
        <w:t>предсказать</w:t>
      </w:r>
      <w:r>
        <w:rPr>
          <w:color w:val="212121"/>
          <w:spacing w:val="24"/>
        </w:rPr>
        <w:t> </w:t>
      </w:r>
      <w:r>
        <w:rPr>
          <w:color w:val="212121"/>
        </w:rPr>
        <w:t>возбудителя</w:t>
      </w:r>
      <w:r>
        <w:rPr>
          <w:color w:val="212121"/>
          <w:spacing w:val="89"/>
          <w:w w:val="101"/>
        </w:rPr>
        <w:t> </w:t>
      </w:r>
      <w:r>
        <w:rPr>
          <w:color w:val="212121"/>
          <w:spacing w:val="1"/>
        </w:rPr>
        <w:t>заболевания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без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использования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дополнительных</w:t>
      </w:r>
      <w:r>
        <w:rPr>
          <w:color w:val="212121"/>
          <w:spacing w:val="13"/>
        </w:rPr>
        <w:t> </w:t>
      </w:r>
      <w:r>
        <w:rPr>
          <w:color w:val="212121"/>
        </w:rPr>
        <w:t>методов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исследования</w:t>
      </w:r>
      <w:r>
        <w:rPr>
          <w:color w:val="212121"/>
          <w:spacing w:val="13"/>
        </w:rPr>
        <w:t> </w:t>
      </w:r>
      <w:r>
        <w:rPr>
          <w:color w:val="212121"/>
        </w:rPr>
        <w:t>в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настоящее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время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13"/>
        </w:rPr>
        <w:t> </w:t>
      </w:r>
      <w:r>
        <w:rPr>
          <w:color w:val="212121"/>
        </w:rPr>
        <w:t>существует.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Heading1"/>
        <w:numPr>
          <w:ilvl w:val="1"/>
          <w:numId w:val="4"/>
        </w:numPr>
        <w:tabs>
          <w:tab w:pos="4650" w:val="left" w:leader="none"/>
        </w:tabs>
        <w:spacing w:line="240" w:lineRule="auto" w:before="0" w:after="0"/>
        <w:ind w:left="4649" w:right="0" w:hanging="307"/>
        <w:jc w:val="left"/>
        <w:rPr>
          <w:b w:val="0"/>
          <w:bCs w:val="0"/>
        </w:rPr>
      </w:pPr>
      <w:r>
        <w:rPr>
          <w:spacing w:val="1"/>
        </w:rPr>
        <w:t>Диагностика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pStyle w:val="BodyText"/>
        <w:spacing w:line="305" w:lineRule="auto" w:before="77"/>
        <w:ind w:right="100"/>
        <w:jc w:val="left"/>
      </w:pPr>
      <w:r>
        <w:rPr>
          <w:color w:val="212121"/>
          <w:spacing w:val="1"/>
        </w:rPr>
        <w:t>Диагностические</w:t>
      </w:r>
      <w:r>
        <w:rPr>
          <w:color w:val="212121"/>
        </w:rPr>
        <w:t>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исследования</w:t>
      </w:r>
      <w:r>
        <w:rPr>
          <w:color w:val="212121"/>
        </w:rPr>
        <w:t>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</w:rPr>
        <w:t>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ВП</w:t>
      </w:r>
      <w:r>
        <w:rPr>
          <w:color w:val="212121"/>
        </w:rPr>
        <w:t>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направлены</w:t>
      </w:r>
      <w:r>
        <w:rPr>
          <w:color w:val="212121"/>
        </w:rPr>
        <w:t>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на</w:t>
      </w:r>
      <w:r>
        <w:rPr>
          <w:color w:val="212121"/>
        </w:rPr>
        <w:t>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верификацию</w:t>
      </w:r>
      <w:r>
        <w:rPr>
          <w:color w:val="212121"/>
        </w:rPr>
        <w:t>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диагноза,</w:t>
      </w:r>
      <w:r>
        <w:rPr>
          <w:color w:val="212121"/>
        </w:rPr>
        <w:t>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идентификацию</w:t>
      </w:r>
      <w:r>
        <w:rPr>
          <w:color w:val="212121"/>
        </w:rPr>
        <w:t> </w:t>
      </w:r>
      <w:r>
        <w:rPr>
          <w:color w:val="212121"/>
          <w:spacing w:val="35"/>
        </w:rPr>
        <w:t> </w:t>
      </w:r>
      <w:r>
        <w:rPr>
          <w:color w:val="212121"/>
        </w:rPr>
        <w:t>возбудителя,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оценку</w:t>
      </w:r>
      <w:r>
        <w:rPr>
          <w:color w:val="212121"/>
          <w:spacing w:val="83"/>
          <w:w w:val="101"/>
        </w:rPr>
        <w:t> </w:t>
      </w:r>
      <w:r>
        <w:rPr>
          <w:color w:val="212121"/>
          <w:spacing w:val="1"/>
        </w:rPr>
        <w:t>тяжести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течения</w:t>
      </w:r>
      <w:r>
        <w:rPr>
          <w:color w:val="212121"/>
          <w:spacing w:val="13"/>
        </w:rPr>
        <w:t> </w:t>
      </w:r>
      <w:r>
        <w:rPr>
          <w:color w:val="212121"/>
        </w:rPr>
        <w:t>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прогноза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заболевания,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выявление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осложнений.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4"/>
        <w:spacing w:line="240" w:lineRule="auto"/>
        <w:ind w:right="0"/>
        <w:jc w:val="left"/>
        <w:rPr>
          <w:b w:val="0"/>
          <w:bCs w:val="0"/>
          <w:i w:val="0"/>
        </w:rPr>
      </w:pPr>
      <w:r>
        <w:rPr>
          <w:i/>
          <w:color w:val="333333"/>
          <w:spacing w:val="1"/>
        </w:rPr>
        <w:t>Критерии</w:t>
      </w:r>
      <w:r>
        <w:rPr>
          <w:i/>
          <w:color w:val="333333"/>
          <w:spacing w:val="24"/>
        </w:rPr>
        <w:t> </w:t>
      </w:r>
      <w:r>
        <w:rPr>
          <w:i/>
          <w:color w:val="333333"/>
          <w:spacing w:val="1"/>
        </w:rPr>
        <w:t>установления</w:t>
      </w:r>
      <w:r>
        <w:rPr>
          <w:i/>
          <w:color w:val="333333"/>
          <w:spacing w:val="24"/>
        </w:rPr>
        <w:t> </w:t>
      </w:r>
      <w:r>
        <w:rPr>
          <w:i/>
          <w:color w:val="333333"/>
          <w:spacing w:val="1"/>
        </w:rPr>
        <w:t>диагноза/состояния:</w:t>
      </w:r>
      <w:r>
        <w:rPr>
          <w:b w:val="0"/>
          <w:i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i/>
          <w:sz w:val="17"/>
          <w:szCs w:val="17"/>
        </w:rPr>
      </w:pPr>
    </w:p>
    <w:p>
      <w:pPr>
        <w:pStyle w:val="BodyText"/>
        <w:spacing w:line="305" w:lineRule="auto" w:before="77"/>
        <w:ind w:left="341" w:right="100"/>
        <w:jc w:val="left"/>
      </w:pPr>
      <w:r>
        <w:rPr>
          <w:color w:val="212121"/>
          <w:spacing w:val="1"/>
        </w:rPr>
        <w:t>Диагноз</w:t>
      </w:r>
      <w:r>
        <w:rPr>
          <w:color w:val="212121"/>
        </w:rPr>
        <w:t>  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ВП</w:t>
      </w:r>
      <w:r>
        <w:rPr>
          <w:color w:val="212121"/>
        </w:rPr>
        <w:t>  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является</w:t>
      </w:r>
      <w:r>
        <w:rPr>
          <w:color w:val="212121"/>
        </w:rPr>
        <w:t>  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определенным</w:t>
      </w:r>
      <w:r>
        <w:rPr>
          <w:color w:val="212121"/>
        </w:rPr>
        <w:t>  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</w:rPr>
        <w:t>  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наличии</w:t>
      </w:r>
      <w:r>
        <w:rPr>
          <w:color w:val="212121"/>
        </w:rPr>
        <w:t>  </w:t>
      </w:r>
      <w:r>
        <w:rPr>
          <w:color w:val="212121"/>
          <w:spacing w:val="42"/>
        </w:rPr>
        <w:t> </w:t>
      </w:r>
      <w:r>
        <w:rPr>
          <w:color w:val="212121"/>
        </w:rPr>
        <w:t>у  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пациента</w:t>
      </w:r>
      <w:r>
        <w:rPr>
          <w:color w:val="212121"/>
        </w:rPr>
        <w:t>  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рентгенологически</w:t>
      </w:r>
      <w:r>
        <w:rPr>
          <w:color w:val="212121"/>
        </w:rPr>
        <w:t>  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подтвержденной</w:t>
      </w:r>
      <w:r>
        <w:rPr>
          <w:color w:val="212121"/>
        </w:rPr>
        <w:t>  </w:t>
      </w:r>
      <w:r>
        <w:rPr>
          <w:color w:val="212121"/>
          <w:spacing w:val="42"/>
        </w:rPr>
        <w:t> </w:t>
      </w:r>
      <w:r>
        <w:rPr>
          <w:color w:val="212121"/>
        </w:rPr>
        <w:t>очаговой</w:t>
      </w:r>
      <w:r>
        <w:rPr>
          <w:color w:val="212121"/>
          <w:spacing w:val="94"/>
          <w:w w:val="101"/>
        </w:rPr>
        <w:t> </w:t>
      </w:r>
      <w:r>
        <w:rPr>
          <w:color w:val="212121"/>
          <w:spacing w:val="1"/>
        </w:rPr>
        <w:t>инфильтрации</w:t>
      </w:r>
      <w:r>
        <w:rPr>
          <w:color w:val="212121"/>
          <w:spacing w:val="11"/>
        </w:rPr>
        <w:t> </w:t>
      </w:r>
      <w:r>
        <w:rPr>
          <w:color w:val="212121"/>
        </w:rPr>
        <w:t>легочной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ткани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и,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крайней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мере,</w:t>
      </w:r>
      <w:r>
        <w:rPr>
          <w:color w:val="212121"/>
          <w:spacing w:val="11"/>
        </w:rPr>
        <w:t> </w:t>
      </w:r>
      <w:r>
        <w:rPr>
          <w:color w:val="212121"/>
        </w:rPr>
        <w:t>двух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клинических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симптомов</w:t>
      </w:r>
      <w:r>
        <w:rPr>
          <w:color w:val="212121"/>
          <w:spacing w:val="11"/>
        </w:rPr>
        <w:t> </w:t>
      </w:r>
      <w:r>
        <w:rPr>
          <w:color w:val="212121"/>
        </w:rPr>
        <w:t>и</w:t>
      </w:r>
      <w:r>
        <w:rPr>
          <w:color w:val="212121"/>
          <w:spacing w:val="11"/>
        </w:rPr>
        <w:t> </w:t>
      </w:r>
      <w:r>
        <w:rPr>
          <w:color w:val="212121"/>
        </w:rPr>
        <w:t>признаков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из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числа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следующих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[1,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2]: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BodyText"/>
        <w:numPr>
          <w:ilvl w:val="0"/>
          <w:numId w:val="6"/>
        </w:numPr>
        <w:tabs>
          <w:tab w:pos="323" w:val="left" w:leader="none"/>
        </w:tabs>
        <w:spacing w:line="240" w:lineRule="auto" w:before="0" w:after="0"/>
        <w:ind w:left="117" w:right="0" w:firstLine="0"/>
        <w:jc w:val="left"/>
      </w:pPr>
      <w:r>
        <w:rPr>
          <w:color w:val="212121"/>
          <w:spacing w:val="2"/>
        </w:rPr>
        <w:t>остро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возникшая</w:t>
      </w:r>
      <w:r>
        <w:rPr>
          <w:color w:val="212121"/>
          <w:spacing w:val="12"/>
        </w:rPr>
        <w:t> </w:t>
      </w:r>
      <w:r>
        <w:rPr>
          <w:color w:val="212121"/>
        </w:rPr>
        <w:t>лихорадка</w:t>
      </w:r>
      <w:r>
        <w:rPr>
          <w:color w:val="212121"/>
          <w:spacing w:val="12"/>
        </w:rPr>
        <w:t> </w:t>
      </w:r>
      <w:r>
        <w:rPr>
          <w:color w:val="212121"/>
        </w:rPr>
        <w:t>в</w:t>
      </w:r>
      <w:r>
        <w:rPr>
          <w:color w:val="212121"/>
          <w:spacing w:val="12"/>
        </w:rPr>
        <w:t> </w:t>
      </w:r>
      <w:r>
        <w:rPr>
          <w:color w:val="212121"/>
        </w:rPr>
        <w:t>начале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заболевания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(t</w:t>
      </w:r>
      <w:r>
        <w:rPr>
          <w:color w:val="212121"/>
          <w:position w:val="7"/>
          <w:sz w:val="14"/>
          <w:szCs w:val="14"/>
        </w:rPr>
        <w:t>0</w:t>
      </w:r>
      <w:r>
        <w:rPr>
          <w:color w:val="212121"/>
          <w:spacing w:val="11"/>
          <w:position w:val="7"/>
          <w:sz w:val="14"/>
          <w:szCs w:val="14"/>
        </w:rPr>
        <w:t> </w:t>
      </w:r>
      <w:r>
        <w:rPr>
          <w:color w:val="212121"/>
        </w:rPr>
        <w:t>&gt;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38,0°С);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6"/>
        </w:numPr>
        <w:tabs>
          <w:tab w:pos="334" w:val="left" w:leader="none"/>
        </w:tabs>
        <w:spacing w:line="240" w:lineRule="auto" w:before="0" w:after="0"/>
        <w:ind w:left="333" w:right="0" w:hanging="216"/>
        <w:jc w:val="left"/>
      </w:pPr>
      <w:r>
        <w:rPr>
          <w:color w:val="212121"/>
          <w:spacing w:val="1"/>
        </w:rPr>
        <w:t>кашель</w:t>
      </w:r>
      <w:r>
        <w:rPr>
          <w:color w:val="212121"/>
          <w:spacing w:val="12"/>
        </w:rPr>
        <w:t> </w:t>
      </w:r>
      <w:r>
        <w:rPr>
          <w:color w:val="212121"/>
        </w:rPr>
        <w:t>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мокротой;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6"/>
        </w:numPr>
        <w:tabs>
          <w:tab w:pos="360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физические</w:t>
      </w:r>
      <w:r>
        <w:rPr>
          <w:color w:val="212121"/>
        </w:rPr>
        <w:t> 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признаки</w:t>
      </w:r>
      <w:r>
        <w:rPr>
          <w:color w:val="212121"/>
        </w:rPr>
        <w:t> 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(фокус</w:t>
      </w:r>
      <w:r>
        <w:rPr>
          <w:color w:val="212121"/>
        </w:rPr>
        <w:t> 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крепитации/мелкопузырчатых</w:t>
      </w:r>
      <w:r>
        <w:rPr>
          <w:color w:val="212121"/>
        </w:rPr>
        <w:t> 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хрипов,</w:t>
      </w:r>
      <w:r>
        <w:rPr>
          <w:color w:val="212121"/>
        </w:rPr>
        <w:t> 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бронхиальное</w:t>
      </w:r>
      <w:r>
        <w:rPr>
          <w:color w:val="212121"/>
        </w:rPr>
        <w:t> 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дыхание,</w:t>
      </w:r>
      <w:r>
        <w:rPr>
          <w:color w:val="212121"/>
        </w:rPr>
        <w:t> </w:t>
      </w:r>
      <w:r>
        <w:rPr>
          <w:color w:val="212121"/>
          <w:spacing w:val="8"/>
        </w:rPr>
        <w:t> </w:t>
      </w:r>
      <w:r>
        <w:rPr>
          <w:color w:val="212121"/>
        </w:rPr>
        <w:t>укорочение 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перкуторного</w:t>
      </w:r>
      <w:r>
        <w:rPr>
          <w:color w:val="212121"/>
          <w:spacing w:val="63"/>
          <w:w w:val="101"/>
        </w:rPr>
        <w:t> </w:t>
      </w:r>
      <w:r>
        <w:rPr>
          <w:color w:val="212121"/>
        </w:rPr>
        <w:t>звука);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BodyText"/>
        <w:numPr>
          <w:ilvl w:val="0"/>
          <w:numId w:val="6"/>
        </w:numPr>
        <w:tabs>
          <w:tab w:pos="334" w:val="left" w:leader="none"/>
        </w:tabs>
        <w:spacing w:line="240" w:lineRule="auto" w:before="0" w:after="0"/>
        <w:ind w:left="333" w:right="0" w:hanging="216"/>
        <w:jc w:val="left"/>
      </w:pPr>
      <w:r>
        <w:rPr>
          <w:color w:val="212121"/>
        </w:rPr>
        <w:t>лейкоцитоз</w:t>
      </w:r>
      <w:r>
        <w:rPr>
          <w:color w:val="212121"/>
          <w:spacing w:val="11"/>
        </w:rPr>
        <w:t> </w:t>
      </w:r>
      <w:r>
        <w:rPr>
          <w:color w:val="212121"/>
        </w:rPr>
        <w:t>&gt;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10х10</w:t>
      </w:r>
      <w:r>
        <w:rPr>
          <w:color w:val="212121"/>
          <w:position w:val="7"/>
          <w:sz w:val="14"/>
        </w:rPr>
        <w:t>9</w:t>
      </w:r>
      <w:r>
        <w:rPr>
          <w:color w:val="212121"/>
          <w:spacing w:val="1"/>
        </w:rPr>
        <w:t>/л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и/или</w:t>
      </w:r>
      <w:r>
        <w:rPr>
          <w:color w:val="212121"/>
          <w:spacing w:val="12"/>
        </w:rPr>
        <w:t> </w:t>
      </w:r>
      <w:r>
        <w:rPr>
          <w:color w:val="212121"/>
        </w:rPr>
        <w:t>палочкоядерный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сдвиг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(&gt;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10%).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305" w:lineRule="auto"/>
        <w:ind w:right="100"/>
        <w:jc w:val="left"/>
      </w:pPr>
      <w:r>
        <w:rPr>
          <w:color w:val="212121"/>
          <w:spacing w:val="1"/>
        </w:rPr>
        <w:t>При</w:t>
      </w:r>
      <w:r>
        <w:rPr>
          <w:color w:val="212121"/>
          <w:spacing w:val="25"/>
        </w:rPr>
        <w:t> </w:t>
      </w:r>
      <w:r>
        <w:rPr>
          <w:color w:val="212121"/>
        </w:rPr>
        <w:t>этом</w:t>
      </w:r>
      <w:r>
        <w:rPr>
          <w:color w:val="212121"/>
          <w:spacing w:val="26"/>
        </w:rPr>
        <w:t> </w:t>
      </w:r>
      <w:r>
        <w:rPr>
          <w:color w:val="212121"/>
          <w:spacing w:val="-1"/>
        </w:rPr>
        <w:t>необходимо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учитывать</w:t>
      </w:r>
      <w:r>
        <w:rPr>
          <w:color w:val="212121"/>
          <w:spacing w:val="26"/>
        </w:rPr>
        <w:t> </w:t>
      </w:r>
      <w:r>
        <w:rPr>
          <w:color w:val="212121"/>
        </w:rPr>
        <w:t>и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вероятность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терапевтической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альтернативы</w:t>
      </w:r>
      <w:r>
        <w:rPr>
          <w:color w:val="212121"/>
          <w:spacing w:val="26"/>
        </w:rPr>
        <w:t> </w:t>
      </w:r>
      <w:r>
        <w:rPr>
          <w:color w:val="212121"/>
        </w:rPr>
        <w:t>-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известных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синдромосходных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заболеваний/</w:t>
      </w:r>
      <w:r>
        <w:rPr>
          <w:color w:val="212121"/>
          <w:spacing w:val="62"/>
          <w:w w:val="101"/>
        </w:rPr>
        <w:t> </w:t>
      </w:r>
      <w:r>
        <w:rPr>
          <w:color w:val="212121"/>
          <w:spacing w:val="1"/>
        </w:rPr>
        <w:t>патологических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состояний.</w:t>
      </w:r>
      <w:r>
        <w:rPr/>
      </w:r>
    </w:p>
    <w:p>
      <w:pPr>
        <w:spacing w:after="0" w:line="305" w:lineRule="auto"/>
        <w:jc w:val="left"/>
        <w:sectPr>
          <w:pgSz w:w="11900" w:h="16840"/>
          <w:pgMar w:top="0" w:bottom="280" w:left="1100" w:right="40"/>
        </w:sectPr>
      </w:pPr>
    </w:p>
    <w:p>
      <w:pPr>
        <w:pStyle w:val="BodyText"/>
        <w:spacing w:line="305" w:lineRule="auto" w:before="7"/>
        <w:ind w:right="100"/>
        <w:jc w:val="both"/>
      </w:pPr>
      <w:r>
        <w:rPr/>
        <w:pict>
          <v:group style="position:absolute;margin-left:39.549999pt;margin-top:.000003pt;width:555.450pt;height:841.8pt;mso-position-horizontal-relative:page;mso-position-vertical-relative:page;z-index:-157888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2607" coordorigin="1218,0" coordsize="10544,2607">
              <v:shape style="position:absolute;left:1218;top:0;width:10544;height:2607" coordorigin="1218,0" coordsize="10544,2607" path="m1218,0l11761,0,11761,2606,1218,2606,1218,0xe" filled="true" fillcolor="#ffffff" stroked="false">
                <v:path arrowok="t"/>
                <v:fill type="solid"/>
              </v:shape>
            </v:group>
            <v:group style="position:absolute;left:1218;top:4529;width:10544;height:4038" coordorigin="1218,4529" coordsize="10544,4038">
              <v:shape style="position:absolute;left:1218;top:4529;width:10544;height:4038" coordorigin="1218,4529" coordsize="10544,4038" path="m1218,4529l11761,4529,11761,8567,1218,8567,1218,4529xe" filled="true" fillcolor="#ffffff" stroked="false">
                <v:path arrowok="t"/>
                <v:fill type="solid"/>
              </v:shape>
            </v:group>
            <v:group style="position:absolute;left:1261;top:4871;width:54;height:54" coordorigin="1261,4871" coordsize="54,54">
              <v:shape style="position:absolute;left:1261;top:4871;width:54;height:54" coordorigin="1261,4871" coordsize="54,54" path="m1291,4925l1284,4925,1280,4924,1261,4901,1261,4894,1284,4871,1291,4871,1314,4894,1314,4901,1291,4925xe" filled="true" fillcolor="#212121" stroked="false">
                <v:path arrowok="t"/>
                <v:fill type="solid"/>
              </v:shape>
            </v:group>
            <v:group style="position:absolute;left:1218;top:10490;width:10544;height:6346" coordorigin="1218,10490" coordsize="10544,6346">
              <v:shape style="position:absolute;left:1218;top:10490;width:10544;height:6346" coordorigin="1218,10490" coordsize="10544,6346" path="m1218,10490l11761,10490,11761,16835,1218,16835,1218,10490xe" filled="true" fillcolor="#ffffff" stroked="false">
                <v:path arrowok="t"/>
                <v:fill type="solid"/>
              </v:shape>
            </v:group>
            <v:group style="position:absolute;left:1261;top:10832;width:54;height:54" coordorigin="1261,10832" coordsize="54,54">
              <v:shape style="position:absolute;left:1261;top:10832;width:54;height:54" coordorigin="1261,10832" coordsize="54,54" path="m1291,10885l1284,10885,1280,10885,1261,10862,1261,10855,1284,10832,1291,10832,1314,10855,1314,10862,1291,10885xe" filled="true" fillcolor="#212121" stroked="false">
                <v:path arrowok="t"/>
                <v:fill type="solid"/>
              </v:shape>
            </v:group>
            <v:group style="position:absolute;left:1261;top:15425;width:54;height:54" coordorigin="1261,15425" coordsize="54,54">
              <v:shape style="position:absolute;left:1261;top:15425;width:54;height:54" coordorigin="1261,15425" coordsize="54,54" path="m1291,15479l1284,15479,1280,15478,1261,15455,1261,15448,1284,15425,1291,15425,1314,15448,1314,15455,1291,15479xe" filled="true" fillcolor="#212121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1"/>
        </w:rPr>
        <w:t>Отсутствие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недоступность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рентгенологического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подтверждения</w:t>
      </w:r>
      <w:r>
        <w:rPr>
          <w:color w:val="212121"/>
          <w:spacing w:val="41"/>
        </w:rPr>
        <w:t> </w:t>
      </w:r>
      <w:r>
        <w:rPr>
          <w:color w:val="212121"/>
        </w:rPr>
        <w:t>очаговой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инфильтрации</w:t>
      </w:r>
      <w:r>
        <w:rPr>
          <w:color w:val="212121"/>
          <w:spacing w:val="41"/>
        </w:rPr>
        <w:t> </w:t>
      </w:r>
      <w:r>
        <w:rPr>
          <w:color w:val="212121"/>
        </w:rPr>
        <w:t>в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легких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делает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диагноз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73"/>
          <w:w w:val="101"/>
        </w:rPr>
        <w:t> </w:t>
      </w:r>
      <w:r>
        <w:rPr>
          <w:rFonts w:ascii="Times New Roman" w:hAnsi="Times New Roman"/>
          <w:b/>
          <w:color w:val="212121"/>
          <w:spacing w:val="1"/>
        </w:rPr>
        <w:t>неточным/неопределенным</w:t>
      </w:r>
      <w:r>
        <w:rPr>
          <w:rFonts w:ascii="Times New Roman" w:hAnsi="Times New Roman"/>
          <w:b/>
          <w:color w:val="212121"/>
          <w:spacing w:val="25"/>
        </w:rPr>
        <w:t> </w:t>
      </w:r>
      <w:r>
        <w:rPr>
          <w:color w:val="212121"/>
          <w:spacing w:val="1"/>
        </w:rPr>
        <w:t>[1].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25"/>
        </w:rPr>
        <w:t> </w:t>
      </w:r>
      <w:r>
        <w:rPr>
          <w:color w:val="212121"/>
        </w:rPr>
        <w:t>этом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диагноз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заболевания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основывается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учете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данных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эпидемиологического</w:t>
      </w:r>
      <w:r>
        <w:rPr>
          <w:color w:val="212121"/>
          <w:spacing w:val="83"/>
          <w:w w:val="101"/>
        </w:rPr>
        <w:t> </w:t>
      </w:r>
      <w:r>
        <w:rPr>
          <w:color w:val="212121"/>
          <w:spacing w:val="1"/>
        </w:rPr>
        <w:t>анамнеза,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жалоб</w:t>
      </w:r>
      <w:r>
        <w:rPr>
          <w:color w:val="212121"/>
          <w:spacing w:val="16"/>
        </w:rPr>
        <w:t> </w:t>
      </w:r>
      <w:r>
        <w:rPr>
          <w:color w:val="212121"/>
        </w:rPr>
        <w:t>и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соответствующих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локальных</w:t>
      </w:r>
      <w:r>
        <w:rPr>
          <w:color w:val="212121"/>
          <w:spacing w:val="17"/>
        </w:rPr>
        <w:t> </w:t>
      </w:r>
      <w:r>
        <w:rPr>
          <w:color w:val="212121"/>
        </w:rPr>
        <w:t>признаков.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Если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обследовании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пациента</w:t>
      </w:r>
      <w:r>
        <w:rPr>
          <w:color w:val="212121"/>
          <w:spacing w:val="36"/>
        </w:rPr>
        <w:t> </w:t>
      </w:r>
      <w:r>
        <w:rPr>
          <w:color w:val="212121"/>
        </w:rPr>
        <w:t>с</w:t>
      </w:r>
      <w:r>
        <w:rPr>
          <w:color w:val="212121"/>
          <w:spacing w:val="37"/>
        </w:rPr>
        <w:t> </w:t>
      </w:r>
      <w:r>
        <w:rPr>
          <w:color w:val="212121"/>
        </w:rPr>
        <w:t>лихорадкой,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жалобами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кашель,</w:t>
      </w:r>
      <w:r>
        <w:rPr>
          <w:color w:val="212121"/>
          <w:spacing w:val="37"/>
        </w:rPr>
        <w:t> </w:t>
      </w:r>
      <w:r>
        <w:rPr>
          <w:color w:val="212121"/>
          <w:spacing w:val="-3"/>
        </w:rPr>
        <w:t>одышку,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отделение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мокроты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и/или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боли</w:t>
      </w:r>
      <w:r>
        <w:rPr>
          <w:color w:val="212121"/>
          <w:spacing w:val="37"/>
        </w:rPr>
        <w:t> </w:t>
      </w:r>
      <w:r>
        <w:rPr>
          <w:color w:val="212121"/>
        </w:rPr>
        <w:t>в</w:t>
      </w:r>
      <w:r>
        <w:rPr>
          <w:color w:val="212121"/>
          <w:spacing w:val="37"/>
        </w:rPr>
        <w:t> </w:t>
      </w:r>
      <w:r>
        <w:rPr>
          <w:color w:val="212121"/>
          <w:spacing w:val="-1"/>
        </w:rPr>
        <w:t>грудной</w:t>
      </w:r>
      <w:r>
        <w:rPr>
          <w:color w:val="212121"/>
          <w:spacing w:val="70"/>
          <w:w w:val="101"/>
        </w:rPr>
        <w:t> </w:t>
      </w:r>
      <w:r>
        <w:rPr>
          <w:color w:val="212121"/>
          <w:spacing w:val="1"/>
        </w:rPr>
        <w:t>клетке,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связанные</w:t>
      </w:r>
      <w:r>
        <w:rPr>
          <w:color w:val="212121"/>
          <w:spacing w:val="28"/>
        </w:rPr>
        <w:t> </w:t>
      </w:r>
      <w:r>
        <w:rPr>
          <w:color w:val="212121"/>
        </w:rPr>
        <w:t>с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дыханием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рентгеноло-гическое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исследование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ОГК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оказывается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недоступным</w:t>
      </w:r>
      <w:r>
        <w:rPr>
          <w:color w:val="212121"/>
          <w:spacing w:val="28"/>
        </w:rPr>
        <w:t> </w:t>
      </w:r>
      <w:r>
        <w:rPr>
          <w:color w:val="212121"/>
        </w:rPr>
        <w:t>и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отсутствует</w:t>
      </w:r>
      <w:r>
        <w:rPr>
          <w:color w:val="212121"/>
          <w:spacing w:val="94"/>
          <w:w w:val="101"/>
        </w:rPr>
        <w:t> </w:t>
      </w:r>
      <w:r>
        <w:rPr>
          <w:color w:val="212121"/>
          <w:spacing w:val="1"/>
        </w:rPr>
        <w:t>соответствующая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локальная</w:t>
      </w:r>
      <w:r>
        <w:rPr>
          <w:color w:val="212121"/>
          <w:spacing w:val="45"/>
        </w:rPr>
        <w:t> </w:t>
      </w:r>
      <w:r>
        <w:rPr>
          <w:color w:val="212121"/>
        </w:rPr>
        <w:t>симптоматика</w:t>
      </w:r>
      <w:r>
        <w:rPr>
          <w:color w:val="212121"/>
          <w:spacing w:val="45"/>
        </w:rPr>
        <w:t> </w:t>
      </w:r>
      <w:r>
        <w:rPr>
          <w:color w:val="212121"/>
        </w:rPr>
        <w:t>(укорочение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перкуторного</w:t>
      </w:r>
      <w:r>
        <w:rPr>
          <w:color w:val="212121"/>
          <w:spacing w:val="45"/>
        </w:rPr>
        <w:t> </w:t>
      </w:r>
      <w:r>
        <w:rPr>
          <w:color w:val="212121"/>
          <w:spacing w:val="-1"/>
        </w:rPr>
        <w:t>звука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над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пораженным</w:t>
      </w:r>
      <w:r>
        <w:rPr>
          <w:color w:val="212121"/>
          <w:spacing w:val="45"/>
        </w:rPr>
        <w:t> </w:t>
      </w:r>
      <w:r>
        <w:rPr>
          <w:color w:val="212121"/>
        </w:rPr>
        <w:t>участком</w:t>
      </w:r>
      <w:r>
        <w:rPr>
          <w:color w:val="212121"/>
          <w:spacing w:val="45"/>
        </w:rPr>
        <w:t> </w:t>
      </w:r>
      <w:r>
        <w:rPr>
          <w:color w:val="212121"/>
          <w:spacing w:val="-1"/>
        </w:rPr>
        <w:t>легкого,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локально</w:t>
      </w:r>
      <w:r>
        <w:rPr>
          <w:color w:val="212121"/>
          <w:spacing w:val="100"/>
          <w:w w:val="101"/>
        </w:rPr>
        <w:t> </w:t>
      </w:r>
      <w:r>
        <w:rPr>
          <w:color w:val="212121"/>
          <w:spacing w:val="1"/>
        </w:rPr>
        <w:t>выслушиваемое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бронхиальное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дыхание,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фокус</w:t>
      </w:r>
      <w:r>
        <w:rPr>
          <w:color w:val="212121"/>
          <w:spacing w:val="10"/>
        </w:rPr>
        <w:t> </w:t>
      </w:r>
      <w:r>
        <w:rPr>
          <w:color w:val="212121"/>
        </w:rPr>
        <w:t>звучных</w:t>
      </w:r>
      <w:r>
        <w:rPr>
          <w:color w:val="212121"/>
          <w:spacing w:val="10"/>
        </w:rPr>
        <w:t> </w:t>
      </w:r>
      <w:r>
        <w:rPr>
          <w:color w:val="212121"/>
        </w:rPr>
        <w:t>мелкопузырчатых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хрипов/крепитации,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усиление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бронхофонии</w:t>
      </w:r>
      <w:r>
        <w:rPr>
          <w:color w:val="212121"/>
          <w:spacing w:val="10"/>
        </w:rPr>
        <w:t> </w:t>
      </w:r>
      <w:r>
        <w:rPr>
          <w:color w:val="212121"/>
        </w:rPr>
        <w:t>и</w:t>
      </w:r>
      <w:r>
        <w:rPr>
          <w:color w:val="212121"/>
          <w:spacing w:val="83"/>
          <w:w w:val="101"/>
        </w:rPr>
        <w:t> </w:t>
      </w:r>
      <w:r>
        <w:rPr>
          <w:color w:val="212121"/>
          <w:spacing w:val="1"/>
        </w:rPr>
        <w:t>голосового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дрожания),</w:t>
      </w:r>
      <w:r>
        <w:rPr>
          <w:color w:val="212121"/>
          <w:spacing w:val="14"/>
        </w:rPr>
        <w:t> </w:t>
      </w:r>
      <w:r>
        <w:rPr>
          <w:color w:val="212121"/>
        </w:rPr>
        <w:t>то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предположение</w:t>
      </w:r>
      <w:r>
        <w:rPr>
          <w:color w:val="212121"/>
          <w:spacing w:val="14"/>
        </w:rPr>
        <w:t> </w:t>
      </w:r>
      <w:r>
        <w:rPr>
          <w:color w:val="212121"/>
        </w:rPr>
        <w:t>о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становится</w:t>
      </w:r>
      <w:r>
        <w:rPr>
          <w:color w:val="212121"/>
          <w:spacing w:val="15"/>
        </w:rPr>
        <w:t> </w:t>
      </w:r>
      <w:r>
        <w:rPr>
          <w:rFonts w:ascii="Times New Roman" w:hAnsi="Times New Roman"/>
          <w:b/>
          <w:color w:val="212121"/>
          <w:spacing w:val="1"/>
        </w:rPr>
        <w:t>маловероятным</w:t>
      </w:r>
      <w:r>
        <w:rPr>
          <w:rFonts w:ascii="Times New Roman" w:hAnsi="Times New Roman"/>
          <w:b/>
          <w:color w:val="212121"/>
          <w:spacing w:val="14"/>
        </w:rPr>
        <w:t> </w:t>
      </w:r>
      <w:r>
        <w:rPr>
          <w:color w:val="212121"/>
          <w:spacing w:val="1"/>
        </w:rPr>
        <w:t>[1].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Heading1"/>
        <w:numPr>
          <w:ilvl w:val="1"/>
          <w:numId w:val="7"/>
        </w:numPr>
        <w:tabs>
          <w:tab w:pos="4315" w:val="left" w:leader="none"/>
        </w:tabs>
        <w:spacing w:line="240" w:lineRule="auto" w:before="0" w:after="0"/>
        <w:ind w:left="4314" w:right="0" w:hanging="459"/>
        <w:jc w:val="left"/>
        <w:rPr>
          <w:b w:val="0"/>
          <w:bCs w:val="0"/>
        </w:rPr>
      </w:pPr>
      <w:r>
        <w:rPr>
          <w:spacing w:val="1"/>
        </w:rPr>
        <w:t>Жалобы</w:t>
      </w:r>
      <w:r>
        <w:rPr>
          <w:spacing w:val="-8"/>
        </w:rPr>
        <w:t> </w:t>
      </w:r>
      <w:r>
        <w:rPr/>
        <w:t>и</w:t>
      </w:r>
      <w:r>
        <w:rPr>
          <w:spacing w:val="-7"/>
        </w:rPr>
        <w:t> </w:t>
      </w:r>
      <w:r>
        <w:rPr>
          <w:spacing w:val="1"/>
        </w:rPr>
        <w:t>анамнез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19"/>
          <w:szCs w:val="19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</w:rPr>
        <w:t>У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всех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15"/>
        </w:rPr>
        <w:t> </w:t>
      </w:r>
      <w:r>
        <w:rPr>
          <w:color w:val="212121"/>
        </w:rPr>
        <w:t>с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подозрением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6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16"/>
        </w:rPr>
        <w:t> </w:t>
      </w:r>
      <w:r>
        <w:rPr>
          <w:color w:val="212121"/>
          <w:spacing w:val="1"/>
        </w:rPr>
        <w:t>провести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оценку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жалоб,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социального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статуса</w:t>
      </w:r>
      <w:r>
        <w:rPr>
          <w:color w:val="212121"/>
          <w:spacing w:val="16"/>
        </w:rPr>
        <w:t> </w:t>
      </w:r>
      <w:r>
        <w:rPr>
          <w:color w:val="212121"/>
        </w:rPr>
        <w:t>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семейно-бытовых</w:t>
      </w:r>
      <w:r>
        <w:rPr>
          <w:color w:val="212121"/>
          <w:spacing w:val="82"/>
          <w:w w:val="101"/>
        </w:rPr>
        <w:t> </w:t>
      </w:r>
      <w:r>
        <w:rPr>
          <w:color w:val="212121"/>
          <w:spacing w:val="1"/>
        </w:rPr>
        <w:t>условий,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собрать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полный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медицинский,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эпидемиологический</w:t>
      </w:r>
      <w:r>
        <w:rPr>
          <w:color w:val="212121"/>
          <w:spacing w:val="16"/>
        </w:rPr>
        <w:t> </w:t>
      </w:r>
      <w:r>
        <w:rPr>
          <w:color w:val="212121"/>
        </w:rPr>
        <w:t>и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профессиональный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анамнез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уточнения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факторов</w:t>
      </w:r>
      <w:r>
        <w:rPr>
          <w:color w:val="212121"/>
          <w:spacing w:val="51"/>
          <w:w w:val="101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</w:rPr>
        <w:t>   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инфицирования</w:t>
      </w:r>
      <w:r>
        <w:rPr>
          <w:color w:val="212121"/>
        </w:rPr>
        <w:t>   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определенными</w:t>
      </w:r>
      <w:r>
        <w:rPr>
          <w:color w:val="212121"/>
        </w:rPr>
        <w:t>    </w:t>
      </w:r>
      <w:r>
        <w:rPr>
          <w:color w:val="212121"/>
          <w:spacing w:val="28"/>
        </w:rPr>
        <w:t> </w:t>
      </w:r>
      <w:r>
        <w:rPr>
          <w:color w:val="212121"/>
        </w:rPr>
        <w:t>возбудителями,    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дифференциальной</w:t>
      </w:r>
      <w:r>
        <w:rPr>
          <w:color w:val="212121"/>
        </w:rPr>
        <w:t>    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диагностики,</w:t>
      </w:r>
      <w:r>
        <w:rPr>
          <w:color w:val="212121"/>
        </w:rPr>
        <w:t>    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оценки</w:t>
      </w:r>
      <w:r>
        <w:rPr>
          <w:color w:val="212121"/>
        </w:rPr>
        <w:t>    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прогноза</w:t>
      </w:r>
      <w:r>
        <w:rPr>
          <w:color w:val="212121"/>
          <w:spacing w:val="103"/>
          <w:w w:val="101"/>
        </w:rPr>
        <w:t> </w:t>
      </w:r>
      <w:r>
        <w:rPr>
          <w:color w:val="212121"/>
          <w:spacing w:val="1"/>
        </w:rPr>
        <w:t>[1].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spacing w:line="516" w:lineRule="auto" w:before="0"/>
        <w:ind w:left="117" w:right="2058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b/>
          <w:bCs/>
          <w:color w:val="212121"/>
          <w:spacing w:val="-2"/>
          <w:sz w:val="19"/>
          <w:szCs w:val="19"/>
        </w:rPr>
        <w:t>Уровень</w:t>
      </w:r>
      <w:r>
        <w:rPr>
          <w:rFonts w:ascii="Times New Roman" w:hAnsi="Times New Roman" w:cs="Times New Roman" w:eastAsia="Times New Roman"/>
          <w:b/>
          <w:bCs/>
          <w:color w:val="212121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  <w:sz w:val="19"/>
          <w:szCs w:val="19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color w:val="212121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  <w:sz w:val="19"/>
          <w:szCs w:val="19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color w:val="212121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b/>
          <w:bCs/>
          <w:color w:val="212121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  <w:sz w:val="19"/>
          <w:szCs w:val="19"/>
        </w:rPr>
        <w:t>(уровень</w:t>
      </w:r>
      <w:r>
        <w:rPr>
          <w:rFonts w:ascii="Times New Roman" w:hAnsi="Times New Roman" w:cs="Times New Roman" w:eastAsia="Times New Roman"/>
          <w:b/>
          <w:bCs/>
          <w:color w:val="212121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  <w:sz w:val="19"/>
          <w:szCs w:val="19"/>
        </w:rPr>
        <w:t>достоверности</w:t>
      </w:r>
      <w:r>
        <w:rPr>
          <w:rFonts w:ascii="Times New Roman" w:hAnsi="Times New Roman" w:cs="Times New Roman" w:eastAsia="Times New Roman"/>
          <w:b/>
          <w:bCs/>
          <w:color w:val="212121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  <w:sz w:val="19"/>
          <w:szCs w:val="19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color w:val="212121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b/>
          <w:bCs/>
          <w:color w:val="212121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  <w:sz w:val="19"/>
          <w:szCs w:val="19"/>
        </w:rPr>
        <w:t>5)</w:t>
      </w:r>
      <w:r>
        <w:rPr>
          <w:rFonts w:ascii="Times New Roman" w:hAnsi="Times New Roman" w:cs="Times New Roman" w:eastAsia="Times New Roman"/>
          <w:b/>
          <w:bCs/>
          <w:color w:val="212121"/>
          <w:spacing w:val="48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  <w:sz w:val="19"/>
          <w:szCs w:val="19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color w:val="212121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Клинические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проявления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ВП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представлены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разделе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1.6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[1,2,32,47,48,93].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305" w:lineRule="auto" w:before="9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Сбор</w:t>
      </w:r>
      <w:r>
        <w:rPr>
          <w:rFonts w:ascii="Times New Roman" w:hAnsi="Times New Roman" w:cs="Times New Roman" w:eastAsia="Times New Roman"/>
          <w:i/>
          <w:color w:val="333333"/>
          <w:spacing w:val="4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анамнеза,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оценка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социального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статуса</w:t>
      </w:r>
      <w:r>
        <w:rPr>
          <w:rFonts w:ascii="Times New Roman" w:hAnsi="Times New Roman" w:cs="Times New Roman" w:eastAsia="Times New Roman"/>
          <w:i/>
          <w:color w:val="333333"/>
          <w:spacing w:val="4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семейно-бытовых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условий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важны</w:t>
      </w:r>
      <w:r>
        <w:rPr>
          <w:rFonts w:ascii="Times New Roman" w:hAnsi="Times New Roman" w:cs="Times New Roman" w:eastAsia="Times New Roman"/>
          <w:i/>
          <w:color w:val="333333"/>
          <w:spacing w:val="4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для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уточнения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факторов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риска</w:t>
      </w:r>
      <w:r>
        <w:rPr>
          <w:rFonts w:ascii="Times New Roman" w:hAnsi="Times New Roman" w:cs="Times New Roman" w:eastAsia="Times New Roman"/>
          <w:i/>
          <w:color w:val="333333"/>
          <w:spacing w:val="78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инфицирования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определенными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возбудителями</w:t>
      </w:r>
      <w:r>
        <w:rPr>
          <w:rFonts w:ascii="Times New Roman" w:hAnsi="Times New Roman" w:cs="Times New Roman" w:eastAsia="Times New Roman"/>
          <w:i/>
          <w:color w:val="333333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ВП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(табл.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2)</w:t>
      </w:r>
      <w:r>
        <w:rPr>
          <w:rFonts w:ascii="Times New Roman" w:hAnsi="Times New Roman" w:cs="Times New Roman" w:eastAsia="Times New Roman"/>
          <w:i/>
          <w:color w:val="333333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дифференциальной</w:t>
      </w:r>
      <w:r>
        <w:rPr>
          <w:rFonts w:ascii="Times New Roman" w:hAnsi="Times New Roman" w:cs="Times New Roman" w:eastAsia="Times New Roman"/>
          <w:i/>
          <w:color w:val="333333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диагностики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пневмонии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другими</w:t>
      </w:r>
      <w:r>
        <w:rPr>
          <w:rFonts w:ascii="Times New Roman" w:hAnsi="Times New Roman" w:cs="Times New Roman" w:eastAsia="Times New Roman"/>
          <w:i/>
          <w:color w:val="333333"/>
          <w:spacing w:val="107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заболеваниями.</w:t>
      </w:r>
      <w:r>
        <w:rPr>
          <w:rFonts w:ascii="Times New Roman" w:hAnsi="Times New Roman" w:cs="Times New Roman" w:eastAsia="Times New Roman"/>
          <w:i/>
          <w:color w:val="333333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Ряд</w:t>
      </w:r>
      <w:r>
        <w:rPr>
          <w:rFonts w:ascii="Times New Roman" w:hAnsi="Times New Roman" w:cs="Times New Roman" w:eastAsia="Times New Roman"/>
          <w:i/>
          <w:color w:val="333333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хронических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сопутствующих</w:t>
      </w:r>
      <w:r>
        <w:rPr>
          <w:rFonts w:ascii="Times New Roman" w:hAnsi="Times New Roman" w:cs="Times New Roman" w:eastAsia="Times New Roman"/>
          <w:i/>
          <w:color w:val="333333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заболеваний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</w:t>
      </w:r>
      <w:r>
        <w:rPr>
          <w:rFonts w:ascii="Times New Roman" w:hAnsi="Times New Roman" w:cs="Times New Roman" w:eastAsia="Times New Roman"/>
          <w:i/>
          <w:color w:val="333333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ВП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относится</w:t>
      </w:r>
      <w:r>
        <w:rPr>
          <w:rFonts w:ascii="Times New Roman" w:hAnsi="Times New Roman" w:cs="Times New Roman" w:eastAsia="Times New Roman"/>
          <w:i/>
          <w:color w:val="333333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к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независимым</w:t>
      </w:r>
      <w:r>
        <w:rPr>
          <w:rFonts w:ascii="Times New Roman" w:hAnsi="Times New Roman" w:cs="Times New Roman" w:eastAsia="Times New Roman"/>
          <w:i/>
          <w:color w:val="333333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предикторам</w:t>
      </w:r>
      <w:r>
        <w:rPr>
          <w:rFonts w:ascii="Times New Roman" w:hAnsi="Times New Roman" w:cs="Times New Roman" w:eastAsia="Times New Roman"/>
          <w:i/>
          <w:color w:val="333333"/>
          <w:spacing w:val="94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неблагоприятного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прогноза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(см.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более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подробно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раздел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“2.6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Оценка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тяжести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прогноза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заболевания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или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состояния</w:t>
      </w:r>
      <w:r>
        <w:rPr>
          <w:rFonts w:ascii="Times New Roman" w:hAnsi="Times New Roman" w:cs="Times New Roman" w:eastAsia="Times New Roman"/>
          <w:i/>
          <w:color w:val="333333"/>
          <w:spacing w:val="80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(группы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заболеваний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или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состояний”)).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8"/>
          <w:szCs w:val="18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4"/>
          <w:szCs w:val="14"/>
        </w:rPr>
      </w:pPr>
    </w:p>
    <w:p>
      <w:pPr>
        <w:pStyle w:val="Heading1"/>
        <w:numPr>
          <w:ilvl w:val="1"/>
          <w:numId w:val="7"/>
        </w:numPr>
        <w:tabs>
          <w:tab w:pos="3733" w:val="left" w:leader="none"/>
        </w:tabs>
        <w:spacing w:line="240" w:lineRule="auto" w:before="0" w:after="0"/>
        <w:ind w:left="3732" w:right="0" w:hanging="460"/>
        <w:jc w:val="left"/>
        <w:rPr>
          <w:b w:val="0"/>
          <w:bCs w:val="0"/>
        </w:rPr>
      </w:pPr>
      <w:r>
        <w:rPr>
          <w:spacing w:val="1"/>
        </w:rPr>
        <w:t>Физикальное</w:t>
      </w:r>
      <w:r>
        <w:rPr>
          <w:spacing w:val="-32"/>
        </w:rPr>
        <w:t> </w:t>
      </w:r>
      <w:r>
        <w:rPr/>
        <w:t>обследование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19"/>
          <w:szCs w:val="19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</w:rPr>
        <w:t>У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всех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24"/>
        </w:rPr>
        <w:t> </w:t>
      </w:r>
      <w:r>
        <w:rPr>
          <w:color w:val="212121"/>
        </w:rPr>
        <w:t>с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24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24"/>
        </w:rPr>
        <w:t> </w:t>
      </w:r>
      <w:r>
        <w:rPr>
          <w:color w:val="212121"/>
          <w:spacing w:val="1"/>
        </w:rPr>
        <w:t>провести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общий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осмотр,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измерить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показатели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жизненно-важных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функций</w:t>
      </w:r>
      <w:r>
        <w:rPr>
          <w:color w:val="212121"/>
          <w:spacing w:val="66"/>
          <w:w w:val="101"/>
        </w:rPr>
        <w:t> </w:t>
      </w:r>
      <w:r>
        <w:rPr>
          <w:color w:val="212121"/>
          <w:spacing w:val="1"/>
        </w:rPr>
        <w:t>(частотой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дыхательных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движений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(ЧДД),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частота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сердечных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сокращений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(ЧСС),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артериальное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давление</w:t>
      </w:r>
      <w:r>
        <w:rPr>
          <w:color w:val="212121"/>
        </w:rPr>
        <w:t> 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(АД),</w:t>
      </w:r>
      <w:r>
        <w:rPr>
          <w:color w:val="212121"/>
          <w:spacing w:val="75"/>
          <w:w w:val="101"/>
        </w:rPr>
        <w:t> </w:t>
      </w:r>
      <w:r>
        <w:rPr>
          <w:color w:val="212121"/>
          <w:spacing w:val="1"/>
        </w:rPr>
        <w:t>температура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тела)</w:t>
      </w:r>
      <w:r>
        <w:rPr>
          <w:color w:val="212121"/>
          <w:spacing w:val="38"/>
        </w:rPr>
        <w:t> </w:t>
      </w:r>
      <w:r>
        <w:rPr>
          <w:color w:val="212121"/>
        </w:rPr>
        <w:t>и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выполнить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детальное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обследование</w:t>
      </w:r>
      <w:r>
        <w:rPr>
          <w:color w:val="212121"/>
          <w:spacing w:val="38"/>
        </w:rPr>
        <w:t> </w:t>
      </w:r>
      <w:r>
        <w:rPr>
          <w:color w:val="212121"/>
          <w:spacing w:val="-1"/>
        </w:rPr>
        <w:t>грудной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клетки</w:t>
      </w:r>
      <w:r>
        <w:rPr>
          <w:color w:val="212121"/>
          <w:spacing w:val="39"/>
        </w:rPr>
        <w:t> </w:t>
      </w:r>
      <w:r>
        <w:rPr>
          <w:color w:val="212121"/>
        </w:rPr>
        <w:t>как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неотъемлемых</w:t>
      </w:r>
      <w:r>
        <w:rPr>
          <w:color w:val="212121"/>
          <w:spacing w:val="39"/>
        </w:rPr>
        <w:t> </w:t>
      </w:r>
      <w:r>
        <w:rPr>
          <w:color w:val="212121"/>
        </w:rPr>
        <w:t>компонентов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установления</w:t>
      </w:r>
      <w:r>
        <w:rPr>
          <w:color w:val="212121"/>
          <w:spacing w:val="111"/>
          <w:w w:val="101"/>
        </w:rPr>
        <w:t> </w:t>
      </w:r>
      <w:r>
        <w:rPr>
          <w:color w:val="212121"/>
          <w:spacing w:val="1"/>
        </w:rPr>
        <w:t>диагноза,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оценки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тяжести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1"/>
        </w:rPr>
        <w:t> </w:t>
      </w:r>
      <w:r>
        <w:rPr>
          <w:color w:val="212121"/>
        </w:rPr>
        <w:t>и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прогноза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[1].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Данные,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получаемые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физическом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обследовании,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зависят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многих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факторов,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включая</w:t>
      </w:r>
      <w:r>
        <w:rPr>
          <w:rFonts w:ascii="Times New Roman" w:hAnsi="Times New Roman"/>
          <w:i/>
          <w:color w:val="333333"/>
          <w:spacing w:val="70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распространенность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локализацию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пневмонической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инфильтрации,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степень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тяжести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ВП,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возраст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пациента,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наличие</w:t>
      </w:r>
      <w:r>
        <w:rPr>
          <w:rFonts w:ascii="Times New Roman" w:hAnsi="Times New Roman"/>
          <w:i/>
          <w:color w:val="333333"/>
          <w:spacing w:val="103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сопутствующих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заболеваний.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Классическими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объективными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признаками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являются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отставание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пораженной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стороны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грудной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клетки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дыхании,</w:t>
      </w:r>
      <w:r>
        <w:rPr>
          <w:rFonts w:ascii="Times New Roman" w:hAnsi="Times New Roman"/>
          <w:i/>
          <w:color w:val="333333"/>
          <w:spacing w:val="9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усиление </w:t>
      </w:r>
      <w:r>
        <w:rPr>
          <w:rFonts w:ascii="Times New Roman" w:hAnsi="Times New Roman"/>
          <w:i/>
          <w:color w:val="333333"/>
          <w:sz w:val="19"/>
        </w:rPr>
        <w:t>голосового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дрожания,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укорочение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(притупление)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перкуторного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звука 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над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 пораженным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участком 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легкого,</w:t>
      </w:r>
      <w:r>
        <w:rPr>
          <w:rFonts w:ascii="Times New Roman" w:hAnsi="Times New Roman"/>
          <w:i/>
          <w:color w:val="333333"/>
          <w:spacing w:val="10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появление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бронхиального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дыхания,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наличие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фокуса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мелкопузырчатых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хрипов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крепитации,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усиление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бронхофонии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[2,93].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z w:val="19"/>
        </w:rPr>
        <w:t>Нужно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иметь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ввиду,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что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части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объективные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признаки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могут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отличаться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типичных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вообще</w:t>
      </w:r>
      <w:r>
        <w:rPr>
          <w:rFonts w:ascii="Times New Roman" w:hAnsi="Times New Roman"/>
          <w:i/>
          <w:color w:val="333333"/>
          <w:spacing w:val="9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отсутствовать,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что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исключает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диагноза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280" w:lineRule="auto" w:before="77"/>
        <w:ind w:left="341" w:right="100"/>
        <w:jc w:val="left"/>
      </w:pPr>
      <w:r>
        <w:rPr>
          <w:color w:val="212121"/>
          <w:spacing w:val="1"/>
        </w:rPr>
        <w:t>Всем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30"/>
        </w:rPr>
        <w:t> </w:t>
      </w:r>
      <w:r>
        <w:rPr>
          <w:color w:val="212121"/>
        </w:rPr>
        <w:t>с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30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31"/>
        </w:rPr>
        <w:t> </w:t>
      </w:r>
      <w:r>
        <w:rPr>
          <w:color w:val="212121"/>
          <w:spacing w:val="1"/>
        </w:rPr>
        <w:t>пульсоксиметрия</w:t>
      </w:r>
      <w:r>
        <w:rPr>
          <w:color w:val="212121"/>
          <w:spacing w:val="30"/>
        </w:rPr>
        <w:t> </w:t>
      </w:r>
      <w:r>
        <w:rPr>
          <w:color w:val="212121"/>
        </w:rPr>
        <w:t>с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измерением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SpO</w:t>
      </w:r>
      <w:r>
        <w:rPr>
          <w:color w:val="212121"/>
          <w:position w:val="-2"/>
          <w:sz w:val="14"/>
        </w:rPr>
        <w:t>2 </w:t>
      </w:r>
      <w:r>
        <w:rPr>
          <w:color w:val="212121"/>
          <w:spacing w:val="8"/>
          <w:position w:val="-2"/>
          <w:sz w:val="14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выявления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ДН</w:t>
      </w:r>
      <w:r>
        <w:rPr>
          <w:color w:val="212121"/>
          <w:spacing w:val="30"/>
        </w:rPr>
        <w:t> </w:t>
      </w:r>
      <w:r>
        <w:rPr>
          <w:color w:val="212121"/>
        </w:rPr>
        <w:t>и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оценки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выраженности</w:t>
      </w:r>
      <w:r>
        <w:rPr>
          <w:color w:val="212121"/>
          <w:spacing w:val="52"/>
          <w:w w:val="101"/>
        </w:rPr>
        <w:t> </w:t>
      </w:r>
      <w:r>
        <w:rPr>
          <w:color w:val="212121"/>
          <w:spacing w:val="1"/>
        </w:rPr>
        <w:t>гипоксемии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[2,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93].</w:t>
      </w:r>
      <w:r>
        <w:rPr/>
      </w:r>
    </w:p>
    <w:p>
      <w:pPr>
        <w:pStyle w:val="Heading3"/>
        <w:spacing w:line="470" w:lineRule="exact" w:before="17"/>
        <w:ind w:right="2058"/>
        <w:jc w:val="left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3"/>
        </w:rPr>
        <w:t> </w:t>
      </w:r>
      <w:r>
        <w:rPr>
          <w:color w:val="212121"/>
        </w:rPr>
        <w:t>С </w:t>
      </w:r>
      <w:r>
        <w:rPr>
          <w:color w:val="212121"/>
          <w:spacing w:val="26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достверности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</w:t>
      </w:r>
      <w:r>
        <w:rPr>
          <w:color w:val="212121"/>
          <w:spacing w:val="60"/>
          <w:w w:val="101"/>
        </w:rPr>
        <w:t> </w:t>
      </w:r>
      <w:r>
        <w:rPr>
          <w:color w:val="212121"/>
          <w:spacing w:val="1"/>
        </w:rPr>
        <w:t>Комментарии:</w:t>
      </w:r>
      <w:r>
        <w:rPr>
          <w:b w:val="0"/>
        </w:rPr>
      </w:r>
    </w:p>
    <w:p>
      <w:pPr>
        <w:spacing w:after="0" w:line="470" w:lineRule="exact"/>
        <w:jc w:val="left"/>
        <w:sectPr>
          <w:pgSz w:w="11900" w:h="16840"/>
          <w:pgMar w:top="0" w:bottom="0" w:left="1100" w:right="40"/>
        </w:sectPr>
      </w:pPr>
    </w:p>
    <w:p>
      <w:pPr>
        <w:spacing w:line="305" w:lineRule="auto" w:before="7"/>
        <w:ind w:left="117" w:right="10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/>
        <w:pict>
          <v:group style="position:absolute;margin-left:39.549999pt;margin-top:.000003pt;width:555.450pt;height:841.8pt;mso-position-horizontal-relative:page;mso-position-vertical-relative:page;z-index:-157864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898" coordorigin="1218,0" coordsize="10544,898">
              <v:shape style="position:absolute;left:1218;top:0;width:10544;height:898" coordorigin="1218,0" coordsize="10544,898" path="m1218,0l11761,0,11761,897,1218,897,1218,0xe" filled="true" fillcolor="#ffffff" stroked="false">
                <v:path arrowok="t"/>
                <v:fill type="solid"/>
              </v:shape>
            </v:group>
            <v:group style="position:absolute;left:1218;top:2820;width:10544;height:14016" coordorigin="1218,2820" coordsize="10544,14016">
              <v:shape style="position:absolute;left:1218;top:2820;width:10544;height:14016" coordorigin="1218,2820" coordsize="10544,14016" path="m1218,2820l11761,2820,11761,16835,1218,16835,1218,2820xe" filled="true" fillcolor="#ffffff" stroked="false">
                <v:path arrowok="t"/>
                <v:fill type="solid"/>
              </v:shape>
            </v:group>
            <v:group style="position:absolute;left:1261;top:3162;width:54;height:54" coordorigin="1261,3162" coordsize="54,54">
              <v:shape style="position:absolute;left:1261;top:3162;width:54;height:54" coordorigin="1261,3162" coordsize="54,54" path="m1291,3215l1284,3215,1280,3215,1261,3192,1261,3185,1284,3162,1291,3162,1314,3185,1314,3192,1291,3215xe" filled="true" fillcolor="#212121" stroked="false">
                <v:path arrowok="t"/>
                <v:fill type="solid"/>
              </v:shape>
            </v:group>
            <v:group style="position:absolute;left:1261;top:6260;width:54;height:54" coordorigin="1261,6260" coordsize="54,54">
              <v:shape style="position:absolute;left:1261;top:6260;width:54;height:54" coordorigin="1261,6260" coordsize="54,54" path="m1291,6313l1284,6313,1280,6313,1261,6290,1261,6283,1284,6260,1291,6260,1314,6283,1314,6290,1291,6313xe" filled="true" fillcolor="#212121" stroked="false">
                <v:path arrowok="t"/>
                <v:fill type="solid"/>
              </v:shape>
            </v:group>
            <v:group style="position:absolute;left:1261;top:9635;width:54;height:54" coordorigin="1261,9635" coordsize="54,54">
              <v:shape style="position:absolute;left:1261;top:9635;width:54;height:54" coordorigin="1261,9635" coordsize="54,54" path="m1291,9689l1284,9689,1280,9688,1261,9666,1261,9659,1284,9635,1291,9635,1314,9659,1314,9666,1291,9689xe" filled="true" fillcolor="#212121" stroked="false">
                <v:path arrowok="t"/>
                <v:fill type="solid"/>
              </v:shape>
            </v:group>
            <v:group style="position:absolute;left:1261;top:13203;width:54;height:54" coordorigin="1261,13203" coordsize="54,54">
              <v:shape style="position:absolute;left:1261;top:13203;width:54;height:54" coordorigin="1261,13203" coordsize="54,54" path="m1291,13257l1284,13257,1280,13256,1261,13233,1261,13226,1284,13203,1291,13203,1314,13226,1314,13233,1291,13257xe" filled="true" fillcolor="#212121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Times New Roman" w:hAnsi="Times New Roman"/>
          <w:i/>
          <w:color w:val="333333"/>
          <w:sz w:val="19"/>
        </w:rPr>
        <w:t>Пульсоксиметрия  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является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простым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  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надежным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скрининговым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методом,  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позволяющим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выявлять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9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гипоксемией,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нуждающихся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респираторной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поддержке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оценивать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ее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эффективность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[2,79,93].</w:t>
      </w:r>
      <w:r>
        <w:rPr>
          <w:rFonts w:ascii="Times New Roman" w:hAnsi="Times New Roman"/>
          <w:sz w:val="19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8"/>
          <w:szCs w:val="18"/>
        </w:rPr>
      </w:pPr>
    </w:p>
    <w:p>
      <w:pPr>
        <w:pStyle w:val="Heading1"/>
        <w:numPr>
          <w:ilvl w:val="1"/>
          <w:numId w:val="7"/>
        </w:numPr>
        <w:tabs>
          <w:tab w:pos="2430" w:val="left" w:leader="none"/>
        </w:tabs>
        <w:spacing w:line="240" w:lineRule="auto" w:before="114" w:after="0"/>
        <w:ind w:left="2429" w:right="0" w:hanging="459"/>
        <w:jc w:val="left"/>
        <w:rPr>
          <w:b w:val="0"/>
          <w:bCs w:val="0"/>
        </w:rPr>
      </w:pPr>
      <w:r>
        <w:rPr/>
        <w:t>Лабораторные</w:t>
      </w:r>
      <w:r>
        <w:rPr>
          <w:spacing w:val="-26"/>
        </w:rPr>
        <w:t> </w:t>
      </w:r>
      <w:r>
        <w:rPr>
          <w:spacing w:val="2"/>
        </w:rPr>
        <w:t>диагностические</w:t>
      </w:r>
      <w:r>
        <w:rPr>
          <w:spacing w:val="-26"/>
        </w:rPr>
        <w:t> </w:t>
      </w:r>
      <w:r>
        <w:rPr/>
        <w:t>исследования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19"/>
          <w:szCs w:val="19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Всем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30"/>
        </w:rPr>
        <w:t> </w:t>
      </w:r>
      <w:r>
        <w:rPr>
          <w:color w:val="212121"/>
        </w:rPr>
        <w:t>с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31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32"/>
        </w:rPr>
        <w:t> </w:t>
      </w:r>
      <w:r>
        <w:rPr>
          <w:color w:val="212121"/>
          <w:spacing w:val="1"/>
        </w:rPr>
        <w:t>выполнение</w:t>
      </w:r>
      <w:r>
        <w:rPr>
          <w:color w:val="212121"/>
          <w:spacing w:val="30"/>
        </w:rPr>
        <w:t> </w:t>
      </w:r>
      <w:r>
        <w:rPr>
          <w:color w:val="212121"/>
        </w:rPr>
        <w:t>общего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(клинического)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анализа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крови</w:t>
      </w:r>
      <w:r>
        <w:rPr>
          <w:color w:val="212121"/>
          <w:spacing w:val="31"/>
        </w:rPr>
        <w:t> </w:t>
      </w:r>
      <w:r>
        <w:rPr>
          <w:color w:val="212121"/>
        </w:rPr>
        <w:t>с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определением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уровня</w:t>
      </w:r>
      <w:r>
        <w:rPr>
          <w:color w:val="212121"/>
          <w:spacing w:val="66"/>
          <w:w w:val="101"/>
        </w:rPr>
        <w:t> </w:t>
      </w:r>
      <w:r>
        <w:rPr>
          <w:color w:val="212121"/>
          <w:spacing w:val="1"/>
        </w:rPr>
        <w:t>эритроцитов,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гематокрита,</w:t>
      </w:r>
      <w:r>
        <w:rPr>
          <w:color w:val="212121"/>
          <w:spacing w:val="38"/>
        </w:rPr>
        <w:t> </w:t>
      </w:r>
      <w:r>
        <w:rPr>
          <w:color w:val="212121"/>
        </w:rPr>
        <w:t>лейкоцитов,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тромбоцитов,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лейкоцитарной</w:t>
      </w:r>
      <w:r>
        <w:rPr>
          <w:color w:val="212121"/>
          <w:spacing w:val="38"/>
        </w:rPr>
        <w:t> </w:t>
      </w:r>
      <w:r>
        <w:rPr>
          <w:color w:val="212121"/>
        </w:rPr>
        <w:t>формулы</w:t>
      </w:r>
      <w:r>
        <w:rPr>
          <w:color w:val="212121"/>
          <w:spacing w:val="39"/>
        </w:rPr>
        <w:t> </w:t>
      </w:r>
      <w:r>
        <w:rPr>
          <w:color w:val="212121"/>
        </w:rPr>
        <w:t>с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целью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установления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диагноза,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оценки</w:t>
      </w:r>
      <w:r>
        <w:rPr>
          <w:color w:val="212121"/>
          <w:spacing w:val="119"/>
          <w:w w:val="101"/>
        </w:rPr>
        <w:t> </w:t>
      </w:r>
      <w:r>
        <w:rPr>
          <w:color w:val="212121"/>
          <w:spacing w:val="1"/>
        </w:rPr>
        <w:t>тяжести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0"/>
        </w:rPr>
        <w:t> </w:t>
      </w:r>
      <w:r>
        <w:rPr>
          <w:color w:val="212121"/>
        </w:rPr>
        <w:t>и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прогноза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[1].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289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b/>
          <w:bCs/>
          <w:color w:val="212121"/>
          <w:spacing w:val="1"/>
          <w:sz w:val="19"/>
          <w:szCs w:val="19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color w:val="212121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Данные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общего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анализа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крови</w:t>
      </w:r>
      <w:r>
        <w:rPr>
          <w:rFonts w:ascii="Times New Roman" w:hAnsi="Times New Roman" w:cs="Times New Roman" w:eastAsia="Times New Roman"/>
          <w:i/>
          <w:color w:val="333333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являются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специфичными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позволяют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высказаться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о</w:t>
      </w:r>
      <w:r>
        <w:rPr>
          <w:rFonts w:ascii="Times New Roman" w:hAnsi="Times New Roman" w:cs="Times New Roman" w:eastAsia="Times New Roman"/>
          <w:i/>
          <w:color w:val="333333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потенциальном</w:t>
      </w:r>
      <w:r>
        <w:rPr>
          <w:rFonts w:ascii="Times New Roman" w:hAnsi="Times New Roman" w:cs="Times New Roman" w:eastAsia="Times New Roman"/>
          <w:i/>
          <w:color w:val="333333"/>
          <w:spacing w:val="89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возбудителе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ВП.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Однако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лейкоцитоз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&gt;10-12´10</w:t>
      </w:r>
      <w:r>
        <w:rPr>
          <w:rFonts w:ascii="Times New Roman" w:hAnsi="Times New Roman" w:cs="Times New Roman" w:eastAsia="Times New Roman"/>
          <w:i/>
          <w:color w:val="333333"/>
          <w:position w:val="7"/>
          <w:sz w:val="14"/>
          <w:szCs w:val="14"/>
        </w:rPr>
        <w:t>9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/л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повышением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уровня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нейтрофилов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и/или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палочкоядерный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сдвиг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&gt;10%,</w:t>
      </w:r>
      <w:r>
        <w:rPr>
          <w:rFonts w:ascii="Times New Roman" w:hAnsi="Times New Roman" w:cs="Times New Roman" w:eastAsia="Times New Roman"/>
          <w:i/>
          <w:color w:val="333333"/>
          <w:spacing w:val="79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нейтрофильно-лимфоцитарное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соотношение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&gt;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20,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указывают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высокую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вероятность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бактериальной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инфекции;</w:t>
      </w:r>
      <w:r>
        <w:rPr>
          <w:rFonts w:ascii="Times New Roman" w:hAnsi="Times New Roman" w:cs="Times New Roman" w:eastAsia="Times New Roman"/>
          <w:i/>
          <w:color w:val="333333"/>
          <w:spacing w:val="107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лейкопения</w:t>
      </w:r>
      <w:r>
        <w:rPr>
          <w:rFonts w:ascii="Times New Roman" w:hAnsi="Times New Roman" w:cs="Times New Roman" w:eastAsia="Times New Roman"/>
          <w:i/>
          <w:color w:val="333333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&lt;4´10</w:t>
      </w:r>
      <w:r>
        <w:rPr>
          <w:rFonts w:ascii="Times New Roman" w:hAnsi="Times New Roman" w:cs="Times New Roman" w:eastAsia="Times New Roman"/>
          <w:i/>
          <w:color w:val="333333"/>
          <w:position w:val="7"/>
          <w:sz w:val="14"/>
          <w:szCs w:val="14"/>
        </w:rPr>
        <w:t>9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/л,</w:t>
      </w:r>
      <w:r>
        <w:rPr>
          <w:rFonts w:ascii="Times New Roman" w:hAnsi="Times New Roman" w:cs="Times New Roman" w:eastAsia="Times New Roman"/>
          <w:i/>
          <w:color w:val="333333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тромбоцитопения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&lt;100´10</w:t>
      </w:r>
      <w:r>
        <w:rPr>
          <w:rFonts w:ascii="Times New Roman" w:hAnsi="Times New Roman" w:cs="Times New Roman" w:eastAsia="Times New Roman"/>
          <w:i/>
          <w:color w:val="333333"/>
          <w:position w:val="7"/>
          <w:sz w:val="14"/>
          <w:szCs w:val="14"/>
        </w:rPr>
        <w:t>12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/л</w:t>
      </w:r>
      <w:r>
        <w:rPr>
          <w:rFonts w:ascii="Times New Roman" w:hAnsi="Times New Roman" w:cs="Times New Roman" w:eastAsia="Times New Roman"/>
          <w:i/>
          <w:color w:val="333333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гематокрит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&lt;30%</w:t>
      </w:r>
      <w:r>
        <w:rPr>
          <w:rFonts w:ascii="Times New Roman" w:hAnsi="Times New Roman" w:cs="Times New Roman" w:eastAsia="Times New Roman"/>
          <w:i/>
          <w:color w:val="333333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являются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неблагоприятными</w:t>
      </w:r>
      <w:r>
        <w:rPr>
          <w:rFonts w:ascii="Times New Roman" w:hAnsi="Times New Roman" w:cs="Times New Roman" w:eastAsia="Times New Roman"/>
          <w:i/>
          <w:color w:val="333333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прогностическими</w:t>
      </w:r>
      <w:r>
        <w:rPr>
          <w:rFonts w:ascii="Times New Roman" w:hAnsi="Times New Roman" w:cs="Times New Roman" w:eastAsia="Times New Roman"/>
          <w:i/>
          <w:color w:val="333333"/>
          <w:spacing w:val="117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признаками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ВП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[2,32,47,173].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i/>
          <w:sz w:val="13"/>
          <w:szCs w:val="13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Всем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госпитализированным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4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13"/>
        </w:rPr>
        <w:t> </w:t>
      </w:r>
      <w:r>
        <w:rPr>
          <w:color w:val="212121"/>
          <w:spacing w:val="1"/>
        </w:rPr>
        <w:t>выполнить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анализ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крови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биохимический</w:t>
      </w:r>
      <w:r>
        <w:rPr>
          <w:color w:val="212121"/>
          <w:spacing w:val="50"/>
          <w:w w:val="101"/>
        </w:rPr>
        <w:t> </w:t>
      </w:r>
      <w:r>
        <w:rPr>
          <w:color w:val="212121"/>
          <w:spacing w:val="1"/>
        </w:rPr>
        <w:t>общетерапевтический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(мочевина,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креатинин,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общий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билирубин,</w:t>
      </w:r>
      <w:r>
        <w:rPr>
          <w:color w:val="212121"/>
          <w:spacing w:val="26"/>
        </w:rPr>
        <w:t> </w:t>
      </w:r>
      <w:r>
        <w:rPr>
          <w:color w:val="212121"/>
          <w:spacing w:val="-1"/>
        </w:rPr>
        <w:t>глюкоза,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альбумин,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исследование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уровня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натрия,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калия,</w:t>
      </w:r>
      <w:r>
        <w:rPr>
          <w:color w:val="212121"/>
          <w:spacing w:val="97"/>
          <w:w w:val="101"/>
        </w:rPr>
        <w:t> </w:t>
      </w:r>
      <w:r>
        <w:rPr>
          <w:color w:val="212121"/>
          <w:spacing w:val="1"/>
        </w:rPr>
        <w:t>хлоридов,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определение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активности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аспартатаминотрансферазы,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активности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аланинамино-трансферазы</w:t>
      </w:r>
      <w:r>
        <w:rPr>
          <w:color w:val="212121"/>
          <w:spacing w:val="34"/>
        </w:rPr>
        <w:t> </w:t>
      </w:r>
      <w:r>
        <w:rPr>
          <w:color w:val="212121"/>
        </w:rPr>
        <w:t>в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крови)</w:t>
      </w:r>
      <w:r>
        <w:rPr>
          <w:color w:val="212121"/>
          <w:spacing w:val="34"/>
        </w:rPr>
        <w:t> </w:t>
      </w:r>
      <w:r>
        <w:rPr>
          <w:color w:val="212121"/>
        </w:rPr>
        <w:t>с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целью</w:t>
      </w:r>
      <w:r>
        <w:rPr>
          <w:color w:val="212121"/>
          <w:spacing w:val="59"/>
          <w:w w:val="101"/>
        </w:rPr>
        <w:t> </w:t>
      </w:r>
      <w:r>
        <w:rPr>
          <w:color w:val="212121"/>
          <w:spacing w:val="1"/>
        </w:rPr>
        <w:t>определения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тяжести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7"/>
        </w:rPr>
        <w:t> </w:t>
      </w:r>
      <w:r>
        <w:rPr>
          <w:color w:val="212121"/>
        </w:rPr>
        <w:t>и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прогноза,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выявления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декомпенсации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сопутствующей</w:t>
      </w:r>
      <w:r>
        <w:rPr>
          <w:color w:val="212121"/>
          <w:spacing w:val="7"/>
        </w:rPr>
        <w:t> </w:t>
      </w:r>
      <w:r>
        <w:rPr>
          <w:color w:val="212121"/>
        </w:rPr>
        <w:t>патологии,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назначения</w:t>
      </w:r>
      <w:r>
        <w:rPr>
          <w:color w:val="212121"/>
          <w:spacing w:val="7"/>
        </w:rPr>
        <w:t> </w:t>
      </w:r>
      <w:r>
        <w:rPr>
          <w:color w:val="212121"/>
        </w:rPr>
        <w:t>и</w:t>
      </w:r>
      <w:r>
        <w:rPr>
          <w:color w:val="212121"/>
          <w:spacing w:val="8"/>
        </w:rPr>
        <w:t> </w:t>
      </w:r>
      <w:r>
        <w:rPr>
          <w:color w:val="212121"/>
        </w:rPr>
        <w:t>коррекции</w:t>
      </w:r>
      <w:r>
        <w:rPr>
          <w:color w:val="212121"/>
          <w:spacing w:val="98"/>
          <w:w w:val="101"/>
        </w:rPr>
        <w:t> </w:t>
      </w:r>
      <w:r>
        <w:rPr>
          <w:color w:val="212121"/>
        </w:rPr>
        <w:t>фармакотерапии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[1].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Биохимический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анализ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крови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общетерапевтический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дает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какой-либо 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специфической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информации 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8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ВП,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но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обнаруживаемые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отклонения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могут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указывать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наличие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органной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дисфункции,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декомпенсацию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сопутствующих</w:t>
      </w:r>
      <w:r>
        <w:rPr>
          <w:rFonts w:ascii="Times New Roman" w:hAnsi="Times New Roman"/>
          <w:i/>
          <w:color w:val="333333"/>
          <w:spacing w:val="110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заболеваний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развитие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осложнений,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имеют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определенное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прогностическое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значение,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оказывают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влияние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выбор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ЛС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и/</w:t>
      </w:r>
      <w:r>
        <w:rPr>
          <w:rFonts w:ascii="Times New Roman" w:hAnsi="Times New Roman"/>
          <w:i/>
          <w:color w:val="333333"/>
          <w:spacing w:val="9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режим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их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дозирования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[2,32,47,93].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240" w:lineRule="auto" w:before="77"/>
        <w:ind w:left="0" w:right="3093"/>
        <w:jc w:val="center"/>
      </w:pPr>
      <w:r>
        <w:rPr>
          <w:color w:val="212121"/>
          <w:spacing w:val="1"/>
        </w:rPr>
        <w:t>Всем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госпитализированным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18"/>
        </w:rPr>
        <w:t> </w:t>
      </w:r>
      <w:r>
        <w:rPr>
          <w:color w:val="212121"/>
        </w:rPr>
        <w:t>с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9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20"/>
        </w:rPr>
        <w:t> </w:t>
      </w:r>
      <w:r>
        <w:rPr>
          <w:color w:val="212121"/>
          <w:spacing w:val="1"/>
        </w:rPr>
        <w:t>исследование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уровня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40" w:lineRule="auto"/>
        <w:ind w:right="0"/>
        <w:jc w:val="both"/>
      </w:pPr>
      <w:r>
        <w:rPr>
          <w:color w:val="212121"/>
          <w:spacing w:val="1"/>
        </w:rPr>
        <w:t>С-реактивного</w:t>
      </w:r>
      <w:r>
        <w:rPr>
          <w:color w:val="212121"/>
          <w:spacing w:val="10"/>
        </w:rPr>
        <w:t> </w:t>
      </w:r>
      <w:r>
        <w:rPr>
          <w:color w:val="212121"/>
        </w:rPr>
        <w:t>белка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(СРБ)</w:t>
      </w:r>
      <w:r>
        <w:rPr>
          <w:color w:val="212121"/>
          <w:spacing w:val="10"/>
        </w:rPr>
        <w:t> </w:t>
      </w:r>
      <w:r>
        <w:rPr>
          <w:color w:val="212121"/>
        </w:rPr>
        <w:t>в</w:t>
      </w:r>
      <w:r>
        <w:rPr>
          <w:color w:val="212121"/>
          <w:spacing w:val="11"/>
        </w:rPr>
        <w:t> </w:t>
      </w:r>
      <w:r>
        <w:rPr>
          <w:color w:val="212121"/>
        </w:rPr>
        <w:t>сыворотке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крови</w:t>
      </w:r>
      <w:r>
        <w:rPr>
          <w:color w:val="212121"/>
          <w:spacing w:val="10"/>
        </w:rPr>
        <w:t> </w:t>
      </w:r>
      <w:r>
        <w:rPr>
          <w:color w:val="212121"/>
        </w:rPr>
        <w:t>с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целью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установления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диагноза,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оценки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тяжести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1"/>
        </w:rPr>
        <w:t> </w:t>
      </w:r>
      <w:r>
        <w:rPr>
          <w:color w:val="212121"/>
        </w:rPr>
        <w:t>и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прогноза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[50,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259].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3"/>
        </w:rPr>
        <w:t> </w:t>
      </w:r>
      <w:r>
        <w:rPr>
          <w:color w:val="212121"/>
        </w:rPr>
        <w:t>B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достверности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1)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Уровень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СРБ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коррелирует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тяжестью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течения,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распространенностью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воспалительной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инфильтрации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97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прогнозом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 [50-55].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Наиболее ценным</w:t>
      </w:r>
      <w:r>
        <w:rPr>
          <w:rFonts w:ascii="Times New Roman" w:hAnsi="Times New Roman"/>
          <w:i/>
          <w:color w:val="333333"/>
          <w:sz w:val="19"/>
        </w:rPr>
        <w:t> с практической</w:t>
      </w:r>
      <w:r>
        <w:rPr>
          <w:rFonts w:ascii="Times New Roman" w:hAnsi="Times New Roman"/>
          <w:i/>
          <w:color w:val="333333"/>
          <w:spacing w:val="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точки </w:t>
      </w:r>
      <w:r>
        <w:rPr>
          <w:rFonts w:ascii="Times New Roman" w:hAnsi="Times New Roman"/>
          <w:i/>
          <w:color w:val="333333"/>
          <w:spacing w:val="1"/>
          <w:sz w:val="19"/>
        </w:rPr>
        <w:t>зрения является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исследование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уровня СРБ</w:t>
      </w:r>
      <w:r>
        <w:rPr>
          <w:rFonts w:ascii="Times New Roman" w:hAnsi="Times New Roman"/>
          <w:i/>
          <w:color w:val="333333"/>
          <w:sz w:val="19"/>
        </w:rPr>
        <w:t> у</w:t>
      </w:r>
      <w:r>
        <w:rPr>
          <w:rFonts w:ascii="Times New Roman" w:hAnsi="Times New Roman"/>
          <w:i/>
          <w:color w:val="333333"/>
          <w:spacing w:val="1"/>
          <w:sz w:val="19"/>
        </w:rPr>
        <w:t> лиц</w:t>
      </w:r>
      <w:r>
        <w:rPr>
          <w:rFonts w:ascii="Times New Roman" w:hAnsi="Times New Roman"/>
          <w:i/>
          <w:color w:val="333333"/>
          <w:sz w:val="19"/>
        </w:rPr>
        <w:t> с</w:t>
      </w:r>
      <w:r>
        <w:rPr>
          <w:rFonts w:ascii="Times New Roman" w:hAnsi="Times New Roman"/>
          <w:i/>
          <w:color w:val="333333"/>
          <w:spacing w:val="10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неопределенным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диагнозом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(отсутствие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воспалительной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инфильтрации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характерным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анамнезом,</w:t>
      </w:r>
      <w:r>
        <w:rPr>
          <w:rFonts w:ascii="Times New Roman" w:hAnsi="Times New Roman"/>
          <w:i/>
          <w:color w:val="333333"/>
          <w:spacing w:val="10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жалобами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локальными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симптомами,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свидетельствующими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пользу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легочной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консолидации);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концентрации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&gt;100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мг/л</w:t>
      </w:r>
      <w:r>
        <w:rPr>
          <w:rFonts w:ascii="Times New Roman" w:hAnsi="Times New Roman"/>
          <w:i/>
          <w:color w:val="333333"/>
          <w:spacing w:val="11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его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специфичность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подтверждении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диагноза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превышает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90%.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Напротив,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концентрации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&lt;20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мг/л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диагноз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пневмонии</w:t>
      </w:r>
      <w:r>
        <w:rPr>
          <w:rFonts w:ascii="Times New Roman" w:hAnsi="Times New Roman"/>
          <w:i/>
          <w:color w:val="333333"/>
          <w:spacing w:val="117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является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маловероятным.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Отсутствие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значимого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снижения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уровня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СРБ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фоне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госпитализированных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87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является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предиктором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более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высокой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летальности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[54,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55].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left"/>
      </w:pPr>
      <w:r>
        <w:rPr>
          <w:color w:val="212121"/>
          <w:spacing w:val="1"/>
        </w:rPr>
        <w:t>Всем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19"/>
        </w:rPr>
        <w:t> </w:t>
      </w:r>
      <w:r>
        <w:rPr>
          <w:color w:val="212121"/>
        </w:rPr>
        <w:t>с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19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18"/>
        </w:rPr>
        <w:t> </w:t>
      </w:r>
      <w:r>
        <w:rPr>
          <w:color w:val="212121"/>
          <w:spacing w:val="1"/>
        </w:rPr>
        <w:t>исследование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уровня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прокальцитонина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(ПКТ)</w:t>
      </w:r>
      <w:r>
        <w:rPr>
          <w:color w:val="212121"/>
          <w:spacing w:val="18"/>
        </w:rPr>
        <w:t> </w:t>
      </w:r>
      <w:r>
        <w:rPr>
          <w:color w:val="212121"/>
        </w:rPr>
        <w:t>в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крови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(количественный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тест)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81"/>
          <w:w w:val="101"/>
        </w:rPr>
        <w:t> </w:t>
      </w:r>
      <w:r>
        <w:rPr>
          <w:color w:val="212121"/>
          <w:spacing w:val="1"/>
        </w:rPr>
        <w:t>оценки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прогноза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[259,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260].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516" w:lineRule="auto"/>
        <w:ind w:right="3018"/>
        <w:jc w:val="left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2"/>
        </w:rPr>
        <w:t> </w:t>
      </w:r>
      <w:r>
        <w:rPr>
          <w:color w:val="212121"/>
        </w:rPr>
        <w:t>B </w:t>
      </w:r>
      <w:r>
        <w:rPr>
          <w:color w:val="212121"/>
          <w:spacing w:val="25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достверности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-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1)</w:t>
      </w:r>
      <w:r>
        <w:rPr>
          <w:color w:val="212121"/>
          <w:spacing w:val="60"/>
          <w:w w:val="101"/>
        </w:rPr>
        <w:t> </w:t>
      </w:r>
      <w:r>
        <w:rPr>
          <w:color w:val="212121"/>
          <w:spacing w:val="1"/>
        </w:rPr>
        <w:t>Комментарии:</w:t>
      </w:r>
      <w:r>
        <w:rPr>
          <w:b w:val="0"/>
        </w:rPr>
      </w:r>
    </w:p>
    <w:p>
      <w:pPr>
        <w:spacing w:line="305" w:lineRule="auto" w:before="9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z w:val="19"/>
        </w:rPr>
        <w:t>Уровень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ПКТ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коррелирует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тяжестью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пневмонии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пневмококковой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этиологией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заболевания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[174,175].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Определение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ПКТ</w:t>
      </w:r>
      <w:r>
        <w:rPr>
          <w:rFonts w:ascii="Times New Roman" w:hAnsi="Times New Roman"/>
          <w:i/>
          <w:color w:val="333333"/>
          <w:spacing w:val="11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значимо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сокращало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продолжительность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применения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летальность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ОРИТ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вероятной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бактериальной</w:t>
      </w:r>
      <w:r>
        <w:rPr>
          <w:rFonts w:ascii="Times New Roman" w:hAnsi="Times New Roman"/>
          <w:i/>
          <w:color w:val="333333"/>
          <w:spacing w:val="83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инфекцией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[56].</w:t>
      </w:r>
      <w:r>
        <w:rPr>
          <w:rFonts w:ascii="Times New Roman" w:hAnsi="Times New Roman"/>
          <w:i/>
          <w:color w:val="333333"/>
          <w:sz w:val="19"/>
        </w:rPr>
        <w:t>  Однако,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сравнительные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исследования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СРБ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ПКТ</w:t>
      </w:r>
      <w:r>
        <w:rPr>
          <w:rFonts w:ascii="Times New Roman" w:hAnsi="Times New Roman"/>
          <w:i/>
          <w:color w:val="333333"/>
          <w:sz w:val="19"/>
        </w:rPr>
        <w:t>  у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  </w:t>
      </w:r>
      <w:r>
        <w:rPr>
          <w:rFonts w:ascii="Times New Roman" w:hAnsi="Times New Roman"/>
          <w:i/>
          <w:color w:val="333333"/>
          <w:spacing w:val="1"/>
          <w:sz w:val="19"/>
        </w:rPr>
        <w:t>ВП,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том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числе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тяжелого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течения,</w:t>
      </w:r>
      <w:r>
        <w:rPr>
          <w:rFonts w:ascii="Times New Roman" w:hAnsi="Times New Roman"/>
          <w:i/>
          <w:color w:val="333333"/>
          <w:spacing w:val="10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остаются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немногочисленными.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ПКТ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продемонстрировал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преимуществ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сравнению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СРБ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как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предиктор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28-дневной</w:t>
      </w:r>
      <w:r>
        <w:rPr>
          <w:rFonts w:ascii="Times New Roman" w:hAnsi="Times New Roman"/>
          <w:i/>
          <w:color w:val="333333"/>
          <w:spacing w:val="83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летальности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ВП,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том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числе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комбинировании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его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прогностическими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шкалами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CRB-65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PORT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[176].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конца</w:t>
      </w:r>
      <w:r>
        <w:rPr>
          <w:rFonts w:ascii="Times New Roman" w:hAnsi="Times New Roman"/>
          <w:i/>
          <w:color w:val="333333"/>
          <w:spacing w:val="10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определенным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остается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пороговое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значение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ПКТ,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которым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можно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руководствоваться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дифференциации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вирусной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sz w:val="19"/>
        </w:rPr>
      </w:r>
    </w:p>
    <w:p>
      <w:pPr>
        <w:spacing w:after="0" w:line="305" w:lineRule="auto"/>
        <w:jc w:val="both"/>
        <w:rPr>
          <w:rFonts w:ascii="Times New Roman" w:hAnsi="Times New Roman" w:cs="Times New Roman" w:eastAsia="Times New Roman"/>
          <w:sz w:val="19"/>
          <w:szCs w:val="19"/>
        </w:rPr>
        <w:sectPr>
          <w:pgSz w:w="11900" w:h="16840"/>
          <w:pgMar w:top="0" w:bottom="280" w:left="1100" w:right="40"/>
        </w:sectPr>
      </w:pPr>
    </w:p>
    <w:p>
      <w:pPr>
        <w:spacing w:line="305" w:lineRule="auto" w:before="7"/>
        <w:ind w:left="117" w:right="10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бактериальной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3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этиологии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ВП,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 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соответственно,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назначении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3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АБ.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Наиболее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часто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 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качестве 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“точки </w:t>
      </w:r>
      <w:r>
        <w:rPr>
          <w:rFonts w:ascii="Times New Roman" w:hAnsi="Times New Roman" w:cs="Times New Roman" w:eastAsia="Times New Roman"/>
          <w:i/>
          <w:color w:val="333333"/>
          <w:spacing w:val="3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отсечения”</w:t>
      </w:r>
      <w:r>
        <w:rPr>
          <w:rFonts w:ascii="Times New Roman" w:hAnsi="Times New Roman" w:cs="Times New Roman" w:eastAsia="Times New Roman"/>
          <w:i/>
          <w:color w:val="333333"/>
          <w:spacing w:val="94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предлагают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использовать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0,5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нг/мл,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однако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516" w:lineRule="auto" w:before="0"/>
        <w:ind w:left="117" w:right="407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значительной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части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тяжелым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крайне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тяжелым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течением</w:t>
      </w:r>
      <w:r>
        <w:rPr>
          <w:rFonts w:ascii="Times New Roman" w:hAnsi="Times New Roman"/>
          <w:i/>
          <w:color w:val="333333"/>
          <w:spacing w:val="5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COVID-19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уровень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ПКТ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может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превышать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данное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пороговое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значение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[275].</w:t>
      </w:r>
      <w:r>
        <w:rPr>
          <w:rFonts w:ascii="Times New Roman" w:hAnsi="Times New Roman"/>
          <w:sz w:val="19"/>
        </w:rPr>
      </w:r>
    </w:p>
    <w:p>
      <w:pPr>
        <w:pStyle w:val="BodyText"/>
        <w:spacing w:line="305" w:lineRule="auto" w:before="30"/>
        <w:ind w:left="341" w:right="100"/>
        <w:jc w:val="both"/>
      </w:pPr>
      <w:r>
        <w:rPr>
          <w:color w:val="212121"/>
          <w:spacing w:val="1"/>
        </w:rPr>
        <w:t>Всем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госпитализированным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27"/>
        </w:rPr>
        <w:t> </w:t>
      </w:r>
      <w:r>
        <w:rPr>
          <w:color w:val="212121"/>
        </w:rPr>
        <w:t>с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ВП,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осложненной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парапневмоническим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плевритом</w:t>
      </w:r>
      <w:r>
        <w:rPr>
          <w:color w:val="212121"/>
          <w:spacing w:val="27"/>
        </w:rPr>
        <w:t> </w:t>
      </w:r>
      <w:r>
        <w:rPr>
          <w:color w:val="212121"/>
        </w:rPr>
        <w:t>и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показаниями</w:t>
      </w:r>
      <w:r>
        <w:rPr>
          <w:color w:val="212121"/>
          <w:spacing w:val="27"/>
        </w:rPr>
        <w:t> </w:t>
      </w:r>
      <w:r>
        <w:rPr>
          <w:color w:val="212121"/>
        </w:rPr>
        <w:t>к</w:t>
      </w:r>
      <w:r>
        <w:rPr>
          <w:color w:val="212121"/>
          <w:spacing w:val="74"/>
          <w:w w:val="101"/>
        </w:rPr>
        <w:t> </w:t>
      </w:r>
      <w:r>
        <w:rPr>
          <w:color w:val="212121"/>
          <w:spacing w:val="-1"/>
        </w:rPr>
        <w:t>торакоцентезу,</w:t>
      </w:r>
      <w:r>
        <w:rPr>
          <w:color w:val="212121"/>
          <w:spacing w:val="35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35"/>
        </w:rPr>
        <w:t> </w:t>
      </w:r>
      <w:r>
        <w:rPr>
          <w:color w:val="212121"/>
          <w:spacing w:val="1"/>
        </w:rPr>
        <w:t>биохимическое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(определение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рН,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активности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лактатдегидрогеназы,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содержания</w:t>
      </w:r>
      <w:r>
        <w:rPr>
          <w:color w:val="212121"/>
          <w:spacing w:val="36"/>
        </w:rPr>
        <w:t> </w:t>
      </w:r>
      <w:r>
        <w:rPr>
          <w:color w:val="212121"/>
        </w:rPr>
        <w:t>белка)</w:t>
      </w:r>
      <w:r>
        <w:rPr>
          <w:color w:val="212121"/>
          <w:spacing w:val="35"/>
        </w:rPr>
        <w:t> </w:t>
      </w:r>
      <w:r>
        <w:rPr>
          <w:color w:val="212121"/>
        </w:rPr>
        <w:t>и</w:t>
      </w:r>
      <w:r>
        <w:rPr>
          <w:color w:val="212121"/>
          <w:spacing w:val="86"/>
          <w:w w:val="101"/>
        </w:rPr>
        <w:t> </w:t>
      </w:r>
      <w:r>
        <w:rPr>
          <w:color w:val="212121"/>
          <w:spacing w:val="1"/>
        </w:rPr>
        <w:t>цитологическое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исследование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плевральной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жидкости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опередения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её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характера</w:t>
      </w:r>
      <w:r>
        <w:rPr>
          <w:color w:val="212121"/>
          <w:spacing w:val="36"/>
        </w:rPr>
        <w:t> </w:t>
      </w:r>
      <w:r>
        <w:rPr>
          <w:color w:val="212121"/>
        </w:rPr>
        <w:t>и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верификации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этиологии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[1,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2,</w:t>
      </w:r>
      <w:r>
        <w:rPr>
          <w:color w:val="212121"/>
          <w:spacing w:val="67"/>
          <w:w w:val="101"/>
        </w:rPr>
        <w:t> </w:t>
      </w:r>
      <w:r>
        <w:rPr>
          <w:color w:val="212121"/>
          <w:spacing w:val="1"/>
        </w:rPr>
        <w:t>93].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Исследование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позволяет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определить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характер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жидкости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установить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этиологию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заболевания,</w:t>
      </w:r>
      <w:r>
        <w:rPr>
          <w:rFonts w:ascii="Times New Roman" w:hAnsi="Times New Roman"/>
          <w:i/>
          <w:color w:val="333333"/>
          <w:spacing w:val="7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торакоцентез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проводится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наличии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плеврального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выпота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условий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безопасного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проведения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плевральной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пункции</w:t>
      </w:r>
      <w:r>
        <w:rPr>
          <w:rFonts w:ascii="Times New Roman" w:hAnsi="Times New Roman"/>
          <w:i/>
          <w:color w:val="333333"/>
          <w:spacing w:val="7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(визуализация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латерограмме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свободно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смещаемой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жидкости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толщиной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слоя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&gt;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1,0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см)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[2,93].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2"/>
          <w:szCs w:val="12"/>
        </w:rPr>
        <w:sectPr>
          <w:pgSz w:w="11900" w:h="16840"/>
          <w:pgMar w:top="0" w:bottom="0" w:left="1100" w:right="40"/>
        </w:sectPr>
      </w:pPr>
    </w:p>
    <w:p>
      <w:pPr>
        <w:pStyle w:val="BodyText"/>
        <w:spacing w:line="240" w:lineRule="auto" w:before="77"/>
        <w:ind w:left="341" w:right="0"/>
        <w:jc w:val="left"/>
        <w:rPr>
          <w:sz w:val="14"/>
          <w:szCs w:val="14"/>
        </w:rPr>
      </w:pPr>
      <w:r>
        <w:rPr>
          <w:color w:val="212121"/>
          <w:spacing w:val="1"/>
        </w:rPr>
        <w:t>Всем</w:t>
      </w:r>
      <w:r>
        <w:rPr>
          <w:color w:val="212121"/>
        </w:rPr>
        <w:t>  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госпитализированным</w:t>
      </w:r>
      <w:r>
        <w:rPr>
          <w:color w:val="212121"/>
        </w:rPr>
        <w:t>  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</w:rPr>
        <w:t>  </w:t>
      </w:r>
      <w:r>
        <w:rPr>
          <w:color w:val="212121"/>
          <w:spacing w:val="23"/>
        </w:rPr>
        <w:t> </w:t>
      </w:r>
      <w:r>
        <w:rPr>
          <w:color w:val="212121"/>
        </w:rPr>
        <w:t>с  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ВП,</w:t>
      </w:r>
      <w:r>
        <w:rPr>
          <w:color w:val="212121"/>
        </w:rPr>
        <w:t>  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осложненной</w:t>
      </w:r>
      <w:r>
        <w:rPr>
          <w:color w:val="212121"/>
        </w:rPr>
        <w:t>  </w:t>
      </w:r>
      <w:r>
        <w:rPr>
          <w:color w:val="212121"/>
          <w:spacing w:val="23"/>
        </w:rPr>
        <w:t> </w:t>
      </w:r>
      <w:r>
        <w:rPr>
          <w:color w:val="212121"/>
          <w:spacing w:val="-2"/>
        </w:rPr>
        <w:t>ОДН</w:t>
      </w:r>
      <w:r>
        <w:rPr>
          <w:color w:val="212121"/>
        </w:rPr>
        <w:t>  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(SрO</w:t>
      </w:r>
      <w:r>
        <w:rPr>
          <w:color w:val="212121"/>
          <w:position w:val="-2"/>
          <w:sz w:val="14"/>
        </w:rPr>
        <w:t>2</w:t>
      </w:r>
      <w:r>
        <w:rPr>
          <w:sz w:val="14"/>
        </w:rPr>
      </w:r>
    </w:p>
    <w:p>
      <w:pPr>
        <w:pStyle w:val="BodyText"/>
        <w:spacing w:line="240" w:lineRule="auto" w:before="77"/>
        <w:ind w:left="100" w:right="0"/>
        <w:jc w:val="left"/>
      </w:pPr>
      <w:r>
        <w:rPr/>
        <w:br w:type="column"/>
      </w:r>
      <w:r>
        <w:rPr>
          <w:color w:val="212121"/>
        </w:rPr>
        <w:t>&lt;  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90%</w:t>
      </w:r>
      <w:r>
        <w:rPr>
          <w:color w:val="212121"/>
        </w:rPr>
        <w:t>  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по</w:t>
      </w:r>
      <w:r>
        <w:rPr>
          <w:color w:val="212121"/>
        </w:rPr>
        <w:t>  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данным</w:t>
      </w:r>
      <w:r>
        <w:rPr>
          <w:color w:val="212121"/>
        </w:rPr>
        <w:t>  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пульсоксиметрии)</w:t>
      </w:r>
      <w:r>
        <w:rPr/>
      </w:r>
    </w:p>
    <w:p>
      <w:pPr>
        <w:spacing w:after="0" w:line="240" w:lineRule="auto"/>
        <w:jc w:val="left"/>
        <w:sectPr>
          <w:type w:val="continuous"/>
          <w:pgSz w:w="11900" w:h="16840"/>
          <w:pgMar w:top="1340" w:bottom="0" w:left="1100" w:right="40"/>
          <w:cols w:num="2" w:equalWidth="0">
            <w:col w:w="7053" w:space="40"/>
            <w:col w:w="3667"/>
          </w:cols>
        </w:sectPr>
      </w:pPr>
    </w:p>
    <w:p>
      <w:pPr>
        <w:pStyle w:val="BodyText"/>
        <w:spacing w:line="292" w:lineRule="auto" w:before="40"/>
        <w:ind w:left="341" w:right="100"/>
        <w:jc w:val="both"/>
      </w:pPr>
      <w:r>
        <w:rPr/>
        <w:pict>
          <v:group style="position:absolute;margin-left:39.549999pt;margin-top:.000003pt;width:555.450pt;height:841.8pt;mso-position-horizontal-relative:page;mso-position-vertical-relative:page;z-index:-157840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v:group style="position:absolute;left:1261;top:1837;width:54;height:54" coordorigin="1261,1837" coordsize="54,54">
              <v:shape style="position:absolute;left:1261;top:1837;width:54;height:54" coordorigin="1261,1837" coordsize="54,54" path="m1291,1891l1284,1891,1280,1890,1261,1868,1261,1861,1284,1837,1291,1837,1314,1861,1314,1868,1291,1891xe" filled="true" fillcolor="#212121" stroked="false">
                <v:path arrowok="t"/>
                <v:fill type="solid"/>
              </v:shape>
            </v:group>
            <v:group style="position:absolute;left:1261;top:4657;width:54;height:54" coordorigin="1261,4657" coordsize="54,54">
              <v:shape style="position:absolute;left:1261;top:4657;width:54;height:54" coordorigin="1261,4657" coordsize="54,54" path="m1291,4711l1284,4711,1280,4710,1261,4688,1261,4681,1284,4657,1291,4657,1314,4681,1314,4688,1291,4711xe" filled="true" fillcolor="#212121" stroked="false">
                <v:path arrowok="t"/>
                <v:fill type="solid"/>
              </v:shape>
            </v:group>
            <v:group style="position:absolute;left:1261;top:8033;width:54;height:54" coordorigin="1261,8033" coordsize="54,54">
              <v:shape style="position:absolute;left:1261;top:8033;width:54;height:54" coordorigin="1261,8033" coordsize="54,54" path="m1291,8086l1284,8086,1280,8086,1261,8063,1261,8056,1284,8033,1291,8033,1314,8056,1314,8063,1291,8086xe" filled="true" fillcolor="#212121" stroked="false">
                <v:path arrowok="t"/>
                <v:fill type="solid"/>
              </v:shape>
            </v:group>
            <v:group style="position:absolute;left:1261;top:13289;width:54;height:54" coordorigin="1261,13289" coordsize="54,54">
              <v:shape style="position:absolute;left:1261;top:13289;width:54;height:54" coordorigin="1261,13289" coordsize="54,54" path="m1291,13342l1284,13342,1280,13341,1261,13319,1261,13312,1284,13289,1291,13289,1314,13312,1314,13319,1291,13342xe" filled="true" fillcolor="#212121" stroked="false">
                <v:path arrowok="t"/>
                <v:fill type="solid"/>
              </v:shape>
            </v:group>
            <v:group style="position:absolute;left:1261;top:15553;width:54;height:54" coordorigin="1261,15553" coordsize="54,54">
              <v:shape style="position:absolute;left:1261;top:15553;width:54;height:54" coordorigin="1261,15553" coordsize="54,54" path="m1291,15607l1284,15607,1280,15606,1261,15584,1261,15576,1284,15553,1291,15553,1314,15576,1314,15584,1291,15607xe" filled="true" fillcolor="#212121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15"/>
        </w:rPr>
        <w:t> </w:t>
      </w:r>
      <w:r>
        <w:rPr>
          <w:color w:val="212121"/>
          <w:spacing w:val="1"/>
        </w:rPr>
        <w:t>исследование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кислотно-основного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состояния</w:t>
      </w:r>
      <w:r>
        <w:rPr>
          <w:color w:val="212121"/>
          <w:spacing w:val="15"/>
        </w:rPr>
        <w:t> </w:t>
      </w:r>
      <w:r>
        <w:rPr>
          <w:color w:val="212121"/>
        </w:rPr>
        <w:t>и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газов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крови</w:t>
      </w:r>
      <w:r>
        <w:rPr>
          <w:color w:val="212121"/>
          <w:spacing w:val="16"/>
        </w:rPr>
        <w:t> </w:t>
      </w:r>
      <w:r>
        <w:rPr>
          <w:color w:val="212121"/>
        </w:rPr>
        <w:t>с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определением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PaO</w:t>
      </w:r>
      <w:r>
        <w:rPr>
          <w:color w:val="212121"/>
          <w:position w:val="-2"/>
          <w:sz w:val="14"/>
        </w:rPr>
        <w:t>2</w:t>
      </w:r>
      <w:r>
        <w:rPr>
          <w:color w:val="212121"/>
          <w:spacing w:val="1"/>
        </w:rPr>
        <w:t>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PaCO</w:t>
      </w:r>
      <w:r>
        <w:rPr>
          <w:color w:val="212121"/>
          <w:position w:val="-2"/>
          <w:sz w:val="14"/>
        </w:rPr>
        <w:t>2</w:t>
      </w:r>
      <w:r>
        <w:rPr>
          <w:color w:val="212121"/>
          <w:spacing w:val="1"/>
        </w:rPr>
        <w:t>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pH,</w:t>
      </w:r>
      <w:r>
        <w:rPr>
          <w:color w:val="212121"/>
          <w:spacing w:val="102"/>
          <w:w w:val="101"/>
        </w:rPr>
        <w:t> </w:t>
      </w:r>
      <w:r>
        <w:rPr>
          <w:color w:val="212121"/>
          <w:spacing w:val="1"/>
        </w:rPr>
        <w:t>бикарбонатов,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лактата</w:t>
      </w:r>
      <w:r>
        <w:rPr>
          <w:color w:val="212121"/>
        </w:rPr>
        <w:t>  </w:t>
      </w:r>
      <w:r>
        <w:rPr>
          <w:color w:val="212121"/>
          <w:spacing w:val="1"/>
        </w:rPr>
        <w:t>для</w:t>
      </w:r>
      <w:r>
        <w:rPr>
          <w:color w:val="212121"/>
        </w:rPr>
        <w:t>  </w:t>
      </w:r>
      <w:r>
        <w:rPr>
          <w:color w:val="212121"/>
          <w:spacing w:val="1"/>
        </w:rPr>
        <w:t>оценки</w:t>
      </w:r>
      <w:r>
        <w:rPr>
          <w:color w:val="212121"/>
        </w:rPr>
        <w:t>  </w:t>
      </w:r>
      <w:r>
        <w:rPr>
          <w:color w:val="212121"/>
          <w:spacing w:val="1"/>
        </w:rPr>
        <w:t>наличия</w:t>
      </w:r>
      <w:r>
        <w:rPr>
          <w:color w:val="212121"/>
        </w:rPr>
        <w:t>  и  </w:t>
      </w:r>
      <w:r>
        <w:rPr>
          <w:color w:val="212121"/>
          <w:spacing w:val="1"/>
        </w:rPr>
        <w:t>выраженности</w:t>
      </w:r>
      <w:r>
        <w:rPr>
          <w:color w:val="212121"/>
        </w:rPr>
        <w:t>  </w:t>
      </w:r>
      <w:r>
        <w:rPr>
          <w:color w:val="212121"/>
          <w:spacing w:val="1"/>
        </w:rPr>
        <w:t>ДН,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метаболических</w:t>
      </w:r>
      <w:r>
        <w:rPr>
          <w:color w:val="212121"/>
        </w:rPr>
        <w:t>  </w:t>
      </w:r>
      <w:r>
        <w:rPr>
          <w:color w:val="212121"/>
          <w:spacing w:val="1"/>
        </w:rPr>
        <w:t>нарушений,</w:t>
      </w:r>
      <w:r>
        <w:rPr>
          <w:color w:val="212121"/>
        </w:rPr>
        <w:t>  </w:t>
      </w:r>
      <w:r>
        <w:rPr>
          <w:color w:val="212121"/>
          <w:spacing w:val="1"/>
        </w:rPr>
        <w:t>оптимизации</w:t>
      </w:r>
      <w:r>
        <w:rPr>
          <w:color w:val="212121"/>
          <w:spacing w:val="62"/>
          <w:w w:val="101"/>
        </w:rPr>
        <w:t> </w:t>
      </w:r>
      <w:r>
        <w:rPr>
          <w:color w:val="212121"/>
          <w:spacing w:val="1"/>
        </w:rPr>
        <w:t>респираторной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поддержки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[177,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261].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B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299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Исследование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PaO</w:t>
      </w:r>
      <w:r>
        <w:rPr>
          <w:rFonts w:ascii="Times New Roman" w:hAnsi="Times New Roman"/>
          <w:i/>
          <w:color w:val="333333"/>
          <w:position w:val="-2"/>
          <w:sz w:val="14"/>
        </w:rPr>
        <w:t>2</w:t>
      </w:r>
      <w:r>
        <w:rPr>
          <w:rFonts w:ascii="Times New Roman" w:hAnsi="Times New Roman"/>
          <w:i/>
          <w:color w:val="333333"/>
          <w:spacing w:val="1"/>
          <w:sz w:val="19"/>
        </w:rPr>
        <w:t>,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PaCO</w:t>
      </w:r>
      <w:r>
        <w:rPr>
          <w:rFonts w:ascii="Times New Roman" w:hAnsi="Times New Roman"/>
          <w:i/>
          <w:color w:val="333333"/>
          <w:position w:val="-2"/>
          <w:sz w:val="14"/>
        </w:rPr>
        <w:t>2</w:t>
      </w:r>
      <w:r>
        <w:rPr>
          <w:rFonts w:ascii="Times New Roman" w:hAnsi="Times New Roman"/>
          <w:i/>
          <w:color w:val="333333"/>
          <w:spacing w:val="1"/>
          <w:sz w:val="19"/>
        </w:rPr>
        <w:t>,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pH,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бикарбонатов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позволяет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более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точно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определить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наличие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7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выраженность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ДН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метаболических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нарушений,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оптимизировать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респираторную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поддержку. 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Повышение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уровня</w:t>
      </w:r>
      <w:r>
        <w:rPr>
          <w:rFonts w:ascii="Times New Roman" w:hAnsi="Times New Roman"/>
          <w:i/>
          <w:color w:val="333333"/>
          <w:spacing w:val="97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лактата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артериальной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крови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является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маркером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гипоперфузии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неблагоприятного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прогноза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[177,178].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Лактат</w:t>
      </w:r>
      <w:r>
        <w:rPr>
          <w:rFonts w:ascii="Times New Roman" w:hAnsi="Times New Roman"/>
          <w:i/>
          <w:color w:val="333333"/>
          <w:spacing w:val="10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пороговом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значении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&gt;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2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ммоль/л,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определяемый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госпитализации,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повышал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точность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прогностической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шкалы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7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[179].</w:t>
      </w:r>
      <w:r>
        <w:rPr>
          <w:rFonts w:ascii="Times New Roman" w:hAnsi="Times New Roman"/>
          <w:sz w:val="19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Всем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30"/>
        </w:rPr>
        <w:t> </w:t>
      </w:r>
      <w:r>
        <w:rPr>
          <w:color w:val="212121"/>
        </w:rPr>
        <w:t>с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31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29"/>
        </w:rPr>
        <w:t> </w:t>
      </w:r>
      <w:r>
        <w:rPr>
          <w:color w:val="212121"/>
          <w:spacing w:val="1"/>
        </w:rPr>
        <w:t>выполнение</w:t>
      </w:r>
      <w:r>
        <w:rPr>
          <w:color w:val="212121"/>
          <w:spacing w:val="30"/>
        </w:rPr>
        <w:t> </w:t>
      </w:r>
      <w:r>
        <w:rPr>
          <w:color w:val="212121"/>
        </w:rPr>
        <w:t>коагулограммы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(ориентировочное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исследование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системы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гемостаза)</w:t>
      </w:r>
      <w:r>
        <w:rPr>
          <w:color w:val="212121"/>
          <w:spacing w:val="87"/>
          <w:w w:val="101"/>
        </w:rPr>
        <w:t> </w:t>
      </w:r>
      <w:r>
        <w:rPr>
          <w:color w:val="212121"/>
        </w:rPr>
        <w:t>с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определением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протромбинового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времени,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международного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нормализованного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отношения</w:t>
      </w:r>
      <w:r>
        <w:rPr>
          <w:color w:val="212121"/>
          <w:spacing w:val="41"/>
        </w:rPr>
        <w:t> </w:t>
      </w:r>
      <w:r>
        <w:rPr>
          <w:color w:val="212121"/>
        </w:rPr>
        <w:t>и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активированного</w:t>
      </w:r>
      <w:r>
        <w:rPr>
          <w:color w:val="212121"/>
          <w:spacing w:val="68"/>
          <w:w w:val="101"/>
        </w:rPr>
        <w:t> </w:t>
      </w:r>
      <w:r>
        <w:rPr>
          <w:color w:val="212121"/>
          <w:spacing w:val="1"/>
        </w:rPr>
        <w:t>частичного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тромбопластинового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времени</w:t>
      </w:r>
      <w:r>
        <w:rPr>
          <w:color w:val="212121"/>
          <w:spacing w:val="41"/>
        </w:rPr>
        <w:t> </w:t>
      </w:r>
      <w:r>
        <w:rPr>
          <w:color w:val="212121"/>
        </w:rPr>
        <w:t>с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целью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диагностики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осложнений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41"/>
        </w:rPr>
        <w:t> </w:t>
      </w:r>
      <w:r>
        <w:rPr>
          <w:color w:val="212121"/>
        </w:rPr>
        <w:t>(печеночная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недостаточность,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ДВС-</w:t>
      </w:r>
      <w:r>
        <w:rPr>
          <w:color w:val="212121"/>
          <w:spacing w:val="116"/>
          <w:w w:val="101"/>
        </w:rPr>
        <w:t> </w:t>
      </w:r>
      <w:r>
        <w:rPr>
          <w:color w:val="212121"/>
          <w:spacing w:val="1"/>
        </w:rPr>
        <w:t>синдром)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[33,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40,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42].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516" w:lineRule="auto"/>
        <w:ind w:right="2058"/>
        <w:jc w:val="left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</w:t>
      </w:r>
      <w:r>
        <w:rPr>
          <w:color w:val="212121"/>
          <w:spacing w:val="48"/>
          <w:w w:val="101"/>
        </w:rPr>
        <w:t> </w:t>
      </w:r>
      <w:r>
        <w:rPr>
          <w:color w:val="212121"/>
          <w:spacing w:val="1"/>
        </w:rPr>
        <w:t>Комментарии:</w:t>
      </w:r>
      <w:r>
        <w:rPr>
          <w:b w:val="0"/>
          <w:bCs w:val="0"/>
        </w:rPr>
      </w:r>
    </w:p>
    <w:p>
      <w:pPr>
        <w:spacing w:line="305" w:lineRule="auto" w:before="9"/>
        <w:ind w:left="117" w:right="10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Выполнение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данных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исследований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обосновано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тем, 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что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нередко 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осложняется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органной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дисфункцией 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(включая</w:t>
      </w:r>
      <w:r>
        <w:rPr>
          <w:rFonts w:ascii="Times New Roman" w:hAnsi="Times New Roman"/>
          <w:i/>
          <w:color w:val="333333"/>
          <w:spacing w:val="8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печеночную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недостаточность)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ДВС-синдромом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[40,42,43,93].</w:t>
      </w:r>
      <w:r>
        <w:rPr>
          <w:rFonts w:ascii="Times New Roman" w:hAnsi="Times New Roman"/>
          <w:sz w:val="19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0"/>
          <w:szCs w:val="10"/>
        </w:rPr>
      </w:pPr>
    </w:p>
    <w:p>
      <w:pPr>
        <w:pStyle w:val="Heading3"/>
        <w:spacing w:line="240" w:lineRule="auto" w:before="77"/>
        <w:ind w:left="437"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color w:val="212121"/>
          <w:w w:val="101"/>
        </w:rPr>
      </w:r>
      <w:r>
        <w:rPr>
          <w:color w:val="212121"/>
          <w:spacing w:val="-96"/>
          <w:u w:val="single" w:color="212121"/>
        </w:rPr>
        <w:t>2</w:t>
      </w:r>
      <w:r>
        <w:rPr>
          <w:rFonts w:ascii="Times New Roman" w:hAnsi="Times New Roman"/>
          <w:b w:val="0"/>
          <w:color w:val="212121"/>
          <w:spacing w:val="-96"/>
          <w:u w:val="single" w:color="212121"/>
        </w:rPr>
      </w:r>
      <w:r>
        <w:rPr>
          <w:rFonts w:ascii="Times New Roman" w:hAnsi="Times New Roman"/>
          <w:b w:val="0"/>
          <w:color w:val="212121"/>
          <w:spacing w:val="-96"/>
        </w:rPr>
      </w:r>
      <w:r>
        <w:rPr>
          <w:rFonts w:ascii="Times New Roman" w:hAnsi="Times New Roman"/>
          <w:b w:val="0"/>
          <w:color w:val="212121"/>
          <w:spacing w:val="-96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3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1</w:t>
      </w:r>
      <w:r>
        <w:rPr>
          <w:color w:val="212121"/>
          <w:spacing w:val="1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6"/>
          <w:u w:val="single" w:color="212121"/>
        </w:rPr>
      </w:r>
      <w:r>
        <w:rPr>
          <w:color w:val="212121"/>
          <w:u w:val="single" w:color="212121"/>
        </w:rPr>
        <w:t>М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spacing w:val="1"/>
          <w:u w:val="single" w:color="212121"/>
        </w:rPr>
        <w:t>кр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о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б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о</w:t>
      </w:r>
      <w:r>
        <w:rPr>
          <w:rFonts w:ascii="Times New Roman" w:hAnsi="Times New Roman"/>
          <w:b w:val="0"/>
          <w:color w:val="212121"/>
          <w:u w:val="single" w:color="212121"/>
        </w:rPr>
      </w:r>
      <w:r>
        <w:rPr>
          <w:color w:val="212121"/>
          <w:u w:val="single" w:color="212121"/>
        </w:rPr>
        <w:t>л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о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г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ч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-43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3"/>
          <w:u w:val="single" w:color="212121"/>
        </w:rPr>
      </w:r>
      <w:r>
        <w:rPr>
          <w:color w:val="212121"/>
          <w:u w:val="single" w:color="212121"/>
        </w:rPr>
        <w:t>с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spacing w:val="-1"/>
          <w:u w:val="single" w:color="212121"/>
        </w:rPr>
        <w:t>ка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я</w:t>
      </w:r>
      <w:r>
        <w:rPr>
          <w:color w:val="212121"/>
          <w:spacing w:val="1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6"/>
          <w:u w:val="single" w:color="212121"/>
        </w:rPr>
      </w:r>
      <w:r>
        <w:rPr>
          <w:color w:val="212121"/>
          <w:u w:val="single" w:color="212121"/>
        </w:rPr>
        <w:t>д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г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о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с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т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spacing w:val="-1"/>
          <w:u w:val="single" w:color="212121"/>
        </w:rPr>
        <w:t>ка</w:t>
      </w:r>
      <w:r>
        <w:rPr>
          <w:rFonts w:ascii="Times New Roman" w:hAnsi="Times New Roman"/>
          <w:b w:val="0"/>
          <w:color w:val="212121"/>
          <w:w w:val="101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w w:val="101"/>
        </w:rPr>
      </w:r>
      <w:r>
        <w:rPr>
          <w:rFonts w:ascii="Times New Roman" w:hAnsi="Times New Roman"/>
          <w:b w:val="0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Микробиологическая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диагностика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7"/>
        </w:rPr>
        <w:t> </w:t>
      </w:r>
      <w:r>
        <w:rPr>
          <w:color w:val="212121"/>
        </w:rPr>
        <w:t>включает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микробиологическое</w:t>
      </w:r>
      <w:r>
        <w:rPr>
          <w:color w:val="212121"/>
          <w:spacing w:val="17"/>
        </w:rPr>
        <w:t> </w:t>
      </w:r>
      <w:r>
        <w:rPr>
          <w:color w:val="212121"/>
        </w:rPr>
        <w:t>(культуральное) 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исследование</w:t>
      </w:r>
      <w:r>
        <w:rPr>
          <w:color w:val="212121"/>
        </w:rPr>
        <w:t> 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мокроты</w:t>
      </w:r>
      <w:r>
        <w:rPr>
          <w:color w:val="212121"/>
        </w:rPr>
        <w:t> 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117"/>
          <w:w w:val="101"/>
        </w:rPr>
        <w:t> </w:t>
      </w:r>
      <w:r>
        <w:rPr>
          <w:color w:val="212121"/>
          <w:spacing w:val="1"/>
        </w:rPr>
        <w:t>других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респираторных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образцов</w:t>
      </w:r>
      <w:r>
        <w:rPr>
          <w:color w:val="212121"/>
          <w:spacing w:val="31"/>
        </w:rPr>
        <w:t> </w:t>
      </w:r>
      <w:r>
        <w:rPr>
          <w:color w:val="212121"/>
        </w:rPr>
        <w:t>–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трахеальный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аспират</w:t>
      </w:r>
      <w:r>
        <w:rPr>
          <w:color w:val="212121"/>
          <w:spacing w:val="32"/>
        </w:rPr>
        <w:t> </w:t>
      </w:r>
      <w:r>
        <w:rPr>
          <w:color w:val="212121"/>
          <w:spacing w:val="-1"/>
        </w:rPr>
        <w:t>(ТА)</w:t>
      </w:r>
      <w:r>
        <w:rPr>
          <w:color w:val="212121"/>
          <w:spacing w:val="31"/>
        </w:rPr>
        <w:t> </w:t>
      </w:r>
      <w:r>
        <w:rPr>
          <w:color w:val="212121"/>
        </w:rPr>
        <w:t>и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др.,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венозной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крови,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экспресс-тесты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выявлению</w:t>
      </w:r>
      <w:r>
        <w:rPr>
          <w:color w:val="212121"/>
          <w:spacing w:val="75"/>
          <w:w w:val="101"/>
        </w:rPr>
        <w:t> </w:t>
      </w:r>
      <w:r>
        <w:rPr>
          <w:color w:val="212121"/>
        </w:rPr>
        <w:t>пневмококковой</w:t>
      </w:r>
      <w:r>
        <w:rPr>
          <w:color w:val="212121"/>
          <w:spacing w:val="9"/>
        </w:rPr>
        <w:t> </w:t>
      </w:r>
      <w:r>
        <w:rPr>
          <w:color w:val="212121"/>
        </w:rPr>
        <w:t>и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легионеллезной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антигенурии,</w:t>
      </w:r>
      <w:r>
        <w:rPr>
          <w:color w:val="212121"/>
          <w:spacing w:val="10"/>
        </w:rPr>
        <w:t> </w:t>
      </w:r>
      <w:r>
        <w:rPr>
          <w:color w:val="212121"/>
        </w:rPr>
        <w:t>некоторых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вирусов,</w:t>
      </w:r>
      <w:r>
        <w:rPr>
          <w:color w:val="212121"/>
        </w:rPr>
        <w:t> 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молекулярно-биологические</w:t>
      </w:r>
      <w:r>
        <w:rPr>
          <w:color w:val="212121"/>
        </w:rPr>
        <w:t> 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исследования</w:t>
      </w:r>
      <w:r>
        <w:rPr>
          <w:color w:val="212121"/>
        </w:rPr>
        <w:t> </w:t>
      </w:r>
      <w:r>
        <w:rPr>
          <w:color w:val="212121"/>
          <w:spacing w:val="10"/>
        </w:rPr>
        <w:t> </w:t>
      </w:r>
      <w:r>
        <w:rPr>
          <w:color w:val="212121"/>
        </w:rPr>
        <w:t>методом</w:t>
      </w:r>
      <w:r>
        <w:rPr>
          <w:color w:val="212121"/>
          <w:spacing w:val="75"/>
          <w:w w:val="101"/>
        </w:rPr>
        <w:t> </w:t>
      </w:r>
      <w:r>
        <w:rPr>
          <w:color w:val="212121"/>
          <w:spacing w:val="1"/>
        </w:rPr>
        <w:t>ПЦР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выявления</w:t>
      </w:r>
      <w:r>
        <w:rPr>
          <w:color w:val="212121"/>
          <w:spacing w:val="9"/>
        </w:rPr>
        <w:t> </w:t>
      </w:r>
      <w:r>
        <w:rPr>
          <w:color w:val="212121"/>
        </w:rPr>
        <w:t>некультивируемых/трудно</w:t>
      </w:r>
      <w:r>
        <w:rPr>
          <w:color w:val="212121"/>
          <w:spacing w:val="9"/>
        </w:rPr>
        <w:t> </w:t>
      </w:r>
      <w:r>
        <w:rPr>
          <w:color w:val="212121"/>
        </w:rPr>
        <w:t>культивируемых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бактериальных</w:t>
      </w:r>
      <w:r>
        <w:rPr>
          <w:color w:val="212121"/>
          <w:spacing w:val="10"/>
        </w:rPr>
        <w:t> </w:t>
      </w:r>
      <w:r>
        <w:rPr>
          <w:color w:val="212121"/>
        </w:rPr>
        <w:t>возбудителей</w:t>
      </w:r>
      <w:r>
        <w:rPr>
          <w:color w:val="212121"/>
          <w:spacing w:val="9"/>
        </w:rPr>
        <w:t> </w:t>
      </w:r>
      <w:r>
        <w:rPr>
          <w:color w:val="212121"/>
        </w:rPr>
        <w:t>и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респираторных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вирусов,</w:t>
      </w:r>
      <w:r>
        <w:rPr>
          <w:color w:val="212121"/>
          <w:spacing w:val="95"/>
          <w:w w:val="101"/>
        </w:rPr>
        <w:t> </w:t>
      </w:r>
      <w:r>
        <w:rPr>
          <w:color w:val="212121"/>
          <w:spacing w:val="1"/>
        </w:rPr>
        <w:t>иммуносерологические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исследования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[1,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19,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33,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57,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58].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Она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проводится</w:t>
      </w:r>
      <w:r>
        <w:rPr>
          <w:color w:val="212121"/>
          <w:spacing w:val="38"/>
        </w:rPr>
        <w:t> </w:t>
      </w:r>
      <w:r>
        <w:rPr>
          <w:color w:val="212121"/>
        </w:rPr>
        <w:t>с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целью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установления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этиологии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заболевания</w:t>
      </w:r>
      <w:r>
        <w:rPr>
          <w:color w:val="212121"/>
          <w:spacing w:val="38"/>
        </w:rPr>
        <w:t> </w:t>
      </w:r>
      <w:r>
        <w:rPr>
          <w:color w:val="212121"/>
        </w:rPr>
        <w:t>и</w:t>
      </w:r>
      <w:r>
        <w:rPr>
          <w:color w:val="212121"/>
          <w:spacing w:val="101"/>
          <w:w w:val="101"/>
        </w:rPr>
        <w:t> </w:t>
      </w:r>
      <w:r>
        <w:rPr>
          <w:color w:val="212121"/>
          <w:spacing w:val="1"/>
        </w:rPr>
        <w:t>определения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чувствительности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бактериальных</w:t>
      </w:r>
      <w:r>
        <w:rPr>
          <w:color w:val="212121"/>
          <w:spacing w:val="16"/>
        </w:rPr>
        <w:t> </w:t>
      </w:r>
      <w:r>
        <w:rPr>
          <w:color w:val="212121"/>
        </w:rPr>
        <w:t>возбудителей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6"/>
        </w:rPr>
        <w:t> </w:t>
      </w:r>
      <w:r>
        <w:rPr>
          <w:color w:val="212121"/>
        </w:rPr>
        <w:t>к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действия.</w:t>
      </w:r>
      <w:r>
        <w:rPr/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pStyle w:val="BodyText"/>
        <w:spacing w:line="240" w:lineRule="auto" w:before="77"/>
        <w:ind w:left="341" w:right="0"/>
        <w:jc w:val="left"/>
      </w:pPr>
      <w:r>
        <w:rPr>
          <w:color w:val="212121"/>
        </w:rPr>
        <w:t>Амбулаторным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17"/>
        </w:rPr>
        <w:t> </w:t>
      </w:r>
      <w:r>
        <w:rPr>
          <w:color w:val="212121"/>
        </w:rPr>
        <w:t>с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микробиологические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исследования</w:t>
      </w:r>
      <w:r>
        <w:rPr>
          <w:color w:val="212121"/>
          <w:spacing w:val="17"/>
        </w:rPr>
        <w:t> </w:t>
      </w:r>
      <w:r>
        <w:rPr>
          <w:rFonts w:ascii="Times New Roman" w:hAnsi="Times New Roman"/>
          <w:b/>
          <w:color w:val="212121"/>
          <w:spacing w:val="1"/>
        </w:rPr>
        <w:t>не</w:t>
      </w:r>
      <w:r>
        <w:rPr>
          <w:rFonts w:ascii="Times New Roman" w:hAnsi="Times New Roman"/>
          <w:b/>
          <w:color w:val="212121"/>
          <w:spacing w:val="17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рекомендуются</w:t>
      </w:r>
      <w:r>
        <w:rPr>
          <w:rFonts w:ascii="Times New Roman" w:hAnsi="Times New Roman"/>
          <w:b/>
          <w:color w:val="212121"/>
          <w:spacing w:val="17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рутинной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диагностики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[1].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данной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группе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исследования,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направленные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верификацию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этиологического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диагноза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7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недостаточно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информативны.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Их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проведение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целесообразно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отдельных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категорий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пациентов,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например,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7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неэффективности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стартовой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АБТ,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подозрении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инфицирование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конкретным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возбудителем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c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учетом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клинических,</w:t>
      </w:r>
      <w:r>
        <w:rPr>
          <w:rFonts w:ascii="Times New Roman" w:hAnsi="Times New Roman"/>
          <w:i/>
          <w:color w:val="333333"/>
          <w:spacing w:val="10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эпидемиологических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факторов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риска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[19,180].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Всем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госпитализированным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30"/>
        </w:rPr>
        <w:t> </w:t>
      </w:r>
      <w:r>
        <w:rPr>
          <w:color w:val="212121"/>
        </w:rPr>
        <w:t>с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30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</w:rPr>
        <w:t>рекомендуется</w:t>
      </w:r>
      <w:r>
        <w:rPr>
          <w:rFonts w:ascii="Times New Roman" w:hAnsi="Times New Roman" w:cs="Times New Roman" w:eastAsia="Times New Roman"/>
          <w:b/>
          <w:bCs/>
          <w:color w:val="212121"/>
          <w:spacing w:val="30"/>
        </w:rPr>
        <w:t> </w:t>
      </w:r>
      <w:r>
        <w:rPr>
          <w:color w:val="212121"/>
          <w:spacing w:val="1"/>
        </w:rPr>
        <w:t>микроскопическое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исследование</w:t>
      </w:r>
      <w:r>
        <w:rPr>
          <w:color w:val="212121"/>
          <w:spacing w:val="30"/>
        </w:rPr>
        <w:t> </w:t>
      </w:r>
      <w:r>
        <w:rPr>
          <w:color w:val="212121"/>
        </w:rPr>
        <w:t>нативного</w:t>
      </w:r>
      <w:r>
        <w:rPr>
          <w:color w:val="212121"/>
          <w:spacing w:val="30"/>
        </w:rPr>
        <w:t> </w:t>
      </w:r>
      <w:r>
        <w:rPr>
          <w:color w:val="212121"/>
        </w:rPr>
        <w:t>и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окрашенного</w:t>
      </w:r>
      <w:r>
        <w:rPr>
          <w:color w:val="212121"/>
          <w:spacing w:val="58"/>
          <w:w w:val="101"/>
        </w:rPr>
        <w:t> </w:t>
      </w:r>
      <w:r>
        <w:rPr>
          <w:color w:val="212121"/>
          <w:spacing w:val="1"/>
        </w:rPr>
        <w:t>препарата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мокроты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(по</w:t>
      </w:r>
      <w:r>
        <w:rPr>
          <w:color w:val="212121"/>
          <w:spacing w:val="46"/>
        </w:rPr>
        <w:t> </w:t>
      </w:r>
      <w:r>
        <w:rPr>
          <w:color w:val="212121"/>
          <w:spacing w:val="-1"/>
        </w:rPr>
        <w:t>Граму)</w:t>
      </w:r>
      <w:r>
        <w:rPr>
          <w:color w:val="212121"/>
          <w:spacing w:val="45"/>
        </w:rPr>
        <w:t> </w:t>
      </w:r>
      <w:r>
        <w:rPr>
          <w:color w:val="212121"/>
        </w:rPr>
        <w:t>и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микробиологическое</w:t>
      </w:r>
      <w:r>
        <w:rPr>
          <w:color w:val="212121"/>
          <w:spacing w:val="46"/>
        </w:rPr>
        <w:t> </w:t>
      </w:r>
      <w:r>
        <w:rPr>
          <w:color w:val="212121"/>
        </w:rPr>
        <w:t>(культуральное)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исследование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мокроты</w:t>
      </w:r>
      <w:r>
        <w:rPr>
          <w:color w:val="212121"/>
          <w:spacing w:val="46"/>
        </w:rPr>
        <w:t> </w:t>
      </w:r>
      <w:r>
        <w:rPr>
          <w:color w:val="212121"/>
          <w:spacing w:val="-2"/>
        </w:rPr>
        <w:t>(ТА</w:t>
      </w:r>
      <w:r>
        <w:rPr>
          <w:color w:val="212121"/>
          <w:spacing w:val="45"/>
        </w:rPr>
        <w:t> </w:t>
      </w:r>
      <w:r>
        <w:rPr>
          <w:color w:val="212121"/>
        </w:rPr>
        <w:t>у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пациентов,</w:t>
      </w:r>
      <w:r>
        <w:rPr>
          <w:color w:val="212121"/>
          <w:spacing w:val="108"/>
          <w:w w:val="101"/>
        </w:rPr>
        <w:t> </w:t>
      </w:r>
      <w:r>
        <w:rPr>
          <w:color w:val="212121"/>
        </w:rPr>
        <w:t>находящихся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7"/>
        </w:rPr>
        <w:t> </w:t>
      </w:r>
      <w:r>
        <w:rPr>
          <w:color w:val="212121"/>
          <w:spacing w:val="-1"/>
        </w:rPr>
        <w:t>ИВЛ)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аэробные</w:t>
      </w:r>
      <w:r>
        <w:rPr>
          <w:color w:val="212121"/>
          <w:spacing w:val="7"/>
        </w:rPr>
        <w:t> </w:t>
      </w:r>
      <w:r>
        <w:rPr>
          <w:color w:val="212121"/>
        </w:rPr>
        <w:t>и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факультативно-анаэробные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микроорганизмы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–для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принятия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решения</w:t>
      </w:r>
      <w:r>
        <w:rPr>
          <w:color w:val="212121"/>
          <w:spacing w:val="7"/>
        </w:rPr>
        <w:t> </w:t>
      </w:r>
      <w:r>
        <w:rPr>
          <w:color w:val="212121"/>
        </w:rPr>
        <w:t>о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выборе</w:t>
      </w:r>
      <w:r>
        <w:rPr>
          <w:color w:val="212121"/>
          <w:spacing w:val="79"/>
          <w:w w:val="101"/>
        </w:rPr>
        <w:t> </w:t>
      </w:r>
      <w:r>
        <w:rPr>
          <w:color w:val="212121"/>
          <w:spacing w:val="1"/>
        </w:rPr>
        <w:t>стартового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режима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эмпирической</w:t>
      </w:r>
      <w:r>
        <w:rPr>
          <w:color w:val="212121"/>
          <w:spacing w:val="12"/>
        </w:rPr>
        <w:t> </w:t>
      </w:r>
      <w:r>
        <w:rPr>
          <w:color w:val="212121"/>
          <w:spacing w:val="-4"/>
        </w:rPr>
        <w:t>АБТ,</w:t>
      </w:r>
      <w:r>
        <w:rPr>
          <w:color w:val="212121"/>
          <w:spacing w:val="13"/>
        </w:rPr>
        <w:t> </w:t>
      </w:r>
      <w:r>
        <w:rPr>
          <w:color w:val="212121"/>
        </w:rPr>
        <w:t>необходимости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её</w:t>
      </w:r>
      <w:r>
        <w:rPr>
          <w:color w:val="212121"/>
          <w:spacing w:val="12"/>
        </w:rPr>
        <w:t> </w:t>
      </w:r>
      <w:r>
        <w:rPr>
          <w:color w:val="212121"/>
        </w:rPr>
        <w:t>коррекции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и/или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ранней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деэскалации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[1,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262].</w:t>
      </w:r>
      <w:r>
        <w:rPr/>
      </w:r>
    </w:p>
    <w:p>
      <w:pPr>
        <w:spacing w:after="0" w:line="305" w:lineRule="auto"/>
        <w:jc w:val="both"/>
        <w:sectPr>
          <w:type w:val="continuous"/>
          <w:pgSz w:w="11900" w:h="16840"/>
          <w:pgMar w:top="1340" w:bottom="0" w:left="1100" w:right="40"/>
        </w:sectPr>
      </w:pPr>
    </w:p>
    <w:p>
      <w:pPr>
        <w:pStyle w:val="Heading3"/>
        <w:spacing w:line="516" w:lineRule="auto" w:before="7"/>
        <w:ind w:right="3018"/>
        <w:jc w:val="left"/>
        <w:rPr>
          <w:b w:val="0"/>
          <w:bCs w:val="0"/>
        </w:rPr>
      </w:pPr>
      <w:r>
        <w:rPr/>
        <w:pict>
          <v:group style="position:absolute;margin-left:39.549999pt;margin-top:.000003pt;width:555.450pt;height:841.8pt;mso-position-horizontal-relative:page;mso-position-vertical-relative:page;z-index:-157816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v:group style="position:absolute;left:1261;top:5747;width:54;height:54" coordorigin="1261,5747" coordsize="54,54">
              <v:shape style="position:absolute;left:1261;top:5747;width:54;height:54" coordorigin="1261,5747" coordsize="54,54" path="m1291,5800l1284,5800,1280,5800,1261,5777,1261,5770,1284,5747,1291,5747,1314,5770,1314,5777,1291,5800xe" filled="true" fillcolor="#212121" stroked="false">
                <v:path arrowok="t"/>
                <v:fill type="solid"/>
              </v:shape>
            </v:group>
            <v:group style="position:absolute;left:1261;top:8567;width:54;height:54" coordorigin="1261,8567" coordsize="54,54">
              <v:shape style="position:absolute;left:1261;top:8567;width:54;height:54" coordorigin="1261,8567" coordsize="54,54" path="m1291,8621l1284,8621,1280,8620,1261,8597,1261,8590,1284,8567,1291,8567,1314,8590,1314,8597,1291,8621xe" filled="true" fillcolor="#212121" stroked="false">
                <v:path arrowok="t"/>
                <v:fill type="solid"/>
              </v:shape>
            </v:group>
            <v:group style="position:absolute;left:1261;top:11387;width:54;height:54" coordorigin="1261,11387" coordsize="54,54">
              <v:shape style="position:absolute;left:1261;top:11387;width:54;height:54" coordorigin="1261,11387" coordsize="54,54" path="m1291,11441l1284,11441,1280,11440,1261,11417,1261,11410,1284,11387,1291,11387,1314,11410,1314,11417,1291,11441xe" filled="true" fillcolor="#212121" stroked="false">
                <v:path arrowok="t"/>
                <v:fill type="solid"/>
              </v:shape>
            </v:group>
            <v:group style="position:absolute;left:1261;top:14763;width:54;height:54" coordorigin="1261,14763" coordsize="54,54">
              <v:shape style="position:absolute;left:1261;top:14763;width:54;height:54" coordorigin="1261,14763" coordsize="54,54" path="m1291,14816l1284,14816,1280,14816,1261,14793,1261,14786,1284,14763,1291,14763,1314,14786,1314,14793,1291,14816xe" filled="true" fillcolor="#212121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В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1)</w:t>
      </w:r>
      <w:r>
        <w:rPr>
          <w:color w:val="212121"/>
          <w:spacing w:val="48"/>
          <w:w w:val="101"/>
        </w:rPr>
        <w:t> </w:t>
      </w:r>
      <w:r>
        <w:rPr>
          <w:color w:val="212121"/>
          <w:spacing w:val="1"/>
        </w:rPr>
        <w:t>Комментарии:</w:t>
      </w:r>
      <w:r>
        <w:rPr>
          <w:b w:val="0"/>
          <w:bCs w:val="0"/>
        </w:rPr>
      </w:r>
    </w:p>
    <w:p>
      <w:pPr>
        <w:spacing w:line="305" w:lineRule="auto" w:before="9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Образец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свободно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отделяемой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мокроты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должен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быть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получен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всех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продуктивным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кашлем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как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можно</w:t>
      </w:r>
      <w:r>
        <w:rPr>
          <w:rFonts w:ascii="Times New Roman" w:hAnsi="Times New Roman"/>
          <w:i/>
          <w:color w:val="333333"/>
          <w:spacing w:val="9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более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ранние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сроки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момента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госпитализации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начала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-2"/>
          <w:sz w:val="19"/>
        </w:rPr>
        <w:t>АБТ.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непродуктивном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кашле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может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быть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предпринята</w:t>
      </w:r>
      <w:r>
        <w:rPr>
          <w:rFonts w:ascii="Times New Roman" w:hAnsi="Times New Roman"/>
          <w:i/>
          <w:color w:val="333333"/>
          <w:spacing w:val="9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попытка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получения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индуцированной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мокроты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(см.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Приложение).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случае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интубации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начала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ИВЛ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для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культурального</w:t>
      </w:r>
      <w:r>
        <w:rPr>
          <w:rFonts w:ascii="Times New Roman" w:hAnsi="Times New Roman"/>
          <w:i/>
          <w:color w:val="333333"/>
          <w:spacing w:val="90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исследования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вместо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мокроты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должен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быть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получен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-5"/>
          <w:sz w:val="19"/>
        </w:rPr>
        <w:t>ТА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[19,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33,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58].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сегодняшний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день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нет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убедительных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доказательств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того,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что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микробиологическое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(культуральное)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исследование</w:t>
      </w:r>
      <w:r>
        <w:rPr>
          <w:rFonts w:ascii="Times New Roman" w:hAnsi="Times New Roman"/>
          <w:i/>
          <w:color w:val="333333"/>
          <w:spacing w:val="7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мокроты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улучшает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исходы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лечения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конкретных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пациентов.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Однако,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учитывая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высокую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частоту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неэффективности</w:t>
      </w:r>
      <w:r>
        <w:rPr>
          <w:rFonts w:ascii="Times New Roman" w:hAnsi="Times New Roman"/>
          <w:i/>
          <w:color w:val="333333"/>
          <w:spacing w:val="9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стартовой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АБТ,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растущую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резистентность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ключевых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респираторных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патогенов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(в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первую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очередь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S.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pneumoniae)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АБ,</w:t>
      </w:r>
      <w:r>
        <w:rPr>
          <w:rFonts w:ascii="Times New Roman" w:hAnsi="Times New Roman"/>
          <w:i/>
          <w:color w:val="333333"/>
          <w:spacing w:val="11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результаты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исследования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позволят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сорректировать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стартовый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режим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и/или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провести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его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раннюю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деэскалацию.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Выявление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мазке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большого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количества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грамположительных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или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грамотрицательных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микроорганизмов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типичной</w:t>
      </w:r>
      <w:r>
        <w:rPr>
          <w:rFonts w:ascii="Times New Roman" w:hAnsi="Times New Roman" w:cs="Times New Roman" w:eastAsia="Times New Roman"/>
          <w:i/>
          <w:color w:val="333333"/>
          <w:spacing w:val="94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морфологией</w:t>
      </w:r>
      <w:r>
        <w:rPr>
          <w:rFonts w:ascii="Times New Roman" w:hAnsi="Times New Roman" w:cs="Times New Roman" w:eastAsia="Times New Roman"/>
          <w:i/>
          <w:color w:val="333333"/>
          <w:spacing w:val="4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(ланцетовидных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грамположительных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диплококков</w:t>
      </w:r>
      <w:r>
        <w:rPr>
          <w:rFonts w:ascii="Times New Roman" w:hAnsi="Times New Roman" w:cs="Times New Roman" w:eastAsia="Times New Roman"/>
          <w:i/>
          <w:color w:val="333333"/>
          <w:spacing w:val="4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S.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pneumoniae;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слабо</w:t>
      </w:r>
      <w:r>
        <w:rPr>
          <w:rFonts w:ascii="Times New Roman" w:hAnsi="Times New Roman" w:cs="Times New Roman" w:eastAsia="Times New Roman"/>
          <w:i/>
          <w:color w:val="333333"/>
          <w:spacing w:val="4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окрашенных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грамотрицательных</w:t>
      </w:r>
      <w:r>
        <w:rPr>
          <w:rFonts w:ascii="Times New Roman" w:hAnsi="Times New Roman" w:cs="Times New Roman" w:eastAsia="Times New Roman"/>
          <w:i/>
          <w:color w:val="333333"/>
          <w:spacing w:val="109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коккобацилл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H.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influenzae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т.п.)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может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служить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ориентиром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для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выбора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эмпирической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АБТ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[19,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58].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Интерпретация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результатов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культурального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исследования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мокроты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-5"/>
          <w:sz w:val="19"/>
        </w:rPr>
        <w:t>ТА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должна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проводиться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учетом</w:t>
      </w:r>
      <w:r>
        <w:rPr>
          <w:rFonts w:ascii="Times New Roman" w:hAnsi="Times New Roman"/>
          <w:i/>
          <w:color w:val="333333"/>
          <w:spacing w:val="10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микроскопического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исследования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окрашенного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Граму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препарата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мокроты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клинических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данных,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как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данные</w:t>
      </w:r>
      <w:r>
        <w:rPr>
          <w:rFonts w:ascii="Times New Roman" w:hAnsi="Times New Roman"/>
          <w:i/>
          <w:color w:val="333333"/>
          <w:spacing w:val="10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образцы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могут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быть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контаминированы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микрофлорой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полости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рта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верхних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дыхательных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путей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[60].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Всем госпитализированным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2"/>
        </w:rPr>
        <w:t> </w:t>
      </w:r>
      <w:r>
        <w:rPr>
          <w:color w:val="212121"/>
        </w:rPr>
        <w:t>с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наличии плеврального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выпота</w:t>
      </w:r>
      <w:r>
        <w:rPr>
          <w:color w:val="212121"/>
          <w:spacing w:val="2"/>
        </w:rPr>
        <w:t> </w:t>
      </w:r>
      <w:r>
        <w:rPr>
          <w:color w:val="212121"/>
        </w:rPr>
        <w:t>и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показаний</w:t>
      </w:r>
      <w:r>
        <w:rPr>
          <w:color w:val="212121"/>
          <w:spacing w:val="2"/>
        </w:rPr>
        <w:t> </w:t>
      </w:r>
      <w:r>
        <w:rPr>
          <w:color w:val="212121"/>
        </w:rPr>
        <w:t>к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плевральной пункции</w:t>
      </w:r>
      <w:r>
        <w:rPr>
          <w:color w:val="212121"/>
          <w:spacing w:val="49"/>
          <w:w w:val="101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43"/>
        </w:rPr>
        <w:t> </w:t>
      </w:r>
      <w:r>
        <w:rPr>
          <w:color w:val="212121"/>
          <w:spacing w:val="1"/>
        </w:rPr>
        <w:t>микробиологическое</w:t>
      </w:r>
      <w:r>
        <w:rPr>
          <w:color w:val="212121"/>
          <w:spacing w:val="44"/>
        </w:rPr>
        <w:t> </w:t>
      </w:r>
      <w:r>
        <w:rPr>
          <w:color w:val="212121"/>
        </w:rPr>
        <w:t>(культуральное)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исследование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плевральной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жидкости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аэробные</w:t>
      </w:r>
      <w:r>
        <w:rPr>
          <w:color w:val="212121"/>
          <w:spacing w:val="44"/>
        </w:rPr>
        <w:t> </w:t>
      </w:r>
      <w:r>
        <w:rPr>
          <w:color w:val="212121"/>
        </w:rPr>
        <w:t>и</w:t>
      </w:r>
      <w:r>
        <w:rPr>
          <w:color w:val="212121"/>
          <w:spacing w:val="82"/>
          <w:w w:val="101"/>
        </w:rPr>
        <w:t> </w:t>
      </w:r>
      <w:r>
        <w:rPr>
          <w:color w:val="212121"/>
          <w:spacing w:val="1"/>
        </w:rPr>
        <w:t>факультативно-анаэробные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микроорганизмы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[1].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B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3)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Так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как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плевральная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жидкость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норме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стерильна,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данный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образец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соблюдении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правил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получения,</w:t>
      </w:r>
      <w:r>
        <w:rPr>
          <w:rFonts w:ascii="Times New Roman" w:hAnsi="Times New Roman"/>
          <w:i/>
          <w:color w:val="333333"/>
          <w:spacing w:val="9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хранения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транспортировки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отличается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100%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специфичностью.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Принципы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выявления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идентификации</w:t>
      </w:r>
      <w:r>
        <w:rPr>
          <w:rFonts w:ascii="Times New Roman" w:hAnsi="Times New Roman"/>
          <w:i/>
          <w:color w:val="333333"/>
          <w:spacing w:val="11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микроорганизмов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исследовании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плевральной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жидкости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определения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чувствительности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аналогичны</w:t>
      </w:r>
      <w:r>
        <w:rPr>
          <w:rFonts w:ascii="Times New Roman" w:hAnsi="Times New Roman"/>
          <w:i/>
          <w:color w:val="333333"/>
          <w:spacing w:val="8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исследованию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других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респираторных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образцов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[58,60,180].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left"/>
      </w:pPr>
      <w:r>
        <w:rPr>
          <w:color w:val="212121"/>
          <w:spacing w:val="1"/>
        </w:rPr>
        <w:t>Всем</w:t>
      </w:r>
      <w:r>
        <w:rPr>
          <w:color w:val="212121"/>
        </w:rPr>
        <w:t> 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</w:rPr>
        <w:t> </w:t>
      </w:r>
      <w:r>
        <w:rPr>
          <w:color w:val="212121"/>
          <w:spacing w:val="18"/>
        </w:rPr>
        <w:t> </w:t>
      </w:r>
      <w:r>
        <w:rPr>
          <w:color w:val="212121"/>
        </w:rPr>
        <w:t>с 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</w:rPr>
        <w:t> </w:t>
      </w:r>
      <w:r>
        <w:rPr>
          <w:color w:val="212121"/>
          <w:spacing w:val="19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</w:rPr>
        <w:t> </w:t>
      </w:r>
      <w:r>
        <w:rPr>
          <w:rFonts w:ascii="Times New Roman" w:hAnsi="Times New Roman"/>
          <w:b/>
          <w:color w:val="212121"/>
          <w:spacing w:val="18"/>
        </w:rPr>
        <w:t> </w:t>
      </w:r>
      <w:r>
        <w:rPr>
          <w:color w:val="212121"/>
          <w:spacing w:val="1"/>
        </w:rPr>
        <w:t>микробиологическое</w:t>
      </w:r>
      <w:r>
        <w:rPr>
          <w:color w:val="212121"/>
        </w:rPr>
        <w:t> </w:t>
      </w:r>
      <w:r>
        <w:rPr>
          <w:color w:val="212121"/>
          <w:spacing w:val="18"/>
        </w:rPr>
        <w:t> </w:t>
      </w:r>
      <w:r>
        <w:rPr>
          <w:color w:val="212121"/>
        </w:rPr>
        <w:t>(культуральное) 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исследование</w:t>
      </w:r>
      <w:r>
        <w:rPr>
          <w:color w:val="212121"/>
        </w:rPr>
        <w:t> </w:t>
      </w:r>
      <w:r>
        <w:rPr>
          <w:color w:val="212121"/>
          <w:spacing w:val="18"/>
        </w:rPr>
        <w:t> </w:t>
      </w:r>
      <w:r>
        <w:rPr>
          <w:color w:val="212121"/>
        </w:rPr>
        <w:t>двух 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образцов</w:t>
      </w:r>
      <w:r>
        <w:rPr>
          <w:color w:val="212121"/>
        </w:rPr>
        <w:t> 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венозной</w:t>
      </w:r>
      <w:r>
        <w:rPr>
          <w:color w:val="212121"/>
          <w:spacing w:val="96"/>
          <w:w w:val="101"/>
        </w:rPr>
        <w:t> </w:t>
      </w:r>
      <w:r>
        <w:rPr>
          <w:color w:val="212121"/>
          <w:spacing w:val="1"/>
        </w:rPr>
        <w:t>крови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стерильность</w:t>
      </w:r>
      <w:r>
        <w:rPr>
          <w:color w:val="212121"/>
          <w:spacing w:val="12"/>
        </w:rPr>
        <w:t> </w:t>
      </w:r>
      <w:r>
        <w:rPr>
          <w:color w:val="212121"/>
        </w:rPr>
        <w:t>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целью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выявления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бактериемии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[1,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7].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B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3)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Бактериемия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встречается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инфицировании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разными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возбудителями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(энтеробактерии,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-12"/>
          <w:sz w:val="19"/>
        </w:rPr>
        <w:t>P.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aeruginosa,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S.</w:t>
      </w:r>
      <w:r>
        <w:rPr>
          <w:rFonts w:ascii="Times New Roman" w:hAnsi="Times New Roman"/>
          <w:i/>
          <w:color w:val="333333"/>
          <w:spacing w:val="83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aureus),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но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наиболее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характерна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для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пневмококковой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этиологии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[7,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10,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181].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Культуральное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исследование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крови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9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высокой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специфичности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отличается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низкой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чувствительностью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-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частота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положительных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результатов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гемокультуры</w:t>
      </w:r>
      <w:r>
        <w:rPr>
          <w:rFonts w:ascii="Times New Roman" w:hAnsi="Times New Roman"/>
          <w:i/>
          <w:color w:val="333333"/>
          <w:spacing w:val="9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варьирует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5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30%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[10,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62-64].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Информативность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исследования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зависит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соблюдения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правил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получения,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хранения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9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транспортировки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образцов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(см.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Приложение).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Всем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6"/>
        </w:rPr>
        <w:t> </w:t>
      </w:r>
      <w:r>
        <w:rPr>
          <w:color w:val="212121"/>
        </w:rPr>
        <w:t>с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выявленными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клинически</w:t>
      </w:r>
      <w:r>
        <w:rPr>
          <w:color w:val="212121"/>
          <w:spacing w:val="6"/>
        </w:rPr>
        <w:t> </w:t>
      </w:r>
      <w:r>
        <w:rPr>
          <w:color w:val="212121"/>
        </w:rPr>
        <w:t>значимыми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бактериальными</w:t>
      </w:r>
      <w:r>
        <w:rPr>
          <w:color w:val="212121"/>
          <w:spacing w:val="6"/>
        </w:rPr>
        <w:t> </w:t>
      </w:r>
      <w:r>
        <w:rPr>
          <w:color w:val="212121"/>
        </w:rPr>
        <w:t>возбудителями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из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респираторных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образцов</w:t>
      </w:r>
      <w:r>
        <w:rPr>
          <w:color w:val="212121"/>
          <w:spacing w:val="101"/>
          <w:w w:val="101"/>
        </w:rPr>
        <w:t> </w:t>
      </w:r>
      <w:r>
        <w:rPr>
          <w:color w:val="212121"/>
          <w:spacing w:val="1"/>
        </w:rPr>
        <w:t>(мокрота,</w:t>
      </w:r>
      <w:r>
        <w:rPr>
          <w:color w:val="212121"/>
          <w:spacing w:val="5"/>
        </w:rPr>
        <w:t> </w:t>
      </w:r>
      <w:r>
        <w:rPr>
          <w:color w:val="212121"/>
          <w:spacing w:val="-2"/>
        </w:rPr>
        <w:t>ТА,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плевральная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жидкость,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БАЛ)</w:t>
      </w:r>
      <w:r>
        <w:rPr>
          <w:color w:val="212121"/>
          <w:spacing w:val="5"/>
        </w:rPr>
        <w:t> </w:t>
      </w:r>
      <w:r>
        <w:rPr>
          <w:color w:val="212121"/>
        </w:rPr>
        <w:t>и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крови</w:t>
      </w:r>
      <w:r>
        <w:rPr>
          <w:color w:val="212121"/>
          <w:spacing w:val="5"/>
        </w:rPr>
        <w:t> </w:t>
      </w:r>
      <w:r>
        <w:rPr>
          <w:color w:val="212121"/>
        </w:rPr>
        <w:t>рекомендуется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определение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их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чувствительности</w:t>
      </w:r>
      <w:r>
        <w:rPr>
          <w:color w:val="212121"/>
          <w:spacing w:val="5"/>
        </w:rPr>
        <w:t> </w:t>
      </w:r>
      <w:r>
        <w:rPr>
          <w:color w:val="212121"/>
        </w:rPr>
        <w:t>к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АБ</w:t>
      </w:r>
      <w:r>
        <w:rPr>
          <w:color w:val="212121"/>
          <w:spacing w:val="5"/>
        </w:rPr>
        <w:t> </w:t>
      </w:r>
      <w:r>
        <w:rPr>
          <w:color w:val="212121"/>
        </w:rPr>
        <w:t>с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целью</w:t>
      </w:r>
      <w:r>
        <w:rPr>
          <w:color w:val="212121"/>
          <w:spacing w:val="75"/>
          <w:w w:val="101"/>
        </w:rPr>
        <w:t> </w:t>
      </w:r>
      <w:r>
        <w:rPr>
          <w:color w:val="212121"/>
          <w:spacing w:val="1"/>
        </w:rPr>
        <w:t>коррекции/деэскалации</w:t>
      </w:r>
      <w:r>
        <w:rPr>
          <w:color w:val="212121"/>
          <w:spacing w:val="18"/>
        </w:rPr>
        <w:t> </w:t>
      </w:r>
      <w:r>
        <w:rPr>
          <w:color w:val="212121"/>
        </w:rPr>
        <w:t>АБТ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[1,19].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Определение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чувствительности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выделенных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изолятов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позволяет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выполнить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коррекцию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случае</w:t>
      </w:r>
      <w:r>
        <w:rPr>
          <w:rFonts w:ascii="Times New Roman" w:hAnsi="Times New Roman"/>
          <w:i/>
          <w:color w:val="333333"/>
          <w:spacing w:val="6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ее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неэффективности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провести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деэскалацию,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а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также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обеспечивает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возможность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эпидемиологического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надзора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</w:t>
      </w:r>
      <w:r>
        <w:rPr>
          <w:rFonts w:ascii="Times New Roman" w:hAnsi="Times New Roman"/>
          <w:i/>
          <w:color w:val="333333"/>
          <w:spacing w:val="8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наиболее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частыми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возбудителями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целью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дальнейшей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оптимизации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режимов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эмпирической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[93].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Определение</w:t>
      </w:r>
      <w:r>
        <w:rPr>
          <w:rFonts w:ascii="Times New Roman" w:hAnsi="Times New Roman"/>
          <w:i/>
          <w:color w:val="333333"/>
          <w:spacing w:val="9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чувствительности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интерпретация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результатов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проводится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разными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методами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(диско-диффузионным,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методом</w:t>
      </w:r>
      <w:r>
        <w:rPr>
          <w:rFonts w:ascii="Times New Roman" w:hAnsi="Times New Roman"/>
          <w:i/>
          <w:color w:val="333333"/>
          <w:spacing w:val="7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разведений,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использованием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автоматических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анализаторов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др.)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соответствии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актуальной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версией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российских</w:t>
      </w:r>
      <w:r>
        <w:rPr>
          <w:rFonts w:ascii="Times New Roman" w:hAnsi="Times New Roman"/>
          <w:i/>
          <w:color w:val="333333"/>
          <w:spacing w:val="103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рекомендаций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[61].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Всем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25"/>
        </w:rPr>
        <w:t> </w:t>
      </w:r>
      <w:r>
        <w:rPr>
          <w:color w:val="212121"/>
        </w:rPr>
        <w:t>с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25"/>
        </w:rPr>
        <w:t> </w:t>
      </w:r>
      <w:r>
        <w:rPr>
          <w:color w:val="212121"/>
        </w:rPr>
        <w:t>во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время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эпидемии</w:t>
      </w:r>
      <w:r>
        <w:rPr>
          <w:color w:val="212121"/>
          <w:spacing w:val="25"/>
        </w:rPr>
        <w:t> </w:t>
      </w:r>
      <w:r>
        <w:rPr>
          <w:color w:val="212121"/>
        </w:rPr>
        <w:t>в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стране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регионе,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наличии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соответствующих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клинических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и/или</w:t>
      </w:r>
      <w:r>
        <w:rPr>
          <w:color w:val="212121"/>
          <w:spacing w:val="67"/>
          <w:w w:val="101"/>
        </w:rPr>
        <w:t> </w:t>
      </w:r>
      <w:r>
        <w:rPr>
          <w:color w:val="212121"/>
          <w:spacing w:val="1"/>
        </w:rPr>
        <w:t>эпидемиологических данных </w:t>
      </w:r>
      <w:r>
        <w:rPr>
          <w:rFonts w:ascii="Times New Roman" w:hAnsi="Times New Roman"/>
          <w:b/>
          <w:color w:val="212121"/>
          <w:spacing w:val="1"/>
        </w:rPr>
        <w:t>рекомендуется </w:t>
      </w:r>
      <w:r>
        <w:rPr>
          <w:color w:val="212121"/>
          <w:spacing w:val="1"/>
        </w:rPr>
        <w:t>A26.08.019.001 Определение РНК вируса гриппа</w:t>
      </w:r>
      <w:r>
        <w:rPr>
          <w:color w:val="212121"/>
          <w:spacing w:val="2"/>
        </w:rPr>
        <w:t> </w:t>
      </w:r>
      <w:r>
        <w:rPr>
          <w:color w:val="212121"/>
        </w:rPr>
        <w:t>A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(Influenza</w:t>
      </w:r>
      <w:r>
        <w:rPr>
          <w:color w:val="212121"/>
        </w:rPr>
        <w:t> </w:t>
      </w:r>
      <w:r>
        <w:rPr>
          <w:color w:val="212121"/>
          <w:spacing w:val="1"/>
        </w:rPr>
        <w:t> virus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A)</w:t>
      </w:r>
      <w:r>
        <w:rPr>
          <w:color w:val="212121"/>
        </w:rPr>
        <w:t> </w:t>
      </w:r>
      <w:r>
        <w:rPr>
          <w:color w:val="212121"/>
          <w:spacing w:val="1"/>
        </w:rPr>
        <w:t> </w:t>
      </w:r>
      <w:r>
        <w:rPr>
          <w:color w:val="212121"/>
        </w:rPr>
        <w:t>в</w:t>
      </w:r>
      <w:r>
        <w:rPr>
          <w:color w:val="212121"/>
          <w:spacing w:val="95"/>
          <w:w w:val="101"/>
        </w:rPr>
        <w:t> </w:t>
      </w:r>
      <w:r>
        <w:rPr>
          <w:color w:val="212121"/>
          <w:spacing w:val="1"/>
        </w:rPr>
        <w:t>мазках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со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слизистой</w:t>
      </w:r>
      <w:r>
        <w:rPr>
          <w:color w:val="212121"/>
          <w:spacing w:val="12"/>
        </w:rPr>
        <w:t> </w:t>
      </w:r>
      <w:r>
        <w:rPr>
          <w:color w:val="212121"/>
        </w:rPr>
        <w:t>оболочки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носоглотки</w:t>
      </w:r>
      <w:r>
        <w:rPr>
          <w:color w:val="212121"/>
          <w:spacing w:val="12"/>
        </w:rPr>
        <w:t> </w:t>
      </w:r>
      <w:r>
        <w:rPr>
          <w:color w:val="212121"/>
        </w:rPr>
        <w:t>методом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ПЦР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8"/>
        </w:numPr>
        <w:tabs>
          <w:tab w:pos="228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A26.08.019.002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Определение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РНК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вируса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гриппа</w:t>
      </w:r>
      <w:r>
        <w:rPr>
          <w:color w:val="212121"/>
          <w:spacing w:val="15"/>
        </w:rPr>
        <w:t> </w:t>
      </w:r>
      <w:r>
        <w:rPr>
          <w:color w:val="212121"/>
        </w:rPr>
        <w:t>B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(Influenza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virus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B)</w:t>
      </w:r>
      <w:r>
        <w:rPr>
          <w:color w:val="212121"/>
          <w:spacing w:val="15"/>
        </w:rPr>
        <w:t> </w:t>
      </w:r>
      <w:r>
        <w:rPr>
          <w:color w:val="212121"/>
        </w:rPr>
        <w:t>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мазках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со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слизистой</w:t>
      </w:r>
      <w:r>
        <w:rPr>
          <w:color w:val="212121"/>
          <w:spacing w:val="15"/>
        </w:rPr>
        <w:t> </w:t>
      </w:r>
      <w:r>
        <w:rPr>
          <w:color w:val="212121"/>
        </w:rPr>
        <w:t>оболочки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носоглотки</w:t>
      </w:r>
      <w:r>
        <w:rPr>
          <w:color w:val="212121"/>
          <w:spacing w:val="15"/>
        </w:rPr>
        <w:t> </w:t>
      </w:r>
      <w:r>
        <w:rPr>
          <w:color w:val="212121"/>
        </w:rPr>
        <w:t>методом</w:t>
      </w:r>
      <w:r>
        <w:rPr>
          <w:color w:val="212121"/>
          <w:spacing w:val="109"/>
          <w:w w:val="101"/>
        </w:rPr>
        <w:t> </w:t>
      </w:r>
      <w:r>
        <w:rPr>
          <w:color w:val="212121"/>
          <w:spacing w:val="1"/>
        </w:rPr>
        <w:t>ПЦР</w:t>
      </w:r>
      <w:r>
        <w:rPr/>
      </w:r>
    </w:p>
    <w:p>
      <w:pPr>
        <w:spacing w:after="0" w:line="305" w:lineRule="auto"/>
        <w:jc w:val="left"/>
        <w:sectPr>
          <w:pgSz w:w="11900" w:h="16840"/>
          <w:pgMar w:top="0" w:bottom="280" w:left="1100" w:right="40"/>
        </w:sectPr>
      </w:pPr>
    </w:p>
    <w:p>
      <w:pPr>
        <w:pStyle w:val="BodyText"/>
        <w:numPr>
          <w:ilvl w:val="0"/>
          <w:numId w:val="8"/>
        </w:numPr>
        <w:tabs>
          <w:tab w:pos="229" w:val="left" w:leader="none"/>
        </w:tabs>
        <w:spacing w:line="305" w:lineRule="auto" w:before="7" w:after="0"/>
        <w:ind w:left="117" w:right="100" w:firstLine="0"/>
        <w:jc w:val="both"/>
      </w:pPr>
      <w:r>
        <w:rPr/>
        <w:pict>
          <v:group style="position:absolute;margin-left:39.549999pt;margin-top:.000003pt;width:555.450pt;height:841.8pt;mso-position-horizontal-relative:page;mso-position-vertical-relative:page;z-index:-157792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v:group style="position:absolute;left:1261;top:8439;width:54;height:54" coordorigin="1261,8439" coordsize="54,54">
              <v:shape style="position:absolute;left:1261;top:8439;width:54;height:54" coordorigin="1261,8439" coordsize="54,54" path="m1291,8492l1284,8492,1280,8492,1261,8469,1261,8462,1284,8439,1291,8439,1314,8462,1314,8469,1291,8492xe" filled="true" fillcolor="#212121" stroked="false">
                <v:path arrowok="t"/>
                <v:fill type="solid"/>
              </v:shape>
            </v:group>
            <v:group style="position:absolute;left:1261;top:15639;width:54;height:54" coordorigin="1261,15639" coordsize="54,54">
              <v:shape style="position:absolute;left:1261;top:15639;width:54;height:54" coordorigin="1261,15639" coordsize="54,54" path="m1291,15692l1284,15692,1280,15692,1261,15669,1261,15662,1284,15639,1291,15639,1314,15662,1314,15669,1291,15692xe" filled="true" fillcolor="#212121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1"/>
        </w:rPr>
        <w:t>A26.08.038.001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Определение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РНК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вируса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гриппа</w:t>
      </w:r>
      <w:r>
        <w:rPr>
          <w:color w:val="212121"/>
          <w:spacing w:val="15"/>
        </w:rPr>
        <w:t> </w:t>
      </w:r>
      <w:r>
        <w:rPr>
          <w:color w:val="212121"/>
        </w:rPr>
        <w:t>A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(Influenza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virus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A)</w:t>
      </w:r>
      <w:r>
        <w:rPr>
          <w:color w:val="212121"/>
          <w:spacing w:val="16"/>
        </w:rPr>
        <w:t> </w:t>
      </w:r>
      <w:r>
        <w:rPr>
          <w:color w:val="212121"/>
        </w:rPr>
        <w:t>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мазках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со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слизистой</w:t>
      </w:r>
      <w:r>
        <w:rPr>
          <w:color w:val="212121"/>
          <w:spacing w:val="16"/>
        </w:rPr>
        <w:t> </w:t>
      </w:r>
      <w:r>
        <w:rPr>
          <w:color w:val="212121"/>
        </w:rPr>
        <w:t>оболочки</w:t>
      </w:r>
      <w:r>
        <w:rPr>
          <w:color w:val="212121"/>
          <w:spacing w:val="15"/>
        </w:rPr>
        <w:t> </w:t>
      </w:r>
      <w:r>
        <w:rPr>
          <w:color w:val="212121"/>
        </w:rPr>
        <w:t>ротоглотки</w:t>
      </w:r>
      <w:r>
        <w:rPr>
          <w:color w:val="212121"/>
          <w:spacing w:val="16"/>
        </w:rPr>
        <w:t> </w:t>
      </w:r>
      <w:r>
        <w:rPr>
          <w:color w:val="212121"/>
        </w:rPr>
        <w:t>методом</w:t>
      </w:r>
      <w:r>
        <w:rPr>
          <w:color w:val="212121"/>
          <w:spacing w:val="111"/>
          <w:w w:val="101"/>
        </w:rPr>
        <w:t> </w:t>
      </w:r>
      <w:r>
        <w:rPr>
          <w:color w:val="212121"/>
          <w:spacing w:val="1"/>
        </w:rPr>
        <w:t>ПЦР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8"/>
        </w:numPr>
        <w:tabs>
          <w:tab w:pos="229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A26.08.038.002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Определение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РНК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вируса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гриппа</w:t>
      </w:r>
      <w:r>
        <w:rPr>
          <w:color w:val="212121"/>
          <w:spacing w:val="15"/>
        </w:rPr>
        <w:t> </w:t>
      </w:r>
      <w:r>
        <w:rPr>
          <w:color w:val="212121"/>
        </w:rPr>
        <w:t>B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(Influenza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virus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B)</w:t>
      </w:r>
      <w:r>
        <w:rPr>
          <w:color w:val="212121"/>
          <w:spacing w:val="15"/>
        </w:rPr>
        <w:t> </w:t>
      </w:r>
      <w:r>
        <w:rPr>
          <w:color w:val="212121"/>
        </w:rPr>
        <w:t>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мазках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со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слизистой</w:t>
      </w:r>
      <w:r>
        <w:rPr>
          <w:color w:val="212121"/>
          <w:spacing w:val="15"/>
        </w:rPr>
        <w:t> </w:t>
      </w:r>
      <w:r>
        <w:rPr>
          <w:color w:val="212121"/>
        </w:rPr>
        <w:t>оболочки</w:t>
      </w:r>
      <w:r>
        <w:rPr>
          <w:color w:val="212121"/>
          <w:spacing w:val="16"/>
        </w:rPr>
        <w:t> </w:t>
      </w:r>
      <w:r>
        <w:rPr>
          <w:color w:val="212121"/>
        </w:rPr>
        <w:t>ротоглотки</w:t>
      </w:r>
      <w:r>
        <w:rPr>
          <w:color w:val="212121"/>
          <w:spacing w:val="15"/>
        </w:rPr>
        <w:t> </w:t>
      </w:r>
      <w:r>
        <w:rPr>
          <w:color w:val="212121"/>
        </w:rPr>
        <w:t>методом</w:t>
      </w:r>
      <w:r>
        <w:rPr>
          <w:color w:val="212121"/>
          <w:spacing w:val="111"/>
          <w:w w:val="101"/>
        </w:rPr>
        <w:t> </w:t>
      </w:r>
      <w:r>
        <w:rPr>
          <w:color w:val="212121"/>
          <w:spacing w:val="1"/>
        </w:rPr>
        <w:t>ПЦР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8"/>
        </w:numPr>
        <w:tabs>
          <w:tab w:pos="253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и/или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A26.09.083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Иммунохроматографическое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экспресс-исследование</w:t>
      </w:r>
      <w:r>
        <w:rPr>
          <w:color w:val="212121"/>
          <w:spacing w:val="35"/>
        </w:rPr>
        <w:t> </w:t>
      </w:r>
      <w:r>
        <w:rPr>
          <w:color w:val="212121"/>
        </w:rPr>
        <w:t>носоглоточного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мазка,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эндотрахеального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аспирата,</w:t>
      </w:r>
      <w:r>
        <w:rPr>
          <w:color w:val="212121"/>
          <w:spacing w:val="104"/>
          <w:w w:val="101"/>
        </w:rPr>
        <w:t> </w:t>
      </w:r>
      <w:r>
        <w:rPr>
          <w:color w:val="212121"/>
          <w:spacing w:val="1"/>
        </w:rPr>
        <w:t>бронхоальвеолярной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лаважной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жидкости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вирус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гриппа</w:t>
      </w:r>
      <w:r>
        <w:rPr>
          <w:color w:val="212121"/>
          <w:spacing w:val="13"/>
        </w:rPr>
        <w:t> </w:t>
      </w:r>
      <w:r>
        <w:rPr>
          <w:color w:val="212121"/>
        </w:rPr>
        <w:t>A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8"/>
        </w:numPr>
        <w:tabs>
          <w:tab w:pos="321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A26.09.084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Иммунохроматографическое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экспресс-исследование</w:t>
      </w:r>
      <w:r>
        <w:rPr>
          <w:color w:val="212121"/>
          <w:spacing w:val="21"/>
        </w:rPr>
        <w:t> </w:t>
      </w:r>
      <w:r>
        <w:rPr>
          <w:color w:val="212121"/>
        </w:rPr>
        <w:t>носоглоточного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мазка,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эндотрахеального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аспирата,</w:t>
      </w:r>
      <w:r>
        <w:rPr>
          <w:color w:val="212121"/>
          <w:spacing w:val="98"/>
          <w:w w:val="101"/>
        </w:rPr>
        <w:t> </w:t>
      </w:r>
      <w:r>
        <w:rPr>
          <w:color w:val="212121"/>
          <w:spacing w:val="1"/>
        </w:rPr>
        <w:t>бронхоальвеолярной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лаважной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жидкости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вирус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гриппы</w:t>
      </w:r>
      <w:r>
        <w:rPr>
          <w:color w:val="212121"/>
          <w:spacing w:val="12"/>
        </w:rPr>
        <w:t> </w:t>
      </w:r>
      <w:r>
        <w:rPr>
          <w:color w:val="212121"/>
        </w:rPr>
        <w:t>В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[58].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C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b/>
          <w:bCs/>
          <w:color w:val="212121"/>
          <w:spacing w:val="1"/>
          <w:sz w:val="19"/>
          <w:szCs w:val="19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color w:val="212121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Основным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методом</w:t>
      </w:r>
      <w:r>
        <w:rPr>
          <w:rFonts w:ascii="Times New Roman" w:hAnsi="Times New Roman" w:cs="Times New Roman" w:eastAsia="Times New Roman"/>
          <w:i/>
          <w:color w:val="333333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идентификации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вирусов</w:t>
      </w:r>
      <w:r>
        <w:rPr>
          <w:rFonts w:ascii="Times New Roman" w:hAnsi="Times New Roman" w:cs="Times New Roman" w:eastAsia="Times New Roman"/>
          <w:i/>
          <w:color w:val="333333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настоящее</w:t>
      </w:r>
      <w:r>
        <w:rPr>
          <w:rFonts w:ascii="Times New Roman" w:hAnsi="Times New Roman" w:cs="Times New Roman" w:eastAsia="Times New Roman"/>
          <w:i/>
          <w:color w:val="333333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время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является</w:t>
      </w:r>
      <w:r>
        <w:rPr>
          <w:rFonts w:ascii="Times New Roman" w:hAnsi="Times New Roman" w:cs="Times New Roman" w:eastAsia="Times New Roman"/>
          <w:i/>
          <w:color w:val="333333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ПЦР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ее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модификации</w:t>
      </w:r>
      <w:r>
        <w:rPr>
          <w:rFonts w:ascii="Times New Roman" w:hAnsi="Times New Roman" w:cs="Times New Roman" w:eastAsia="Times New Roman"/>
          <w:i/>
          <w:color w:val="333333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[19,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58].</w:t>
      </w:r>
      <w:r>
        <w:rPr>
          <w:rFonts w:ascii="Times New Roman" w:hAnsi="Times New Roman" w:cs="Times New Roman" w:eastAsia="Times New Roman"/>
          <w:i/>
          <w:color w:val="333333"/>
          <w:spacing w:val="74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Существующие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тест-системы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позволяют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выявлять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вирусы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гриппа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А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В,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определить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субтип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вирусов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гриппа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А,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например,</w:t>
      </w:r>
      <w:r>
        <w:rPr>
          <w:rFonts w:ascii="Times New Roman" w:hAnsi="Times New Roman" w:cs="Times New Roman" w:eastAsia="Times New Roman"/>
          <w:i/>
          <w:color w:val="333333"/>
          <w:spacing w:val="86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выявить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пандемический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вариант</w:t>
      </w:r>
      <w:r>
        <w:rPr>
          <w:rFonts w:ascii="Times New Roman" w:hAnsi="Times New Roman" w:cs="Times New Roman" w:eastAsia="Times New Roman"/>
          <w:i/>
          <w:color w:val="333333"/>
          <w:spacing w:val="3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A/H1N1pdm2009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3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высоко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патогенный</w:t>
      </w:r>
      <w:r>
        <w:rPr>
          <w:rFonts w:ascii="Times New Roman" w:hAnsi="Times New Roman" w:cs="Times New Roman" w:eastAsia="Times New Roman"/>
          <w:i/>
          <w:color w:val="333333"/>
          <w:spacing w:val="3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вирус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гриппа</w:t>
      </w:r>
      <w:r>
        <w:rPr>
          <w:rFonts w:ascii="Times New Roman" w:hAnsi="Times New Roman" w:cs="Times New Roman" w:eastAsia="Times New Roman"/>
          <w:i/>
          <w:color w:val="333333"/>
          <w:spacing w:val="3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птиц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А/H5N</w:t>
      </w:r>
      <w:r>
        <w:rPr>
          <w:rFonts w:ascii="Times New Roman" w:hAnsi="Times New Roman" w:cs="Times New Roman" w:eastAsia="Times New Roman"/>
          <w:i/>
          <w:color w:val="333333"/>
          <w:spacing w:val="3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[19,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58].</w:t>
      </w:r>
      <w:r>
        <w:rPr>
          <w:rFonts w:ascii="Times New Roman" w:hAnsi="Times New Roman" w:cs="Times New Roman" w:eastAsia="Times New Roman"/>
          <w:i/>
          <w:color w:val="333333"/>
          <w:spacing w:val="3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Существуют</w:t>
      </w:r>
      <w:r>
        <w:rPr>
          <w:rFonts w:ascii="Times New Roman" w:hAnsi="Times New Roman" w:cs="Times New Roman" w:eastAsia="Times New Roman"/>
          <w:i/>
          <w:color w:val="333333"/>
          <w:spacing w:val="107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экспресс-тесты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для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выявления</w:t>
      </w:r>
      <w:r>
        <w:rPr>
          <w:rFonts w:ascii="Times New Roman" w:hAnsi="Times New Roman" w:cs="Times New Roman" w:eastAsia="Times New Roman"/>
          <w:i/>
          <w:color w:val="333333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антигенов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гриппа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А</w:t>
      </w:r>
      <w:r>
        <w:rPr>
          <w:rFonts w:ascii="Times New Roman" w:hAnsi="Times New Roman" w:cs="Times New Roman" w:eastAsia="Times New Roman"/>
          <w:i/>
          <w:color w:val="333333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Б</w:t>
      </w:r>
      <w:r>
        <w:rPr>
          <w:rFonts w:ascii="Times New Roman" w:hAnsi="Times New Roman" w:cs="Times New Roman" w:eastAsia="Times New Roman"/>
          <w:i/>
          <w:color w:val="333333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респираторных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образцах,</w:t>
      </w:r>
      <w:r>
        <w:rPr>
          <w:rFonts w:ascii="Times New Roman" w:hAnsi="Times New Roman" w:cs="Times New Roman" w:eastAsia="Times New Roman"/>
          <w:i/>
          <w:color w:val="333333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основанные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иммуноферментном</w:t>
      </w:r>
      <w:r>
        <w:rPr>
          <w:rFonts w:ascii="Times New Roman" w:hAnsi="Times New Roman" w:cs="Times New Roman" w:eastAsia="Times New Roman"/>
          <w:i/>
          <w:color w:val="333333"/>
          <w:spacing w:val="107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анализе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(ИФА)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или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иммунохроматографическом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методе.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Их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основным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преимуществом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является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возможность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выполнения</w:t>
      </w:r>
      <w:r>
        <w:rPr>
          <w:rFonts w:ascii="Times New Roman" w:hAnsi="Times New Roman" w:cs="Times New Roman" w:eastAsia="Times New Roman"/>
          <w:i/>
          <w:color w:val="333333"/>
          <w:spacing w:val="114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“у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постели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больного”.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Однако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они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характеризуются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вариабельной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чувствительностью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специфичностью,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сомнении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81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надежности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целесообразно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подтверждение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результата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исследования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более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точными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методами,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частности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ПЦР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[66].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z w:val="19"/>
        </w:rPr>
        <w:t>Ранняя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диагностика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вирусов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гриппа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играет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важную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роль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выборе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режима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эмпирической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терапии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8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ассоциируется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улучшением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прогноза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[182].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Выявление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большинства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других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респиратоных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вирусов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позволяет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данном</w:t>
      </w:r>
      <w:r>
        <w:rPr>
          <w:rFonts w:ascii="Times New Roman" w:hAnsi="Times New Roman"/>
          <w:i/>
          <w:color w:val="333333"/>
          <w:spacing w:val="8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этапе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проводить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этиотропную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терапию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(лечение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инфекции,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вызванной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SARS-CoV-2,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регламентируется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отдельными</w:t>
      </w:r>
      <w:r>
        <w:rPr>
          <w:rFonts w:ascii="Times New Roman" w:hAnsi="Times New Roman"/>
          <w:i/>
          <w:color w:val="333333"/>
          <w:spacing w:val="11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клиническими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рекомендациями).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Однако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ко-инфицирование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вирусами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бактериальными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возбудителями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ухудшает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прогноз</w:t>
      </w:r>
      <w:r>
        <w:rPr>
          <w:rFonts w:ascii="Times New Roman" w:hAnsi="Times New Roman"/>
          <w:i/>
          <w:color w:val="333333"/>
          <w:spacing w:val="6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[16,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17].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Доступны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мультиплексные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ПЦР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тест-системы,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предусматривающие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одновременное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выявление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РНК/</w:t>
      </w:r>
      <w:r>
        <w:rPr>
          <w:rFonts w:ascii="Times New Roman" w:hAnsi="Times New Roman"/>
          <w:i/>
          <w:color w:val="333333"/>
          <w:spacing w:val="6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ДНК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нескольких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респираторных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вирусов,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частности,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РС-вируса,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метапневмовируса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бокавируса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человека,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вирусов</w:t>
      </w:r>
      <w:r>
        <w:rPr>
          <w:rFonts w:ascii="Times New Roman" w:hAnsi="Times New Roman"/>
          <w:i/>
          <w:color w:val="333333"/>
          <w:spacing w:val="9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парагриппа,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аденовирусов,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коронавирусов,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риновирусов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[58].</w:t>
      </w:r>
      <w:r>
        <w:rPr>
          <w:rFonts w:ascii="Times New Roman" w:hAnsi="Times New Roman"/>
          <w:color w:val="212121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Разработаны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иммунохроматографические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тесты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для</w:t>
      </w:r>
      <w:r>
        <w:rPr>
          <w:rFonts w:ascii="Times New Roman" w:hAnsi="Times New Roman"/>
          <w:i/>
          <w:color w:val="333333"/>
          <w:spacing w:val="93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одновременного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выявления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вирусов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гриппа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А,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SARS-CoV-2.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Правила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получения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респираторных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мазков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для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выявления</w:t>
      </w:r>
      <w:r>
        <w:rPr>
          <w:rFonts w:ascii="Times New Roman" w:hAnsi="Times New Roman"/>
          <w:i/>
          <w:color w:val="333333"/>
          <w:spacing w:val="87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вирусов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гриппа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представлены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Приложении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A3.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Всем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20"/>
        </w:rPr>
        <w:t> </w:t>
      </w:r>
      <w:r>
        <w:rPr>
          <w:color w:val="212121"/>
        </w:rPr>
        <w:t>с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20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19"/>
        </w:rPr>
        <w:t> </w:t>
      </w:r>
      <w:r>
        <w:rPr>
          <w:color w:val="212121"/>
          <w:spacing w:val="1"/>
        </w:rPr>
        <w:t>выполнение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экспресс-тестов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наличие</w:t>
      </w:r>
      <w:r>
        <w:rPr>
          <w:color w:val="212121"/>
          <w:spacing w:val="20"/>
        </w:rPr>
        <w:t> </w:t>
      </w:r>
      <w:r>
        <w:rPr>
          <w:color w:val="212121"/>
        </w:rPr>
        <w:t>пневмококковой</w:t>
      </w:r>
      <w:r>
        <w:rPr>
          <w:color w:val="212121"/>
          <w:spacing w:val="19"/>
        </w:rPr>
        <w:t> </w:t>
      </w:r>
      <w:r>
        <w:rPr>
          <w:color w:val="212121"/>
        </w:rPr>
        <w:t>и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легионеллезной</w:t>
      </w:r>
      <w:r>
        <w:rPr>
          <w:color w:val="212121"/>
          <w:spacing w:val="32"/>
          <w:w w:val="101"/>
        </w:rPr>
        <w:t> </w:t>
      </w:r>
      <w:r>
        <w:rPr>
          <w:color w:val="212121"/>
          <w:spacing w:val="1"/>
        </w:rPr>
        <w:t>антигенурии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(определение</w:t>
      </w:r>
      <w:r>
        <w:rPr>
          <w:color w:val="212121"/>
        </w:rPr>
        <w:t>  </w:t>
      </w:r>
      <w:r>
        <w:rPr>
          <w:color w:val="212121"/>
          <w:spacing w:val="1"/>
        </w:rPr>
        <w:t>антигенов</w:t>
      </w:r>
      <w:r>
        <w:rPr>
          <w:color w:val="212121"/>
        </w:rPr>
        <w:t>  </w:t>
      </w:r>
      <w:r>
        <w:rPr>
          <w:rFonts w:ascii="Times New Roman" w:hAnsi="Times New Roman"/>
          <w:i/>
          <w:color w:val="333333"/>
          <w:spacing w:val="1"/>
        </w:rPr>
        <w:t>Streptococcus</w:t>
      </w:r>
      <w:r>
        <w:rPr>
          <w:rFonts w:ascii="Times New Roman" w:hAnsi="Times New Roman"/>
          <w:i/>
          <w:color w:val="333333"/>
        </w:rPr>
        <w:t>  </w:t>
      </w:r>
      <w:r>
        <w:rPr>
          <w:rFonts w:ascii="Times New Roman" w:hAnsi="Times New Roman"/>
          <w:i/>
          <w:color w:val="333333"/>
          <w:spacing w:val="1"/>
        </w:rPr>
        <w:t>pneumoniae </w:t>
      </w:r>
      <w:r>
        <w:rPr>
          <w:color w:val="212121"/>
        </w:rPr>
        <w:t>и</w:t>
      </w:r>
      <w:r>
        <w:rPr>
          <w:color w:val="212121"/>
          <w:spacing w:val="47"/>
        </w:rPr>
        <w:t> </w:t>
      </w:r>
      <w:r>
        <w:rPr>
          <w:color w:val="212121"/>
        </w:rPr>
        <w:t>возбудителя  </w:t>
      </w:r>
      <w:r>
        <w:rPr>
          <w:color w:val="212121"/>
          <w:spacing w:val="1"/>
        </w:rPr>
        <w:t>легионеллеза</w:t>
      </w:r>
      <w:r>
        <w:rPr>
          <w:color w:val="212121"/>
        </w:rPr>
        <w:t>  </w:t>
      </w:r>
      <w:r>
        <w:rPr>
          <w:color w:val="212121"/>
          <w:spacing w:val="1"/>
        </w:rPr>
        <w:t>(</w:t>
      </w:r>
      <w:r>
        <w:rPr>
          <w:rFonts w:ascii="Times New Roman" w:hAnsi="Times New Roman"/>
          <w:i/>
          <w:color w:val="333333"/>
          <w:spacing w:val="1"/>
        </w:rPr>
        <w:t>Legionella</w:t>
      </w:r>
      <w:r>
        <w:rPr>
          <w:rFonts w:ascii="Times New Roman" w:hAnsi="Times New Roman"/>
          <w:i/>
          <w:color w:val="333333"/>
        </w:rPr>
        <w:t>  </w:t>
      </w:r>
      <w:r>
        <w:rPr>
          <w:rFonts w:ascii="Times New Roman" w:hAnsi="Times New Roman"/>
          <w:i/>
          <w:color w:val="333333"/>
          <w:spacing w:val="1"/>
        </w:rPr>
        <w:t>pneumophila</w:t>
      </w:r>
      <w:r>
        <w:rPr>
          <w:color w:val="212121"/>
          <w:spacing w:val="1"/>
        </w:rPr>
        <w:t>)</w:t>
      </w:r>
      <w:r>
        <w:rPr>
          <w:color w:val="212121"/>
        </w:rPr>
        <w:t>  в</w:t>
      </w:r>
      <w:r>
        <w:rPr>
          <w:color w:val="212121"/>
          <w:spacing w:val="103"/>
          <w:w w:val="101"/>
        </w:rPr>
        <w:t> </w:t>
      </w:r>
      <w:r>
        <w:rPr>
          <w:color w:val="212121"/>
        </w:rPr>
        <w:t>моче</w:t>
      </w:r>
      <w:r>
        <w:rPr>
          <w:color w:val="212121"/>
          <w:spacing w:val="11"/>
        </w:rPr>
        <w:t> </w:t>
      </w:r>
      <w:r>
        <w:rPr>
          <w:color w:val="212121"/>
        </w:rPr>
        <w:t>с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целью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этиологической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верификации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1"/>
        </w:rPr>
        <w:t> </w:t>
      </w:r>
      <w:r>
        <w:rPr>
          <w:color w:val="212121"/>
        </w:rPr>
        <w:t>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назначения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стартовой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этиотропной</w:t>
      </w:r>
      <w:r>
        <w:rPr>
          <w:color w:val="212121"/>
          <w:spacing w:val="11"/>
        </w:rPr>
        <w:t> </w:t>
      </w:r>
      <w:r>
        <w:rPr>
          <w:color w:val="212121"/>
        </w:rPr>
        <w:t>АБТ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[1,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58].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Для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диагностики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ВП,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вызванной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L.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pneumophila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серогруппы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I,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разработаны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иммунохроматографический</w:t>
      </w:r>
      <w:r>
        <w:rPr>
          <w:rFonts w:ascii="Times New Roman" w:hAnsi="Times New Roman"/>
          <w:i/>
          <w:color w:val="333333"/>
          <w:spacing w:val="9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тест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тест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основе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иммуно-ферментного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анализа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(ИФА).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Чувствительность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иммунохроматографического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теста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для</w:t>
      </w:r>
      <w:r>
        <w:rPr>
          <w:rFonts w:ascii="Times New Roman" w:hAnsi="Times New Roman"/>
          <w:i/>
          <w:color w:val="333333"/>
          <w:spacing w:val="63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выявления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L.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pneumophila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превосходит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85%,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специфичность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-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95%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[67-69].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Отрицательный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тест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11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исключает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окончательно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диагноза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легионеллезной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пневмонии,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как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он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валидирован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для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выявления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numPr>
          <w:ilvl w:val="0"/>
          <w:numId w:val="9"/>
        </w:numPr>
        <w:tabs>
          <w:tab w:pos="332" w:val="left" w:leader="none"/>
        </w:tabs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pneumophila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других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серогрупп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легионелл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других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видов.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Однако,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данным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эпидемиологических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исследований,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долю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L.</w:t>
      </w:r>
      <w:r>
        <w:rPr>
          <w:rFonts w:ascii="Times New Roman" w:hAnsi="Times New Roman"/>
          <w:i/>
          <w:color w:val="333333"/>
          <w:spacing w:val="113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pneumophila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серогруппы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I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приходится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менее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80%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случаев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внебольничного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легионеллеза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[70].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Для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экспресс-диагностики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пневмококковой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используется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иммунохроматогра-фический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тест,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предусматривающий</w:t>
      </w:r>
      <w:r>
        <w:rPr>
          <w:rFonts w:ascii="Times New Roman" w:hAnsi="Times New Roman"/>
          <w:i/>
          <w:color w:val="333333"/>
          <w:spacing w:val="7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выявление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пневмококкового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клеточного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полисахарида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моче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[71].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Тест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демонстрирует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приемлемую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чувствительность</w:t>
      </w:r>
      <w:r>
        <w:rPr>
          <w:rFonts w:ascii="Times New Roman" w:hAnsi="Times New Roman"/>
          <w:i/>
          <w:color w:val="333333"/>
          <w:spacing w:val="90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(70-75%)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достаточно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высокую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специфичность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(&gt;90%)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взрослых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сравнению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культуральными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методами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[72-</w:t>
      </w:r>
      <w:r>
        <w:rPr>
          <w:rFonts w:ascii="Times New Roman" w:hAnsi="Times New Roman"/>
          <w:i/>
          <w:color w:val="333333"/>
          <w:spacing w:val="10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73].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Его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использование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особенно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актуально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невозможности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получения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качественного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респираторного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образца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8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обследовании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пациентов,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получающих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системную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[71].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РКИ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выявлено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положительного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влияния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выполнения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экспрес-тестов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исходы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ВП,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однако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4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наблюдательных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исследованиях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продемонстрировано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их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благоприятное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влияние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прогноз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[183,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184].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Ранняя</w:t>
      </w:r>
      <w:r>
        <w:rPr>
          <w:rFonts w:ascii="Times New Roman" w:hAnsi="Times New Roman"/>
          <w:i/>
          <w:color w:val="333333"/>
          <w:spacing w:val="9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идентификация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возбудителей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помощью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экспресс-тестов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позволяет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скорректировать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режим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стартовой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-2"/>
          <w:sz w:val="19"/>
        </w:rPr>
        <w:t>АБТ.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Экспресс-тесты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остаются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положительными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течение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нескольких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недель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после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перенесенного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эпизода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ВП,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поэтому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они</w:t>
      </w:r>
      <w:r>
        <w:rPr>
          <w:rFonts w:ascii="Times New Roman" w:hAnsi="Times New Roman"/>
          <w:i/>
          <w:color w:val="333333"/>
          <w:spacing w:val="5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имеют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диагностическую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ценность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только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наличии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клинических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проявлений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заболевания.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Экспресс-тест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6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пневмококовую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антигенурию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может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быть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ложноположительным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носительстве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S.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pneumoniae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лиц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ХОБЛ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[58,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71].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spacing w:before="77"/>
        <w:ind w:left="341" w:right="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color w:val="212121"/>
          <w:spacing w:val="1"/>
          <w:sz w:val="19"/>
        </w:rPr>
        <w:t>При</w:t>
      </w:r>
      <w:r>
        <w:rPr>
          <w:rFonts w:ascii="Times New Roman" w:hAnsi="Times New Roman"/>
          <w:color w:val="212121"/>
          <w:spacing w:val="1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ВП</w:t>
      </w:r>
      <w:r>
        <w:rPr>
          <w:rFonts w:ascii="Times New Roman" w:hAnsi="Times New Roman"/>
          <w:color w:val="212121"/>
          <w:spacing w:val="13"/>
          <w:sz w:val="19"/>
        </w:rPr>
        <w:t> </w:t>
      </w:r>
      <w:r>
        <w:rPr>
          <w:rFonts w:ascii="Times New Roman" w:hAnsi="Times New Roman"/>
          <w:b/>
          <w:color w:val="212121"/>
          <w:spacing w:val="1"/>
          <w:sz w:val="19"/>
        </w:rPr>
        <w:t>не</w:t>
      </w:r>
      <w:r>
        <w:rPr>
          <w:rFonts w:ascii="Times New Roman" w:hAnsi="Times New Roman"/>
          <w:b/>
          <w:color w:val="212121"/>
          <w:spacing w:val="14"/>
          <w:sz w:val="19"/>
        </w:rPr>
        <w:t> </w:t>
      </w:r>
      <w:r>
        <w:rPr>
          <w:rFonts w:ascii="Times New Roman" w:hAnsi="Times New Roman"/>
          <w:b/>
          <w:color w:val="212121"/>
          <w:spacing w:val="1"/>
          <w:sz w:val="19"/>
        </w:rPr>
        <w:t>рекомендуется</w:t>
      </w:r>
      <w:r>
        <w:rPr>
          <w:rFonts w:ascii="Times New Roman" w:hAnsi="Times New Roman"/>
          <w:b/>
          <w:color w:val="212121"/>
          <w:spacing w:val="15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рутинное</w:t>
      </w:r>
      <w:r>
        <w:rPr>
          <w:rFonts w:ascii="Times New Roman" w:hAnsi="Times New Roman"/>
          <w:color w:val="212121"/>
          <w:spacing w:val="1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использование</w:t>
      </w:r>
      <w:r>
        <w:rPr>
          <w:rFonts w:ascii="Times New Roman" w:hAnsi="Times New Roman"/>
          <w:color w:val="212121"/>
          <w:spacing w:val="14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методов</w:t>
      </w:r>
      <w:r>
        <w:rPr>
          <w:rFonts w:ascii="Times New Roman" w:hAnsi="Times New Roman"/>
          <w:color w:val="212121"/>
          <w:spacing w:val="1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идентификации</w:t>
      </w:r>
      <w:r>
        <w:rPr>
          <w:rFonts w:ascii="Times New Roman" w:hAnsi="Times New Roman"/>
          <w:sz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9"/>
        </w:numPr>
        <w:tabs>
          <w:tab w:pos="400" w:val="left" w:leader="none"/>
        </w:tabs>
        <w:spacing w:line="305" w:lineRule="auto" w:before="0" w:after="0"/>
        <w:ind w:left="117" w:right="100" w:firstLine="0"/>
        <w:jc w:val="left"/>
      </w:pPr>
      <w:r>
        <w:rPr>
          <w:rFonts w:ascii="Times New Roman" w:hAnsi="Times New Roman"/>
          <w:i/>
          <w:color w:val="333333"/>
          <w:spacing w:val="1"/>
        </w:rPr>
        <w:t>pneumoniae</w:t>
      </w:r>
      <w:r>
        <w:rPr>
          <w:color w:val="212121"/>
          <w:spacing w:val="1"/>
        </w:rPr>
        <w:t>,</w:t>
      </w:r>
      <w:r>
        <w:rPr>
          <w:color w:val="212121"/>
          <w:spacing w:val="34"/>
        </w:rPr>
        <w:t> </w:t>
      </w:r>
      <w:r>
        <w:rPr>
          <w:rFonts w:ascii="Times New Roman" w:hAnsi="Times New Roman"/>
          <w:i/>
          <w:color w:val="333333"/>
          <w:spacing w:val="1"/>
        </w:rPr>
        <w:t>C.</w:t>
      </w:r>
      <w:r>
        <w:rPr>
          <w:rFonts w:ascii="Times New Roman" w:hAnsi="Times New Roman"/>
          <w:i/>
          <w:color w:val="333333"/>
          <w:spacing w:val="35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</w:t>
      </w:r>
      <w:r>
        <w:rPr>
          <w:color w:val="212121"/>
          <w:spacing w:val="1"/>
        </w:rPr>
        <w:t>,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редких</w:t>
      </w:r>
      <w:r>
        <w:rPr>
          <w:color w:val="212121"/>
          <w:spacing w:val="35"/>
        </w:rPr>
        <w:t> </w:t>
      </w:r>
      <w:r>
        <w:rPr>
          <w:color w:val="212121"/>
        </w:rPr>
        <w:t>трудно-/некультивируемых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бактериальных</w:t>
      </w:r>
      <w:r>
        <w:rPr>
          <w:color w:val="212121"/>
          <w:spacing w:val="35"/>
        </w:rPr>
        <w:t> </w:t>
      </w:r>
      <w:r>
        <w:rPr>
          <w:color w:val="212121"/>
        </w:rPr>
        <w:t>возбудителей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рутинной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диагностики</w:t>
      </w:r>
      <w:r>
        <w:rPr>
          <w:color w:val="212121"/>
          <w:spacing w:val="107"/>
          <w:w w:val="101"/>
        </w:rPr>
        <w:t> </w:t>
      </w:r>
      <w:r>
        <w:rPr>
          <w:color w:val="212121"/>
          <w:spacing w:val="1"/>
        </w:rPr>
        <w:t>[58].</w:t>
      </w:r>
      <w:r>
        <w:rPr/>
      </w:r>
    </w:p>
    <w:p>
      <w:pPr>
        <w:spacing w:after="0" w:line="305" w:lineRule="auto"/>
        <w:jc w:val="left"/>
        <w:sectPr>
          <w:pgSz w:w="11900" w:h="16840"/>
          <w:pgMar w:top="0" w:bottom="0" w:left="1100" w:right="40"/>
        </w:sectPr>
      </w:pPr>
    </w:p>
    <w:p>
      <w:pPr>
        <w:pStyle w:val="Heading3"/>
        <w:spacing w:line="240" w:lineRule="auto" w:before="7"/>
        <w:ind w:right="0"/>
        <w:jc w:val="both"/>
        <w:rPr>
          <w:b w:val="0"/>
          <w:bCs w:val="0"/>
        </w:rPr>
      </w:pPr>
      <w:r>
        <w:rPr/>
        <w:pict>
          <v:group style="position:absolute;margin-left:39.549999pt;margin-top:.000003pt;width:555.450pt;height:841.8pt;mso-position-horizontal-relative:page;mso-position-vertical-relative:page;z-index:-157768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8140" coordorigin="1218,0" coordsize="10544,8140">
              <v:shape style="position:absolute;left:1218;top:0;width:10544;height:8140" coordorigin="1218,0" coordsize="10544,8140" path="m1218,0l11761,0,11761,8140,1218,8140,1218,0xe" filled="true" fillcolor="#ffffff" stroked="false">
                <v:path arrowok="t"/>
                <v:fill type="solid"/>
              </v:shape>
            </v:group>
            <v:group style="position:absolute;left:1261;top:4444;width:54;height:54" coordorigin="1261,4444" coordsize="54,54">
              <v:shape style="position:absolute;left:1261;top:4444;width:54;height:54" coordorigin="1261,4444" coordsize="54,54" path="m1291,4497l1284,4497,1280,4497,1261,4474,1261,4467,1284,4444,1291,4444,1314,4467,1314,4474,1291,4497xe" filled="true" fillcolor="#212121" stroked="false">
                <v:path arrowok="t"/>
                <v:fill type="solid"/>
              </v:shape>
            </v:group>
            <v:group style="position:absolute;left:1218;top:10063;width:10544;height:6773" coordorigin="1218,10063" coordsize="10544,6773">
              <v:shape style="position:absolute;left:1218;top:10063;width:10544;height:6773" coordorigin="1218,10063" coordsize="10544,6773" path="m1218,10063l11761,10063,11761,16835,1218,16835,1218,10063xe" filled="true" fillcolor="#ffffff" stroked="false">
                <v:path arrowok="t"/>
                <v:fill type="solid"/>
              </v:shape>
            </v:group>
            <v:group style="position:absolute;left:1261;top:11238;width:54;height:54" coordorigin="1261,11238" coordsize="54,54">
              <v:shape style="position:absolute;left:1261;top:11238;width:54;height:54" coordorigin="1261,11238" coordsize="54,54" path="m1291,11291l1284,11291,1280,11290,1261,11268,1261,11261,1284,11238,1291,11238,1314,11261,1314,11268,1291,11291xe" filled="true" fillcolor="#212121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Целесообразность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выполнения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исследований,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направленных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выявление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M.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pneumoniae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C.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pneumoniae,</w:t>
      </w:r>
      <w:r>
        <w:rPr>
          <w:rFonts w:ascii="Times New Roman" w:hAnsi="Times New Roman"/>
          <w:i/>
          <w:color w:val="333333"/>
          <w:spacing w:val="83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должна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определяться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клиническими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показаниями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для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конкретного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пациента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и/или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эпидемиологической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обстановкой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4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регионе/ЛПУ.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Основной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метод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диагностики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микоплазменной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пневмонии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-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ПЦР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ее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модификации,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направленные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9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обнаружение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ДНК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M.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pneumoniae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A26.08.048.001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Определение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ДНК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Mycoplasma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pneumoniae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мазках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-2"/>
          <w:sz w:val="19"/>
        </w:rPr>
        <w:t>со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слизистой</w:t>
      </w:r>
      <w:r>
        <w:rPr>
          <w:rFonts w:ascii="Times New Roman" w:hAnsi="Times New Roman"/>
          <w:i/>
          <w:color w:val="333333"/>
          <w:spacing w:val="13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оболочки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ротоглотки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методом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ПЦР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numPr>
          <w:ilvl w:val="0"/>
          <w:numId w:val="10"/>
        </w:numPr>
        <w:tabs>
          <w:tab w:pos="265" w:val="left" w:leader="none"/>
        </w:tabs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A26.09.046.001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Определение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ДНК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Mycoplasma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pneumoniae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мокроте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(индуцированной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мокроте,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фаринго-трахеальных</w:t>
      </w:r>
      <w:r>
        <w:rPr>
          <w:rFonts w:ascii="Times New Roman" w:hAnsi="Times New Roman"/>
          <w:i/>
          <w:color w:val="333333"/>
          <w:spacing w:val="143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аспиратах)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методом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ПЦР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numPr>
          <w:ilvl w:val="0"/>
          <w:numId w:val="10"/>
        </w:numPr>
        <w:tabs>
          <w:tab w:pos="232" w:val="left" w:leader="none"/>
        </w:tabs>
        <w:spacing w:before="0"/>
        <w:ind w:left="231" w:right="0" w:hanging="114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A26.09.062.001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Определение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ДНК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Mycoplasma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pneumoniae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бронхоальвеолярной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лаважной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жидкости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методом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ПЦ</w:t>
      </w:r>
      <w:r>
        <w:rPr>
          <w:rFonts w:ascii="Times New Roman" w:hAnsi="Times New Roman"/>
          <w:sz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spacing w:line="305" w:lineRule="auto" w:before="0"/>
        <w:ind w:left="117" w:right="100" w:firstLine="56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[19].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Предпочтительно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исследовать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клинический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материал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из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нижних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дыхательных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путей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(мокрота,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-3"/>
          <w:sz w:val="19"/>
        </w:rPr>
        <w:t>ТА)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[19].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Доступны</w:t>
      </w:r>
      <w:r>
        <w:rPr>
          <w:rFonts w:ascii="Times New Roman" w:hAnsi="Times New Roman"/>
          <w:i/>
          <w:color w:val="333333"/>
          <w:spacing w:val="8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мультиплексные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тест-системы,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предполагающие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одновременное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выявление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исследуемом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материале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ДНК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M.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pneumoniae</w:t>
      </w:r>
      <w:r>
        <w:rPr>
          <w:rFonts w:ascii="Times New Roman" w:hAnsi="Times New Roman"/>
          <w:i/>
          <w:color w:val="333333"/>
          <w:spacing w:val="73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С.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pneumoniae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[58].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При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23"/>
        </w:rPr>
        <w:t> </w:t>
      </w:r>
      <w:r>
        <w:rPr>
          <w:rFonts w:ascii="Times New Roman" w:hAnsi="Times New Roman"/>
          <w:b/>
          <w:color w:val="212121"/>
          <w:spacing w:val="1"/>
        </w:rPr>
        <w:t>не</w:t>
      </w:r>
      <w:r>
        <w:rPr>
          <w:rFonts w:ascii="Times New Roman" w:hAnsi="Times New Roman"/>
          <w:b/>
          <w:color w:val="212121"/>
          <w:spacing w:val="23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25"/>
        </w:rPr>
        <w:t> </w:t>
      </w:r>
      <w:r>
        <w:rPr>
          <w:color w:val="212121"/>
          <w:spacing w:val="1"/>
        </w:rPr>
        <w:t>микробиологическое</w:t>
      </w:r>
      <w:r>
        <w:rPr>
          <w:color w:val="212121"/>
          <w:spacing w:val="23"/>
        </w:rPr>
        <w:t> </w:t>
      </w:r>
      <w:r>
        <w:rPr>
          <w:color w:val="212121"/>
        </w:rPr>
        <w:t>(культуральное)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исследование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лаважной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жидкости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аэробные</w:t>
      </w:r>
      <w:r>
        <w:rPr>
          <w:color w:val="212121"/>
          <w:spacing w:val="24"/>
        </w:rPr>
        <w:t> </w:t>
      </w:r>
      <w:r>
        <w:rPr>
          <w:color w:val="212121"/>
        </w:rPr>
        <w:t>и</w:t>
      </w:r>
      <w:r>
        <w:rPr>
          <w:color w:val="212121"/>
          <w:spacing w:val="92"/>
          <w:w w:val="101"/>
        </w:rPr>
        <w:t> </w:t>
      </w:r>
      <w:r>
        <w:rPr>
          <w:color w:val="212121"/>
          <w:spacing w:val="1"/>
        </w:rPr>
        <w:t>факультативно-анаэробные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микроорганизмы),</w:t>
      </w:r>
      <w:r>
        <w:rPr>
          <w:color w:val="212121"/>
          <w:spacing w:val="20"/>
        </w:rPr>
        <w:t> </w:t>
      </w:r>
      <w:r>
        <w:rPr>
          <w:color w:val="212121"/>
        </w:rPr>
        <w:t>а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также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исследование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биоптатов,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полученных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путем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«защищенной»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браш-</w:t>
      </w:r>
      <w:r>
        <w:rPr>
          <w:color w:val="212121"/>
          <w:spacing w:val="97"/>
          <w:w w:val="101"/>
        </w:rPr>
        <w:t> </w:t>
      </w:r>
      <w:r>
        <w:rPr>
          <w:color w:val="212121"/>
          <w:spacing w:val="1"/>
        </w:rPr>
        <w:t>биопсии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рутинной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диагностики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[1,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58].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Исследование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инвазивных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респираторных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образцов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имеет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каких-либо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преимуществ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сравнению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8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неинвазивными.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Оно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должно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быть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ограничено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отдельными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клиническими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ситуациями,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например,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наличием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факторов</w:t>
      </w:r>
      <w:r>
        <w:rPr>
          <w:rFonts w:ascii="Times New Roman" w:hAnsi="Times New Roman"/>
          <w:i/>
          <w:color w:val="333333"/>
          <w:spacing w:val="97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риска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инфицирования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редкими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и/или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трудно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выявляемыми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другими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методами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возбудителями,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неэффективностью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77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тяжелым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течением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заболевания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[74,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75].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292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исследовании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инвазивных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респираторных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образцов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 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выделении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условно-патогенных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микроорганизмов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важное</w:t>
      </w:r>
      <w:r>
        <w:rPr>
          <w:rFonts w:ascii="Times New Roman" w:hAnsi="Times New Roman"/>
          <w:i/>
          <w:color w:val="333333"/>
          <w:spacing w:val="9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значение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для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интерпретации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имеет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микробная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нагрузка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-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клинически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значимыми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считаются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возбудители,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выделенные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из</w:t>
      </w:r>
      <w:r>
        <w:rPr>
          <w:rFonts w:ascii="Times New Roman" w:hAnsi="Times New Roman"/>
          <w:i/>
          <w:color w:val="333333"/>
          <w:spacing w:val="10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-2"/>
          <w:sz w:val="19"/>
        </w:rPr>
        <w:t>БАЛ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количестве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&gt;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10</w:t>
      </w:r>
      <w:r>
        <w:rPr>
          <w:rFonts w:ascii="Times New Roman" w:hAnsi="Times New Roman"/>
          <w:i/>
          <w:color w:val="333333"/>
          <w:position w:val="7"/>
          <w:sz w:val="14"/>
        </w:rPr>
        <w:t>4</w:t>
      </w:r>
      <w:r>
        <w:rPr>
          <w:rFonts w:ascii="Times New Roman" w:hAnsi="Times New Roman"/>
          <w:i/>
          <w:color w:val="333333"/>
          <w:spacing w:val="25"/>
          <w:position w:val="7"/>
          <w:sz w:val="14"/>
        </w:rPr>
        <w:t> </w:t>
      </w:r>
      <w:r>
        <w:rPr>
          <w:rFonts w:ascii="Times New Roman" w:hAnsi="Times New Roman"/>
          <w:i/>
          <w:color w:val="333333"/>
          <w:sz w:val="19"/>
        </w:rPr>
        <w:t>КОЕ/мл,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биоптата,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полученного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помощью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защищенных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щеток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-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&gt;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10</w:t>
      </w:r>
      <w:r>
        <w:rPr>
          <w:rFonts w:ascii="Times New Roman" w:hAnsi="Times New Roman"/>
          <w:i/>
          <w:color w:val="333333"/>
          <w:position w:val="7"/>
          <w:sz w:val="14"/>
        </w:rPr>
        <w:t>3</w:t>
      </w:r>
      <w:r>
        <w:rPr>
          <w:rFonts w:ascii="Times New Roman" w:hAnsi="Times New Roman"/>
          <w:i/>
          <w:color w:val="333333"/>
          <w:spacing w:val="25"/>
          <w:position w:val="7"/>
          <w:sz w:val="14"/>
        </w:rPr>
        <w:t> </w:t>
      </w:r>
      <w:r>
        <w:rPr>
          <w:rFonts w:ascii="Times New Roman" w:hAnsi="Times New Roman"/>
          <w:i/>
          <w:color w:val="333333"/>
          <w:sz w:val="19"/>
        </w:rPr>
        <w:t>КОЕ/мл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[58,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60].</w:t>
      </w:r>
      <w:r>
        <w:rPr>
          <w:rFonts w:ascii="Times New Roman" w:hAnsi="Times New Roman"/>
          <w:sz w:val="19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2"/>
          <w:szCs w:val="22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2"/>
          <w:szCs w:val="22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2"/>
          <w:szCs w:val="22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pStyle w:val="Heading1"/>
        <w:numPr>
          <w:ilvl w:val="1"/>
          <w:numId w:val="7"/>
        </w:numPr>
        <w:tabs>
          <w:tab w:pos="2075" w:val="left" w:leader="none"/>
        </w:tabs>
        <w:spacing w:line="240" w:lineRule="auto" w:before="0" w:after="0"/>
        <w:ind w:left="2074" w:right="0" w:hanging="459"/>
        <w:jc w:val="left"/>
        <w:rPr>
          <w:b w:val="0"/>
          <w:bCs w:val="0"/>
        </w:rPr>
      </w:pPr>
      <w:r>
        <w:rPr>
          <w:spacing w:val="2"/>
        </w:rPr>
        <w:t>Инструментальные</w:t>
      </w:r>
      <w:r>
        <w:rPr>
          <w:spacing w:val="-30"/>
        </w:rPr>
        <w:t> </w:t>
      </w:r>
      <w:r>
        <w:rPr>
          <w:spacing w:val="2"/>
        </w:rPr>
        <w:t>диагностические</w:t>
      </w:r>
      <w:r>
        <w:rPr>
          <w:spacing w:val="-29"/>
        </w:rPr>
        <w:t> </w:t>
      </w:r>
      <w:r>
        <w:rPr/>
        <w:t>исследования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pStyle w:val="BodyText"/>
        <w:spacing w:line="305" w:lineRule="auto" w:before="77"/>
        <w:ind w:right="100"/>
        <w:jc w:val="both"/>
      </w:pPr>
      <w:r>
        <w:rPr>
          <w:color w:val="212121"/>
          <w:spacing w:val="1"/>
        </w:rPr>
        <w:t>Инструментальная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диагностика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7"/>
        </w:rPr>
        <w:t> </w:t>
      </w:r>
      <w:r>
        <w:rPr>
          <w:color w:val="212121"/>
        </w:rPr>
        <w:t>включает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лучевые</w:t>
      </w:r>
      <w:r>
        <w:rPr>
          <w:color w:val="212121"/>
          <w:spacing w:val="8"/>
        </w:rPr>
        <w:t> </w:t>
      </w:r>
      <w:r>
        <w:rPr>
          <w:color w:val="212121"/>
        </w:rPr>
        <w:t>методы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исследования</w:t>
      </w:r>
      <w:r>
        <w:rPr>
          <w:color w:val="212121"/>
        </w:rPr>
        <w:t> </w:t>
      </w:r>
      <w:r>
        <w:rPr>
          <w:color w:val="212121"/>
          <w:spacing w:val="8"/>
        </w:rPr>
        <w:t> </w:t>
      </w:r>
      <w:r>
        <w:rPr>
          <w:color w:val="212121"/>
        </w:rPr>
        <w:t>– 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рентгенография,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</w:rPr>
        <w:t>компьютерная</w:t>
      </w:r>
      <w:r>
        <w:rPr>
          <w:color w:val="212121"/>
          <w:spacing w:val="83"/>
          <w:w w:val="101"/>
        </w:rPr>
        <w:t> </w:t>
      </w:r>
      <w:r>
        <w:rPr>
          <w:color w:val="212121"/>
          <w:spacing w:val="1"/>
        </w:rPr>
        <w:t>томография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(КТ)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органов</w:t>
      </w:r>
      <w:r>
        <w:rPr>
          <w:color w:val="212121"/>
          <w:spacing w:val="47"/>
        </w:rPr>
        <w:t> </w:t>
      </w:r>
      <w:r>
        <w:rPr>
          <w:color w:val="212121"/>
          <w:spacing w:val="-1"/>
        </w:rPr>
        <w:t>грудной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клетки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(ОГК),</w:t>
      </w:r>
      <w:r>
        <w:rPr>
          <w:color w:val="212121"/>
          <w:spacing w:val="46"/>
        </w:rPr>
        <w:t> </w:t>
      </w:r>
      <w:r>
        <w:rPr>
          <w:color w:val="212121"/>
          <w:spacing w:val="-1"/>
        </w:rPr>
        <w:t>ультразвуковые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исследования,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электрокардиографическое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исследование</w:t>
      </w:r>
      <w:r>
        <w:rPr>
          <w:color w:val="212121"/>
          <w:spacing w:val="121"/>
          <w:w w:val="101"/>
        </w:rPr>
        <w:t> </w:t>
      </w:r>
      <w:r>
        <w:rPr>
          <w:color w:val="212121"/>
          <w:spacing w:val="1"/>
        </w:rPr>
        <w:t>(ЭКГ).</w:t>
      </w:r>
      <w:r>
        <w:rPr/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Всем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4"/>
        </w:rPr>
        <w:t> </w:t>
      </w:r>
      <w:r>
        <w:rPr>
          <w:color w:val="212121"/>
        </w:rPr>
        <w:t>с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подозрением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3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4"/>
        </w:rPr>
        <w:t> </w:t>
      </w:r>
      <w:r>
        <w:rPr>
          <w:color w:val="212121"/>
          <w:spacing w:val="1"/>
        </w:rPr>
        <w:t>обзорная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рентгенография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ОГК</w:t>
      </w:r>
      <w:r>
        <w:rPr>
          <w:color w:val="212121"/>
          <w:spacing w:val="4"/>
        </w:rPr>
        <w:t> </w:t>
      </w:r>
      <w:r>
        <w:rPr>
          <w:color w:val="212121"/>
        </w:rPr>
        <w:t>в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передней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прямой</w:t>
      </w:r>
      <w:r>
        <w:rPr>
          <w:color w:val="212121"/>
          <w:spacing w:val="4"/>
        </w:rPr>
        <w:t> </w:t>
      </w:r>
      <w:r>
        <w:rPr>
          <w:color w:val="212121"/>
        </w:rPr>
        <w:t>и</w:t>
      </w:r>
      <w:r>
        <w:rPr>
          <w:color w:val="212121"/>
          <w:spacing w:val="3"/>
        </w:rPr>
        <w:t> </w:t>
      </w:r>
      <w:r>
        <w:rPr>
          <w:color w:val="212121"/>
        </w:rPr>
        <w:t>боковой</w:t>
      </w:r>
      <w:r>
        <w:rPr>
          <w:color w:val="212121"/>
          <w:spacing w:val="68"/>
          <w:w w:val="101"/>
        </w:rPr>
        <w:t> </w:t>
      </w:r>
      <w:r>
        <w:rPr>
          <w:color w:val="212121"/>
          <w:spacing w:val="1"/>
        </w:rPr>
        <w:t>проекциях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(при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неизвестной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локализации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воспалительного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процесса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целесообразно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выполнять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снимок</w:t>
      </w:r>
      <w:r>
        <w:rPr>
          <w:color w:val="212121"/>
          <w:spacing w:val="21"/>
        </w:rPr>
        <w:t> </w:t>
      </w:r>
      <w:r>
        <w:rPr>
          <w:color w:val="212121"/>
        </w:rPr>
        <w:t>в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правой</w:t>
      </w:r>
      <w:r>
        <w:rPr>
          <w:color w:val="212121"/>
          <w:spacing w:val="21"/>
        </w:rPr>
        <w:t> </w:t>
      </w:r>
      <w:r>
        <w:rPr>
          <w:color w:val="212121"/>
        </w:rPr>
        <w:t>боковой</w:t>
      </w:r>
      <w:r>
        <w:rPr>
          <w:color w:val="212121"/>
          <w:spacing w:val="97"/>
          <w:w w:val="101"/>
        </w:rPr>
        <w:t> </w:t>
      </w:r>
      <w:r>
        <w:rPr>
          <w:color w:val="212121"/>
          <w:spacing w:val="1"/>
        </w:rPr>
        <w:t>проекции)</w:t>
      </w:r>
      <w:r>
        <w:rPr>
          <w:color w:val="212121"/>
          <w:spacing w:val="39"/>
        </w:rPr>
        <w:t> </w:t>
      </w:r>
      <w:r>
        <w:rPr>
          <w:color w:val="212121"/>
        </w:rPr>
        <w:t>с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целью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верификации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диагноза,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определения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тяжести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39"/>
        </w:rPr>
        <w:t> </w:t>
      </w:r>
      <w:r>
        <w:rPr>
          <w:color w:val="212121"/>
        </w:rPr>
        <w:t>и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прогноза,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выявления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осложнений</w:t>
      </w:r>
      <w:r>
        <w:rPr>
          <w:color w:val="212121"/>
          <w:spacing w:val="30"/>
        </w:rPr>
        <w:t> </w:t>
      </w:r>
      <w:r>
        <w:rPr>
          <w:color w:val="212121"/>
          <w:spacing w:val="-1"/>
        </w:rPr>
        <w:t>том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числе</w:t>
      </w:r>
      <w:r>
        <w:rPr>
          <w:color w:val="212121"/>
          <w:spacing w:val="40"/>
        </w:rPr>
        <w:t> </w:t>
      </w:r>
      <w:r>
        <w:rPr>
          <w:color w:val="212121"/>
        </w:rPr>
        <w:t>с</w:t>
      </w:r>
      <w:r>
        <w:rPr>
          <w:color w:val="212121"/>
          <w:spacing w:val="107"/>
          <w:w w:val="101"/>
        </w:rPr>
        <w:t> </w:t>
      </w:r>
      <w:r>
        <w:rPr>
          <w:color w:val="212121"/>
          <w:spacing w:val="1"/>
        </w:rPr>
        <w:t>использованием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искусственного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интеллекта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[1,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59,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263,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300].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3"/>
        </w:rPr>
        <w:t> </w:t>
      </w:r>
      <w:r>
        <w:rPr>
          <w:color w:val="212121"/>
        </w:rPr>
        <w:t>А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достверности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1)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Рентгенологическое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исследование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направлено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выявление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признаков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воспалительного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процесса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легких,</w:t>
      </w:r>
      <w:r>
        <w:rPr>
          <w:rFonts w:ascii="Times New Roman" w:hAnsi="Times New Roman"/>
          <w:i/>
          <w:color w:val="333333"/>
          <w:spacing w:val="8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их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распространенности,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локализации,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наличия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осложнений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[1].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Важное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значение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имеет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дифференциальная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диагностика</w:t>
      </w:r>
      <w:r>
        <w:rPr>
          <w:rFonts w:ascii="Times New Roman" w:hAnsi="Times New Roman"/>
          <w:i/>
          <w:color w:val="333333"/>
          <w:spacing w:val="12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выявленных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легких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изменений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другими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патологическими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процессами,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имеющими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сходные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пневмонией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клинические</w:t>
      </w:r>
      <w:r>
        <w:rPr>
          <w:rFonts w:ascii="Times New Roman" w:hAnsi="Times New Roman"/>
          <w:i/>
          <w:color w:val="333333"/>
          <w:spacing w:val="87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проявления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[1,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2,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76].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Основной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рентгенологический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признак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z w:val="19"/>
        </w:rPr>
        <w:t>  -  </w:t>
      </w:r>
      <w:r>
        <w:rPr>
          <w:rFonts w:ascii="Times New Roman" w:hAnsi="Times New Roman"/>
          <w:i/>
          <w:color w:val="333333"/>
          <w:spacing w:val="1"/>
          <w:sz w:val="19"/>
        </w:rPr>
        <w:t>локальное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снижение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воздушности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легочной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ткани  </w:t>
      </w:r>
      <w:r>
        <w:rPr>
          <w:rFonts w:ascii="Times New Roman" w:hAnsi="Times New Roman"/>
          <w:i/>
          <w:color w:val="333333"/>
          <w:spacing w:val="1"/>
          <w:sz w:val="19"/>
        </w:rPr>
        <w:t>(инфильтрация)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</w:t>
      </w:r>
      <w:r>
        <w:rPr>
          <w:rFonts w:ascii="Times New Roman" w:hAnsi="Times New Roman"/>
          <w:i/>
          <w:color w:val="333333"/>
          <w:sz w:val="19"/>
        </w:rPr>
        <w:t>  счет</w:t>
      </w:r>
      <w:r>
        <w:rPr>
          <w:rFonts w:ascii="Times New Roman" w:hAnsi="Times New Roman"/>
          <w:i/>
          <w:color w:val="333333"/>
          <w:spacing w:val="107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накопления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воспалительного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экссудата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респираторных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отделах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[76].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Изменения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чаще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носят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односторонний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характер,</w:t>
      </w:r>
      <w:r>
        <w:rPr>
          <w:rFonts w:ascii="Times New Roman" w:hAnsi="Times New Roman"/>
          <w:i/>
          <w:color w:val="333333"/>
          <w:spacing w:val="103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распространяются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один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два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бронхолегочных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сегмента.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Рентгенологическая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картина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определяется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типом</w:t>
      </w:r>
      <w:r>
        <w:rPr>
          <w:rFonts w:ascii="Times New Roman" w:hAnsi="Times New Roman"/>
          <w:i/>
          <w:color w:val="333333"/>
          <w:spacing w:val="6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инфильтрации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легочной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ткани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стадией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воспалительного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процесса.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Альвеолярный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тип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инфильтрации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(консолидация)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пневмонии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наблюдается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заполнении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воспалительным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экссудатом</w:t>
      </w:r>
      <w:r>
        <w:rPr>
          <w:rFonts w:ascii="Times New Roman" w:hAnsi="Times New Roman"/>
          <w:i/>
          <w:color w:val="333333"/>
          <w:spacing w:val="8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воздухосодержащих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альвеол,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альвеолярных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мешков,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альвеолярных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ходов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респираторных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бронхиол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[76].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 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результате</w:t>
      </w:r>
      <w:r>
        <w:rPr>
          <w:rFonts w:ascii="Times New Roman" w:hAnsi="Times New Roman"/>
          <w:i/>
          <w:color w:val="333333"/>
          <w:spacing w:val="7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часть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легочной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ткани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становится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безвоздушной.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Отличительной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особенностью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является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средняя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интенсивность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тени</w:t>
      </w:r>
      <w:r>
        <w:rPr>
          <w:rFonts w:ascii="Times New Roman" w:hAnsi="Times New Roman"/>
          <w:i/>
          <w:color w:val="333333"/>
          <w:spacing w:val="7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уплотненного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участка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легкого,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тканевая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плотность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-2"/>
          <w:sz w:val="19"/>
        </w:rPr>
        <w:t>КТ,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а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также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видимость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зоне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уплотнения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воздушных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просветов</w:t>
      </w:r>
      <w:r>
        <w:rPr>
          <w:rFonts w:ascii="Times New Roman" w:hAnsi="Times New Roman"/>
          <w:sz w:val="19"/>
        </w:rPr>
      </w:r>
    </w:p>
    <w:p>
      <w:pPr>
        <w:spacing w:after="0" w:line="305" w:lineRule="auto"/>
        <w:jc w:val="both"/>
        <w:rPr>
          <w:rFonts w:ascii="Times New Roman" w:hAnsi="Times New Roman" w:cs="Times New Roman" w:eastAsia="Times New Roman"/>
          <w:sz w:val="19"/>
          <w:szCs w:val="19"/>
        </w:rPr>
        <w:sectPr>
          <w:pgSz w:w="11900" w:h="16840"/>
          <w:pgMar w:top="0" w:bottom="0" w:left="1100" w:right="40"/>
        </w:sectPr>
      </w:pPr>
    </w:p>
    <w:p>
      <w:pPr>
        <w:spacing w:line="305" w:lineRule="auto" w:before="7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/>
        <w:pict>
          <v:group style="position:absolute;margin-left:39.549999pt;margin-top:.000003pt;width:555.450pt;height:841.8pt;mso-position-horizontal-relative:page;mso-position-vertical-relative:page;z-index:-157744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v:group style="position:absolute;left:1261;top:6666;width:54;height:54" coordorigin="1261,6666" coordsize="54,54">
              <v:shape style="position:absolute;left:1261;top:6666;width:54;height:54" coordorigin="1261,6666" coordsize="54,54" path="m1291,6719l1284,6719,1280,6718,1261,6696,1261,6689,1284,6666,1291,6666,1314,6689,1314,6696,1291,6719xe" filled="true" fillcolor="#212121" stroked="false">
                <v:path arrowok="t"/>
                <v:fill type="solid"/>
              </v:shape>
            </v:group>
            <v:group style="position:absolute;left:1261;top:10981;width:54;height:54" coordorigin="1261,10981" coordsize="54,54">
              <v:shape style="position:absolute;left:1261;top:10981;width:54;height:54" coordorigin="1261,10981" coordsize="54,54" path="m1291,11035l1284,11035,1280,11034,1261,11012,1261,11004,1284,10981,1291,10981,1314,11004,1314,11012,1291,11035xe" filled="true" fillcolor="#212121" stroked="false">
                <v:path arrowok="t"/>
                <v:fill type="solid"/>
              </v:shape>
            </v:group>
            <v:group style="position:absolute;left:1261;top:13801;width:54;height:54" coordorigin="1261,13801" coordsize="54,54">
              <v:shape style="position:absolute;left:1261;top:13801;width:54;height:54" coordorigin="1261,13801" coordsize="54,54" path="m1291,13855l1284,13855,1280,13854,1261,13832,1261,13825,1284,13801,1291,13801,1314,13825,1314,13832,1291,13855xe" filled="true" fillcolor="#212121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Times New Roman" w:hAnsi="Times New Roman"/>
          <w:i/>
          <w:color w:val="333333"/>
          <w:spacing w:val="1"/>
          <w:sz w:val="19"/>
        </w:rPr>
        <w:t>бронхов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(симптом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воздушной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бронхографии).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-2"/>
          <w:sz w:val="19"/>
        </w:rPr>
        <w:t>Такой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тип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изменений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определяется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как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плевропневмония.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Плевропневмония</w:t>
      </w:r>
      <w:r>
        <w:rPr>
          <w:rFonts w:ascii="Times New Roman" w:hAnsi="Times New Roman"/>
          <w:i/>
          <w:color w:val="333333"/>
          <w:spacing w:val="7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чаще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встречается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инфицировании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бактериальными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возбудителями,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особенно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пневмококком.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Интерстициальный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тип</w:t>
      </w:r>
      <w:r>
        <w:rPr>
          <w:rFonts w:ascii="Times New Roman" w:hAnsi="Times New Roman" w:cs="Times New Roman" w:eastAsia="Times New Roman"/>
          <w:i/>
          <w:color w:val="333333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инфильтрации</w:t>
      </w:r>
      <w:r>
        <w:rPr>
          <w:rFonts w:ascii="Times New Roman" w:hAnsi="Times New Roman" w:cs="Times New Roman" w:eastAsia="Times New Roman"/>
          <w:i/>
          <w:color w:val="333333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(матовое</w:t>
      </w:r>
      <w:r>
        <w:rPr>
          <w:rFonts w:ascii="Times New Roman" w:hAnsi="Times New Roman" w:cs="Times New Roman" w:eastAsia="Times New Roman"/>
          <w:i/>
          <w:color w:val="333333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стекло)</w:t>
      </w:r>
      <w:r>
        <w:rPr>
          <w:rFonts w:ascii="Times New Roman" w:hAnsi="Times New Roman" w:cs="Times New Roman" w:eastAsia="Times New Roman"/>
          <w:i/>
          <w:color w:val="333333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наблюдается</w:t>
      </w:r>
      <w:r>
        <w:rPr>
          <w:rFonts w:ascii="Times New Roman" w:hAnsi="Times New Roman" w:cs="Times New Roman" w:eastAsia="Times New Roman"/>
          <w:i/>
          <w:color w:val="333333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</w:t>
      </w:r>
      <w:r>
        <w:rPr>
          <w:rFonts w:ascii="Times New Roman" w:hAnsi="Times New Roman" w:cs="Times New Roman" w:eastAsia="Times New Roman"/>
          <w:i/>
          <w:color w:val="333333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заполнении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воспалительным</w:t>
      </w:r>
      <w:r>
        <w:rPr>
          <w:rFonts w:ascii="Times New Roman" w:hAnsi="Times New Roman" w:cs="Times New Roman" w:eastAsia="Times New Roman"/>
          <w:i/>
          <w:color w:val="333333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экссудатом</w:t>
      </w:r>
      <w:r>
        <w:rPr>
          <w:rFonts w:ascii="Times New Roman" w:hAnsi="Times New Roman" w:cs="Times New Roman" w:eastAsia="Times New Roman"/>
          <w:i/>
          <w:color w:val="333333"/>
          <w:spacing w:val="91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межальвеолярных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пространств.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рентгенологическом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исследовании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характеризуется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низкой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(малой)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интенсивностью</w:t>
      </w:r>
      <w:r>
        <w:rPr>
          <w:rFonts w:ascii="Times New Roman" w:hAnsi="Times New Roman" w:cs="Times New Roman" w:eastAsia="Times New Roman"/>
          <w:i/>
          <w:color w:val="333333"/>
          <w:spacing w:val="143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тени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уплотненного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участка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[76].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Более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достоверно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симптом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матового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стекла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определяется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высокоразрешающей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КТ</w:t>
      </w:r>
      <w:r>
        <w:rPr>
          <w:rFonts w:ascii="Times New Roman" w:hAnsi="Times New Roman" w:cs="Times New Roman" w:eastAsia="Times New Roman"/>
          <w:i/>
          <w:color w:val="333333"/>
          <w:spacing w:val="81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ОГК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видимость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стенок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бронхов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элементов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сосудистого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рисунка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зоне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инфильтрации.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Такие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пневмонические</w:t>
      </w:r>
      <w:r>
        <w:rPr>
          <w:rFonts w:ascii="Times New Roman" w:hAnsi="Times New Roman" w:cs="Times New Roman" w:eastAsia="Times New Roman"/>
          <w:i/>
          <w:color w:val="333333"/>
          <w:spacing w:val="86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инфильтраты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обычно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определяются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как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интерстициальные.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Обычно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они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имеют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отчетливой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симптоматики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</w:t>
      </w:r>
      <w:r>
        <w:rPr>
          <w:rFonts w:ascii="Times New Roman" w:hAnsi="Times New Roman" w:cs="Times New Roman" w:eastAsia="Times New Roman"/>
          <w:i/>
          <w:color w:val="333333"/>
          <w:spacing w:val="89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физическом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обследовании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могут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быть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</w:t>
      </w:r>
      <w:r>
        <w:rPr>
          <w:rFonts w:ascii="Times New Roman" w:hAnsi="Times New Roman" w:cs="Times New Roman" w:eastAsia="Times New Roman"/>
          <w:i/>
          <w:color w:val="333333"/>
          <w:spacing w:val="4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видны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рентгенографии.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Чаще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интерстициальные</w:t>
      </w:r>
      <w:r>
        <w:rPr>
          <w:rFonts w:ascii="Times New Roman" w:hAnsi="Times New Roman" w:cs="Times New Roman" w:eastAsia="Times New Roman"/>
          <w:i/>
          <w:color w:val="333333"/>
          <w:spacing w:val="4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пневмонические</w:t>
      </w:r>
      <w:r>
        <w:rPr>
          <w:rFonts w:ascii="Times New Roman" w:hAnsi="Times New Roman" w:cs="Times New Roman" w:eastAsia="Times New Roman"/>
          <w:i/>
          <w:color w:val="333333"/>
          <w:spacing w:val="111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инфильтраты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возникают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небактериальных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пневмониях.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Очаговый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тип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инфильтрации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отличается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неоднородной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структурой,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состоящей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из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многочисленных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полиморфных,</w:t>
      </w:r>
      <w:r>
        <w:rPr>
          <w:rFonts w:ascii="Times New Roman" w:hAnsi="Times New Roman"/>
          <w:i/>
          <w:color w:val="333333"/>
          <w:spacing w:val="11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центрилобулярных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очагов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нечеткими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контурами,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часто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сливающихся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друг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другом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[76].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основе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данного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типа</w:t>
      </w:r>
      <w:r>
        <w:rPr>
          <w:rFonts w:ascii="Times New Roman" w:hAnsi="Times New Roman"/>
          <w:i/>
          <w:color w:val="333333"/>
          <w:spacing w:val="9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инфильтрации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лежит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переход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воспалительного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процесса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из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мелких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внутридольковых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бронхов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окружающую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их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легочную</w:t>
      </w:r>
      <w:r>
        <w:rPr>
          <w:rFonts w:ascii="Times New Roman" w:hAnsi="Times New Roman"/>
          <w:i/>
          <w:color w:val="333333"/>
          <w:spacing w:val="8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ткань.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Такие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изменения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определяются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как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бронхопневмония.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Двухсторонние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диффузные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изменения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могут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возникать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9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небактериальной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инфекции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нижних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дыхательных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путей.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Следует</w:t>
      </w:r>
      <w:r>
        <w:rPr>
          <w:rFonts w:ascii="Times New Roman" w:hAnsi="Times New Roman" w:cs="Times New Roman" w:eastAsia="Times New Roman"/>
          <w:i/>
          <w:color w:val="333333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отметить,</w:t>
      </w:r>
      <w:r>
        <w:rPr>
          <w:rFonts w:ascii="Times New Roman" w:hAnsi="Times New Roman" w:cs="Times New Roman" w:eastAsia="Times New Roman"/>
          <w:i/>
          <w:color w:val="333333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что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целом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чувствительность</w:t>
      </w:r>
      <w:r>
        <w:rPr>
          <w:rFonts w:ascii="Times New Roman" w:hAnsi="Times New Roman" w:cs="Times New Roman" w:eastAsia="Times New Roman"/>
          <w:i/>
          <w:color w:val="333333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рентгенографии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ОГК</w:t>
      </w:r>
      <w:r>
        <w:rPr>
          <w:rFonts w:ascii="Times New Roman" w:hAnsi="Times New Roman" w:cs="Times New Roman" w:eastAsia="Times New Roman"/>
          <w:i/>
          <w:color w:val="333333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выявленни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легочных</w:t>
      </w:r>
      <w:r>
        <w:rPr>
          <w:rFonts w:ascii="Times New Roman" w:hAnsi="Times New Roman" w:cs="Times New Roman" w:eastAsia="Times New Roman"/>
          <w:i/>
          <w:color w:val="333333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инфильтратов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</w:t>
      </w:r>
      <w:r>
        <w:rPr>
          <w:rFonts w:ascii="Times New Roman" w:hAnsi="Times New Roman" w:cs="Times New Roman" w:eastAsia="Times New Roman"/>
          <w:i/>
          <w:color w:val="333333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ВП</w:t>
      </w:r>
      <w:r>
        <w:rPr>
          <w:rFonts w:ascii="Times New Roman" w:hAnsi="Times New Roman" w:cs="Times New Roman" w:eastAsia="Times New Roman"/>
          <w:i/>
          <w:color w:val="333333"/>
          <w:spacing w:val="98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остается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относительно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невысокой,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особенно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начале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болезни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[77].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Кроме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того,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у 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пациентов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 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имеющимися</w:t>
      </w:r>
      <w:r>
        <w:rPr>
          <w:rFonts w:ascii="Times New Roman" w:hAnsi="Times New Roman" w:cs="Times New Roman" w:eastAsia="Times New Roman"/>
          <w:i/>
          <w:color w:val="333333"/>
          <w:spacing w:val="98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заболеваниями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бронхолегочной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системы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интерпретация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“находок”,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выявленных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данным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методом,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может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быть</w:t>
      </w:r>
      <w:r>
        <w:rPr>
          <w:rFonts w:ascii="Times New Roman" w:hAnsi="Times New Roman" w:cs="Times New Roman" w:eastAsia="Times New Roman"/>
          <w:i/>
          <w:color w:val="333333"/>
          <w:spacing w:val="78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затруднительной</w:t>
      </w:r>
      <w:r>
        <w:rPr>
          <w:rFonts w:ascii="Times New Roman" w:hAnsi="Times New Roman" w:cs="Times New Roman" w:eastAsia="Times New Roman"/>
          <w:i/>
          <w:color w:val="333333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[78].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Несмотря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некоторые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особенности,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установление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этиологии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пневмонии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рентгенологической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картине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(характер,</w:t>
      </w:r>
      <w:r>
        <w:rPr>
          <w:rFonts w:ascii="Times New Roman" w:hAnsi="Times New Roman"/>
          <w:i/>
          <w:color w:val="333333"/>
          <w:spacing w:val="6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расположение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воспалительной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инфильтрации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др.)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большинстве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случаев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невозможно.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Всем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определенным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показаниям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нетяжелой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(см.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ниже)</w:t>
      </w:r>
      <w:r>
        <w:rPr>
          <w:color w:val="212121"/>
          <w:spacing w:val="17"/>
        </w:rPr>
        <w:t> </w:t>
      </w:r>
      <w:r>
        <w:rPr>
          <w:color w:val="212121"/>
        </w:rPr>
        <w:t>и</w:t>
      </w:r>
      <w:r>
        <w:rPr>
          <w:color w:val="212121"/>
          <w:spacing w:val="18"/>
        </w:rPr>
        <w:t> </w:t>
      </w:r>
      <w:r>
        <w:rPr>
          <w:color w:val="212121"/>
        </w:rPr>
        <w:t>в</w:t>
      </w:r>
      <w:r>
        <w:rPr>
          <w:color w:val="212121"/>
          <w:spacing w:val="17"/>
        </w:rPr>
        <w:t> </w:t>
      </w:r>
      <w:r>
        <w:rPr>
          <w:color w:val="212121"/>
        </w:rPr>
        <w:t>качестве</w:t>
      </w:r>
      <w:r>
        <w:rPr>
          <w:color w:val="212121"/>
          <w:spacing w:val="17"/>
        </w:rPr>
        <w:t> </w:t>
      </w:r>
      <w:r>
        <w:rPr>
          <w:color w:val="212121"/>
        </w:rPr>
        <w:t>метода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выбора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среди</w:t>
      </w:r>
      <w:r>
        <w:rPr>
          <w:color w:val="212121"/>
          <w:spacing w:val="78"/>
          <w:w w:val="101"/>
        </w:rPr>
        <w:t> </w:t>
      </w:r>
      <w:r>
        <w:rPr>
          <w:color w:val="212121"/>
          <w:spacing w:val="1"/>
        </w:rPr>
        <w:t>визуализирующих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исследований</w:t>
      </w:r>
      <w:r>
        <w:rPr>
          <w:color w:val="212121"/>
          <w:spacing w:val="23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22"/>
        </w:rPr>
        <w:t> </w:t>
      </w:r>
      <w:r>
        <w:rPr>
          <w:color w:val="212121"/>
          <w:spacing w:val="1"/>
        </w:rPr>
        <w:t>КТ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ОГК</w:t>
      </w:r>
      <w:r>
        <w:rPr>
          <w:color w:val="212121"/>
          <w:spacing w:val="22"/>
        </w:rPr>
        <w:t> </w:t>
      </w:r>
      <w:r>
        <w:rPr>
          <w:color w:val="212121"/>
          <w:spacing w:val="-1"/>
        </w:rPr>
        <w:t>высокого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разрешения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23"/>
        </w:rPr>
        <w:t> </w:t>
      </w:r>
      <w:r>
        <w:rPr>
          <w:color w:val="212121"/>
        </w:rPr>
        <w:t>улучшения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чувствительности</w:t>
      </w:r>
      <w:r>
        <w:rPr>
          <w:color w:val="212121"/>
          <w:spacing w:val="22"/>
        </w:rPr>
        <w:t> </w:t>
      </w:r>
      <w:r>
        <w:rPr>
          <w:color w:val="212121"/>
        </w:rPr>
        <w:t>и</w:t>
      </w:r>
      <w:r>
        <w:rPr>
          <w:color w:val="212121"/>
          <w:spacing w:val="86"/>
          <w:w w:val="101"/>
        </w:rPr>
        <w:t> </w:t>
      </w:r>
      <w:r>
        <w:rPr>
          <w:color w:val="212121"/>
          <w:spacing w:val="1"/>
        </w:rPr>
        <w:t>специфичности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диагностики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[1,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77,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185],</w:t>
      </w:r>
      <w:r>
        <w:rPr>
          <w:color w:val="212121"/>
          <w:spacing w:val="15"/>
        </w:rPr>
        <w:t> </w:t>
      </w:r>
      <w:r>
        <w:rPr>
          <w:color w:val="212121"/>
        </w:rPr>
        <w:t>в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том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числе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использованием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исскуственного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интелекта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[294,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295,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296,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297,</w:t>
      </w:r>
      <w:r>
        <w:rPr/>
      </w:r>
    </w:p>
    <w:p>
      <w:pPr>
        <w:pStyle w:val="BodyText"/>
        <w:spacing w:line="240" w:lineRule="auto" w:before="2"/>
        <w:ind w:left="341" w:right="0"/>
        <w:jc w:val="both"/>
      </w:pPr>
      <w:r>
        <w:rPr>
          <w:color w:val="212121"/>
          <w:spacing w:val="1"/>
        </w:rPr>
        <w:t>298,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299,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300].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3"/>
        <w:spacing w:line="516" w:lineRule="auto"/>
        <w:ind w:right="3018"/>
        <w:jc w:val="left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2"/>
        </w:rPr>
        <w:t> </w:t>
      </w:r>
      <w:r>
        <w:rPr>
          <w:color w:val="212121"/>
        </w:rPr>
        <w:t>B </w:t>
      </w:r>
      <w:r>
        <w:rPr>
          <w:color w:val="212121"/>
          <w:spacing w:val="25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достверности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-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3)</w:t>
      </w:r>
      <w:r>
        <w:rPr>
          <w:color w:val="212121"/>
          <w:spacing w:val="60"/>
          <w:w w:val="101"/>
        </w:rPr>
        <w:t> </w:t>
      </w:r>
      <w:r>
        <w:rPr>
          <w:color w:val="212121"/>
          <w:spacing w:val="1"/>
        </w:rPr>
        <w:t>Комментарии:</w:t>
      </w:r>
      <w:r>
        <w:rPr>
          <w:b w:val="0"/>
        </w:rPr>
      </w:r>
    </w:p>
    <w:p>
      <w:pPr>
        <w:spacing w:line="305" w:lineRule="auto" w:before="9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КТ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ОГК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отличается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более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высокой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чувствительностью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специфичностью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диагностике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сравнению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7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рентгенографией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ОГК.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одном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из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проспективных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исследований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раннее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выполнение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КТ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ОГК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 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госпитализированных</w:t>
      </w:r>
      <w:r>
        <w:rPr>
          <w:rFonts w:ascii="Times New Roman" w:hAnsi="Times New Roman"/>
          <w:i/>
          <w:color w:val="333333"/>
          <w:spacing w:val="8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больных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оказывало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значимое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влияние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диагностику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лечение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[185].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КТ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ОГК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целесообразно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выполнять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больных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высокой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вероятностью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отсутствием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инфильтрации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70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рентгенографии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ОГК,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получении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изображений,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которые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нельзя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однозначно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трактовать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как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инфильтрацию,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обусловленную</w:t>
      </w:r>
      <w:r>
        <w:rPr>
          <w:rFonts w:ascii="Times New Roman" w:hAnsi="Times New Roman"/>
          <w:i/>
          <w:color w:val="333333"/>
          <w:spacing w:val="9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пневмонией,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рецидивирующей,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медленно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разрешающейся/неразрешающейся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пневмонии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[77,186].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left"/>
      </w:pPr>
      <w:r>
        <w:rPr>
          <w:color w:val="212121"/>
          <w:spacing w:val="1"/>
        </w:rPr>
        <w:t>Всем</w:t>
      </w:r>
      <w:r>
        <w:rPr>
          <w:color w:val="212121"/>
        </w:rPr>
        <w:t>  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госпитализированным</w:t>
      </w:r>
      <w:r>
        <w:rPr>
          <w:color w:val="212121"/>
        </w:rPr>
        <w:t>  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</w:rPr>
        <w:t>  </w:t>
      </w:r>
      <w:r>
        <w:rPr>
          <w:color w:val="212121"/>
          <w:spacing w:val="17"/>
        </w:rPr>
        <w:t> </w:t>
      </w:r>
      <w:r>
        <w:rPr>
          <w:color w:val="212121"/>
        </w:rPr>
        <w:t>с  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ВП</w:t>
      </w:r>
      <w:r>
        <w:rPr>
          <w:color w:val="212121"/>
        </w:rPr>
        <w:t>  </w:t>
      </w:r>
      <w:r>
        <w:rPr>
          <w:color w:val="212121"/>
          <w:spacing w:val="17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</w:rPr>
        <w:t>  </w:t>
      </w:r>
      <w:r>
        <w:rPr>
          <w:rFonts w:ascii="Times New Roman" w:hAnsi="Times New Roman"/>
          <w:b/>
          <w:color w:val="212121"/>
          <w:spacing w:val="18"/>
        </w:rPr>
        <w:t> </w:t>
      </w:r>
      <w:r>
        <w:rPr>
          <w:color w:val="212121"/>
          <w:spacing w:val="1"/>
        </w:rPr>
        <w:t>ЭКГ</w:t>
      </w:r>
      <w:r>
        <w:rPr>
          <w:color w:val="212121"/>
        </w:rPr>
        <w:t>  </w:t>
      </w:r>
      <w:r>
        <w:rPr>
          <w:color w:val="212121"/>
          <w:spacing w:val="17"/>
        </w:rPr>
        <w:t> </w:t>
      </w:r>
      <w:r>
        <w:rPr>
          <w:color w:val="212121"/>
        </w:rPr>
        <w:t>в  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стандартных</w:t>
      </w:r>
      <w:r>
        <w:rPr>
          <w:color w:val="212121"/>
        </w:rPr>
        <w:t>  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отведениях</w:t>
      </w:r>
      <w:r>
        <w:rPr>
          <w:color w:val="212121"/>
        </w:rPr>
        <w:t>  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</w:rPr>
        <w:t>  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исключения</w:t>
      </w:r>
      <w:r>
        <w:rPr>
          <w:color w:val="212121"/>
          <w:spacing w:val="44"/>
          <w:w w:val="101"/>
        </w:rPr>
        <w:t> </w:t>
      </w:r>
      <w:r>
        <w:rPr>
          <w:color w:val="212121"/>
          <w:spacing w:val="1"/>
        </w:rPr>
        <w:t>осложнений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ВП,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выявления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сопутствующих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заболеваний</w:t>
      </w:r>
      <w:r>
        <w:rPr>
          <w:color w:val="212121"/>
          <w:spacing w:val="13"/>
        </w:rPr>
        <w:t> </w:t>
      </w:r>
      <w:r>
        <w:rPr>
          <w:color w:val="212121"/>
        </w:rPr>
        <w:t>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выбора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безопасного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режима</w:t>
      </w:r>
      <w:r>
        <w:rPr>
          <w:color w:val="212121"/>
          <w:spacing w:val="12"/>
        </w:rPr>
        <w:t> </w:t>
      </w:r>
      <w:r>
        <w:rPr>
          <w:color w:val="212121"/>
        </w:rPr>
        <w:t>АБТ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[1].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Данное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исследование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несет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себе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какой-либо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специфической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информации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ВП.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Однако,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настоящее</w:t>
      </w:r>
      <w:r>
        <w:rPr>
          <w:rFonts w:ascii="Times New Roman" w:hAnsi="Times New Roman"/>
          <w:i/>
          <w:color w:val="333333"/>
          <w:spacing w:val="7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время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известно,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что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помимо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декомпенсации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хронических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сопутствующих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заболеваний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увеличивает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риск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развития</w:t>
      </w:r>
      <w:r>
        <w:rPr>
          <w:rFonts w:ascii="Times New Roman" w:hAnsi="Times New Roman"/>
          <w:i/>
          <w:color w:val="333333"/>
          <w:spacing w:val="9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нарушений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ритма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острого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коронарного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синдрома,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своевременное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выявление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которых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значимо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влияет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прогноз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[80].</w:t>
      </w:r>
      <w:r>
        <w:rPr>
          <w:rFonts w:ascii="Times New Roman" w:hAnsi="Times New Roman"/>
          <w:i/>
          <w:color w:val="333333"/>
          <w:spacing w:val="7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Кроме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того,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определенные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изменения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ЭКГ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(например,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удлинение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интервала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-4"/>
          <w:sz w:val="19"/>
        </w:rPr>
        <w:t>QT,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наличие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синдрома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ранней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реполяризации</w:t>
      </w:r>
      <w:r>
        <w:rPr>
          <w:rFonts w:ascii="Times New Roman" w:hAnsi="Times New Roman"/>
          <w:i/>
          <w:color w:val="333333"/>
          <w:spacing w:val="107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желудочков)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повышает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кардиотоксичность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ряда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АБП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системного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действия.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Всем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38"/>
        </w:rPr>
        <w:t> </w:t>
      </w:r>
      <w:r>
        <w:rPr>
          <w:color w:val="212121"/>
        </w:rPr>
        <w:t>с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39"/>
        </w:rPr>
        <w:t> </w:t>
      </w:r>
      <w:r>
        <w:rPr>
          <w:color w:val="212121"/>
        </w:rPr>
        <w:t>и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подозрением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наличие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парапневмонического</w:t>
      </w:r>
      <w:r>
        <w:rPr>
          <w:color w:val="212121"/>
          <w:spacing w:val="38"/>
        </w:rPr>
        <w:t> </w:t>
      </w:r>
      <w:r>
        <w:rPr>
          <w:color w:val="212121"/>
          <w:spacing w:val="-1"/>
        </w:rPr>
        <w:t>экссудативного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плеврита</w:t>
      </w:r>
      <w:r>
        <w:rPr>
          <w:color w:val="212121"/>
          <w:spacing w:val="38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46"/>
          <w:w w:val="101"/>
        </w:rPr>
        <w:t> </w:t>
      </w:r>
      <w:r>
        <w:rPr>
          <w:color w:val="212121"/>
        </w:rPr>
        <w:t>ультразвуковое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исследование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плевральной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полости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верификации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данного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осложнения</w:t>
      </w:r>
      <w:r>
        <w:rPr>
          <w:color w:val="212121"/>
          <w:spacing w:val="47"/>
        </w:rPr>
        <w:t> </w:t>
      </w:r>
      <w:r>
        <w:rPr>
          <w:color w:val="212121"/>
        </w:rPr>
        <w:t>и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определения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показаний</w:t>
      </w:r>
      <w:r>
        <w:rPr>
          <w:color w:val="212121"/>
          <w:spacing w:val="46"/>
        </w:rPr>
        <w:t> </w:t>
      </w:r>
      <w:r>
        <w:rPr>
          <w:color w:val="212121"/>
        </w:rPr>
        <w:t>к</w:t>
      </w:r>
      <w:r>
        <w:rPr>
          <w:color w:val="212121"/>
          <w:spacing w:val="63"/>
          <w:w w:val="101"/>
        </w:rPr>
        <w:t> </w:t>
      </w:r>
      <w:r>
        <w:rPr>
          <w:color w:val="212121"/>
        </w:rPr>
        <w:t>торакоцентезу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[1,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82].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B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1)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Плевральный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выпот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(как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правило,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ограниченного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характера)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осложняет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течение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10-25%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случаев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[2].</w:t>
      </w:r>
      <w:r>
        <w:rPr>
          <w:rFonts w:ascii="Times New Roman" w:hAnsi="Times New Roman"/>
          <w:i/>
          <w:color w:val="333333"/>
          <w:spacing w:val="77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УЗИ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позволяет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высокой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чувствительностью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специфичностью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определять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наличие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плеврального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выпота,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оценивать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его</w:t>
      </w:r>
      <w:r>
        <w:rPr>
          <w:rFonts w:ascii="Times New Roman" w:hAnsi="Times New Roman"/>
          <w:i/>
          <w:color w:val="333333"/>
          <w:spacing w:val="77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характеристики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(вероятный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транссудат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экссудат),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выявлять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подозрением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наличие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эмпиемы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плевры</w:t>
      </w:r>
      <w:r>
        <w:rPr>
          <w:rFonts w:ascii="Times New Roman" w:hAnsi="Times New Roman"/>
          <w:i/>
          <w:color w:val="333333"/>
          <w:spacing w:val="8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[187].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Диагностика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лечение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плевральным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выпотом,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том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числе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показания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торакоцентезу,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изложены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9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отдельных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клинических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рекомендациях.</w:t>
      </w:r>
      <w:r>
        <w:rPr>
          <w:rFonts w:ascii="Times New Roman" w:hAnsi="Times New Roman"/>
          <w:sz w:val="19"/>
        </w:rPr>
      </w:r>
    </w:p>
    <w:p>
      <w:pPr>
        <w:spacing w:after="0" w:line="305" w:lineRule="auto"/>
        <w:jc w:val="both"/>
        <w:rPr>
          <w:rFonts w:ascii="Times New Roman" w:hAnsi="Times New Roman" w:cs="Times New Roman" w:eastAsia="Times New Roman"/>
          <w:sz w:val="19"/>
          <w:szCs w:val="19"/>
        </w:rPr>
        <w:sectPr>
          <w:pgSz w:w="11900" w:h="16840"/>
          <w:pgMar w:top="0" w:bottom="0" w:left="1100" w:right="40"/>
        </w:sectPr>
      </w:pPr>
    </w:p>
    <w:p>
      <w:pPr>
        <w:pStyle w:val="BodyText"/>
        <w:spacing w:line="305" w:lineRule="auto" w:before="7"/>
        <w:ind w:left="341" w:right="100"/>
        <w:jc w:val="left"/>
      </w:pPr>
      <w:r>
        <w:rPr/>
        <w:pict>
          <v:group style="position:absolute;margin-left:39.549999pt;margin-top:.000003pt;width:555.450pt;height:841.8pt;mso-position-horizontal-relative:page;mso-position-vertical-relative:page;z-index:-157720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4572" coordorigin="1218,0" coordsize="10544,4572">
              <v:shape style="position:absolute;left:1218;top:0;width:10544;height:4572" coordorigin="1218,0" coordsize="10544,4572" path="m1218,0l11761,0,11761,4572,1218,4572,1218,0xe" filled="true" fillcolor="#ffffff" stroked="false">
                <v:path arrowok="t"/>
                <v:fill type="solid"/>
              </v:shape>
            </v:group>
            <v:group style="position:absolute;left:1261;top:128;width:54;height:54" coordorigin="1261,128" coordsize="54,54">
              <v:shape style="position:absolute;left:1261;top:128;width:54;height:54" coordorigin="1261,128" coordsize="54,54" path="m1291,182l1284,182,1280,181,1261,158,1261,151,1284,128,1291,128,1314,151,1314,158,1291,182xe" filled="true" fillcolor="#212121" stroked="false">
                <v:path arrowok="t"/>
                <v:fill type="solid"/>
              </v:shape>
            </v:group>
            <v:group style="position:absolute;left:1218;top:6495;width:10544;height:3077" coordorigin="1218,6495" coordsize="10544,3077">
              <v:shape style="position:absolute;left:1218;top:6495;width:10544;height:3077" coordorigin="1218,6495" coordsize="10544,3077" path="m1218,6495l11761,6495,11761,9571,1218,9571,1218,6495xe" filled="true" fillcolor="#ffffff" stroked="false">
                <v:path arrowok="t"/>
                <v:fill type="solid"/>
              </v:shape>
            </v:group>
            <v:group style="position:absolute;left:1218;top:11494;width:10544;height:5342" coordorigin="1218,11494" coordsize="10544,5342">
              <v:shape style="position:absolute;left:1218;top:11494;width:10544;height:5342" coordorigin="1218,11494" coordsize="10544,5342" path="m1218,11494l11761,11494,11761,16835,1218,16835,1218,11494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1"/>
        </w:rPr>
        <w:t>Всем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</w:rPr>
        <w:t>с 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первичной</w:t>
      </w:r>
      <w:r>
        <w:rPr>
          <w:color w:val="212121"/>
        </w:rPr>
        <w:t> 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диагностики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</w:rPr>
        <w:t>и 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динамического</w:t>
      </w:r>
      <w:r>
        <w:rPr>
          <w:color w:val="212121"/>
        </w:rPr>
        <w:t> </w:t>
      </w:r>
      <w:r>
        <w:rPr>
          <w:color w:val="212121"/>
          <w:spacing w:val="17"/>
        </w:rPr>
        <w:t> </w:t>
      </w:r>
      <w:r>
        <w:rPr>
          <w:color w:val="212121"/>
        </w:rPr>
        <w:t>наблюдения </w:t>
      </w:r>
      <w:r>
        <w:rPr>
          <w:color w:val="212121"/>
          <w:spacing w:val="16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</w:rPr>
        <w:t> </w:t>
      </w:r>
      <w:r>
        <w:rPr>
          <w:rFonts w:ascii="Times New Roman" w:hAnsi="Times New Roman"/>
          <w:b/>
          <w:color w:val="212121"/>
          <w:spacing w:val="16"/>
        </w:rPr>
        <w:t> </w:t>
      </w:r>
      <w:r>
        <w:rPr>
          <w:color w:val="212121"/>
          <w:spacing w:val="1"/>
        </w:rPr>
        <w:t>проведение</w:t>
      </w:r>
      <w:r>
        <w:rPr>
          <w:color w:val="212121"/>
        </w:rPr>
        <w:t> </w:t>
      </w:r>
      <w:r>
        <w:rPr>
          <w:color w:val="212121"/>
          <w:spacing w:val="17"/>
        </w:rPr>
        <w:t> </w:t>
      </w:r>
      <w:r>
        <w:rPr>
          <w:color w:val="212121"/>
        </w:rPr>
        <w:t>УЗИ</w:t>
      </w:r>
      <w:r>
        <w:rPr>
          <w:color w:val="212121"/>
          <w:spacing w:val="56"/>
          <w:w w:val="101"/>
        </w:rPr>
        <w:t> </w:t>
      </w:r>
      <w:r>
        <w:rPr>
          <w:color w:val="212121"/>
          <w:spacing w:val="1"/>
        </w:rPr>
        <w:t>легких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[81,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82].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516" w:lineRule="auto"/>
        <w:ind w:right="2058"/>
        <w:jc w:val="left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3"/>
        </w:rPr>
        <w:t> </w:t>
      </w:r>
      <w:r>
        <w:rPr>
          <w:color w:val="212121"/>
        </w:rPr>
        <w:t>В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достверности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</w:rPr>
        <w:t>-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1)</w:t>
      </w:r>
      <w:r>
        <w:rPr>
          <w:color w:val="212121"/>
          <w:spacing w:val="60"/>
          <w:w w:val="101"/>
        </w:rPr>
        <w:t> </w:t>
      </w:r>
      <w:r>
        <w:rPr>
          <w:color w:val="212121"/>
          <w:spacing w:val="1"/>
        </w:rPr>
        <w:t>Комментарии:</w:t>
      </w:r>
      <w:r>
        <w:rPr>
          <w:b w:val="0"/>
        </w:rPr>
      </w:r>
    </w:p>
    <w:p>
      <w:pPr>
        <w:spacing w:line="305" w:lineRule="auto" w:before="9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последние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годы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накапливаются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данные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о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высокой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информативности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УЗИ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легких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для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диагностики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пневмонии.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</w:t>
      </w:r>
      <w:r>
        <w:rPr>
          <w:rFonts w:ascii="Times New Roman" w:hAnsi="Times New Roman" w:cs="Times New Roman" w:eastAsia="Times New Roman"/>
          <w:i/>
          <w:color w:val="333333"/>
          <w:spacing w:val="81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выполнении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опытным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специалистом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диагностической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точности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УЗИ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легких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уступают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лучевым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методам</w:t>
      </w:r>
      <w:r>
        <w:rPr>
          <w:rFonts w:ascii="Times New Roman" w:hAnsi="Times New Roman" w:cs="Times New Roman" w:eastAsia="Times New Roman"/>
          <w:i/>
          <w:color w:val="333333"/>
          <w:spacing w:val="50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исследования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[81,82].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Неинвазивность,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быстрота</w:t>
      </w:r>
      <w:r>
        <w:rPr>
          <w:rFonts w:ascii="Times New Roman" w:hAnsi="Times New Roman" w:cs="Times New Roman" w:eastAsia="Times New Roman"/>
          <w:i/>
          <w:color w:val="333333"/>
          <w:spacing w:val="4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выполнения,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доступность,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отсутствие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необходимости</w:t>
      </w:r>
      <w:r>
        <w:rPr>
          <w:rFonts w:ascii="Times New Roman" w:hAnsi="Times New Roman" w:cs="Times New Roman" w:eastAsia="Times New Roman"/>
          <w:i/>
          <w:color w:val="333333"/>
          <w:spacing w:val="4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105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транспортировке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больных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позволяют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рассматривать УЗИ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легких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как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“прикроватный”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метод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 диагностики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пневмонии,</w:t>
      </w:r>
      <w:r>
        <w:rPr>
          <w:rFonts w:ascii="Times New Roman" w:hAnsi="Times New Roman" w:cs="Times New Roman" w:eastAsia="Times New Roman"/>
          <w:i/>
          <w:color w:val="333333"/>
          <w:spacing w:val="131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который</w:t>
      </w:r>
      <w:r>
        <w:rPr>
          <w:rFonts w:ascii="Times New Roman" w:hAnsi="Times New Roman" w:cs="Times New Roman" w:eastAsia="Times New Roman"/>
          <w:i/>
          <w:color w:val="333333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особенно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актуален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у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больных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ОРИТ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невозможности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выполнения/недоступности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КТ</w:t>
      </w:r>
      <w:r>
        <w:rPr>
          <w:rFonts w:ascii="Times New Roman" w:hAnsi="Times New Roman" w:cs="Times New Roman" w:eastAsia="Times New Roman"/>
          <w:i/>
          <w:color w:val="333333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ОГК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случае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высокой</w:t>
      </w:r>
      <w:r>
        <w:rPr>
          <w:rFonts w:ascii="Times New Roman" w:hAnsi="Times New Roman" w:cs="Times New Roman" w:eastAsia="Times New Roman"/>
          <w:i/>
          <w:color w:val="333333"/>
          <w:spacing w:val="88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клинической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вероятности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пневмонии,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но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отсутствии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инфильтрации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рентгенограммах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ОГК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[188].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Метод 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также</w:t>
      </w:r>
      <w:r>
        <w:rPr>
          <w:rFonts w:ascii="Times New Roman" w:hAnsi="Times New Roman" w:cs="Times New Roman" w:eastAsia="Times New Roman"/>
          <w:i/>
          <w:color w:val="333333"/>
          <w:spacing w:val="113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может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эффективно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использоваться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для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оценки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прогрессирования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ТВП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оценки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“ответа”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проводимую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терапию.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z w:val="19"/>
        </w:rPr>
        <w:t>К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ограничениям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УЗИ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легких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можно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отнести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отсутствие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стандартизации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исследования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зависимость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диагностической</w:t>
      </w:r>
      <w:r>
        <w:rPr>
          <w:rFonts w:ascii="Times New Roman" w:hAnsi="Times New Roman"/>
          <w:i/>
          <w:color w:val="333333"/>
          <w:spacing w:val="123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точности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опыта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квалификации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специалистов,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что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может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являться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причиной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вариабельности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результатов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[189].</w:t>
      </w:r>
      <w:r>
        <w:rPr>
          <w:rFonts w:ascii="Times New Roman" w:hAnsi="Times New Roman"/>
          <w:sz w:val="19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8"/>
          <w:szCs w:val="18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4"/>
          <w:szCs w:val="14"/>
        </w:rPr>
      </w:pPr>
    </w:p>
    <w:p>
      <w:pPr>
        <w:pStyle w:val="Heading1"/>
        <w:numPr>
          <w:ilvl w:val="1"/>
          <w:numId w:val="7"/>
        </w:numPr>
        <w:tabs>
          <w:tab w:pos="3042" w:val="left" w:leader="none"/>
        </w:tabs>
        <w:spacing w:line="240" w:lineRule="auto" w:before="0" w:after="0"/>
        <w:ind w:left="3041" w:right="0" w:hanging="459"/>
        <w:jc w:val="left"/>
        <w:rPr>
          <w:b w:val="0"/>
          <w:bCs w:val="0"/>
        </w:rPr>
      </w:pPr>
      <w:r>
        <w:rPr>
          <w:spacing w:val="1"/>
        </w:rPr>
        <w:t>Иные</w:t>
      </w:r>
      <w:r>
        <w:rPr>
          <w:spacing w:val="-20"/>
        </w:rPr>
        <w:t> </w:t>
      </w:r>
      <w:r>
        <w:rPr>
          <w:spacing w:val="2"/>
        </w:rPr>
        <w:t>диагностические</w:t>
      </w:r>
      <w:r>
        <w:rPr>
          <w:spacing w:val="-20"/>
        </w:rPr>
        <w:t> </w:t>
      </w:r>
      <w:r>
        <w:rPr/>
        <w:t>исследования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pStyle w:val="BodyText"/>
        <w:spacing w:line="305" w:lineRule="auto" w:before="77"/>
        <w:ind w:right="100"/>
        <w:jc w:val="both"/>
      </w:pPr>
      <w:r>
        <w:rPr>
          <w:color w:val="212121"/>
          <w:spacing w:val="1"/>
        </w:rPr>
        <w:t>Учитывая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разнообразие</w:t>
      </w:r>
      <w:r>
        <w:rPr>
          <w:color w:val="212121"/>
          <w:spacing w:val="41"/>
        </w:rPr>
        <w:t> </w:t>
      </w:r>
      <w:r>
        <w:rPr>
          <w:color w:val="212121"/>
        </w:rPr>
        <w:t>возможных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клинических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сценариев,</w:t>
      </w:r>
      <w:r>
        <w:rPr>
          <w:color w:val="212121"/>
          <w:spacing w:val="41"/>
        </w:rPr>
        <w:t> </w:t>
      </w:r>
      <w:r>
        <w:rPr>
          <w:color w:val="212121"/>
        </w:rPr>
        <w:t>в</w:t>
      </w:r>
      <w:r>
        <w:rPr>
          <w:color w:val="212121"/>
          <w:spacing w:val="41"/>
        </w:rPr>
        <w:t> </w:t>
      </w:r>
      <w:r>
        <w:rPr>
          <w:color w:val="212121"/>
          <w:spacing w:val="-1"/>
        </w:rPr>
        <w:t>том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числе</w:t>
      </w:r>
      <w:r>
        <w:rPr>
          <w:color w:val="212121"/>
          <w:spacing w:val="41"/>
        </w:rPr>
        <w:t> </w:t>
      </w:r>
      <w:r>
        <w:rPr>
          <w:color w:val="212121"/>
        </w:rPr>
        <w:t>необходимость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дифференциальной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диагностики</w:t>
      </w:r>
      <w:r>
        <w:rPr>
          <w:color w:val="212121"/>
          <w:spacing w:val="129"/>
          <w:w w:val="101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2"/>
        </w:rPr>
        <w:t> </w:t>
      </w:r>
      <w:r>
        <w:rPr>
          <w:color w:val="212121"/>
        </w:rPr>
        <w:t>с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разными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этиологии</w:t>
      </w:r>
      <w:r>
        <w:rPr>
          <w:color w:val="212121"/>
          <w:spacing w:val="12"/>
        </w:rPr>
        <w:t> </w:t>
      </w:r>
      <w:r>
        <w:rPr>
          <w:color w:val="212121"/>
        </w:rPr>
        <w:t>и</w:t>
      </w:r>
      <w:r>
        <w:rPr>
          <w:color w:val="212121"/>
          <w:spacing w:val="13"/>
        </w:rPr>
        <w:t> </w:t>
      </w:r>
      <w:r>
        <w:rPr>
          <w:color w:val="212121"/>
        </w:rPr>
        <w:t>патогенезу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заболеваниями,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выявления</w:t>
      </w:r>
      <w:r>
        <w:rPr>
          <w:color w:val="212121"/>
          <w:spacing w:val="12"/>
        </w:rPr>
        <w:t> </w:t>
      </w:r>
      <w:r>
        <w:rPr>
          <w:color w:val="212121"/>
        </w:rPr>
        <w:t>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оценки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степени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выраженности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декомпенсации</w:t>
      </w:r>
      <w:r>
        <w:rPr>
          <w:color w:val="212121"/>
          <w:spacing w:val="84"/>
          <w:w w:val="101"/>
        </w:rPr>
        <w:t> </w:t>
      </w:r>
      <w:r>
        <w:rPr>
          <w:color w:val="212121"/>
          <w:spacing w:val="1"/>
        </w:rPr>
        <w:t>хронических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сопутствующих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заболеваний,</w:t>
      </w:r>
      <w:r>
        <w:rPr>
          <w:color w:val="212121"/>
          <w:spacing w:val="11"/>
        </w:rPr>
        <w:t> </w:t>
      </w:r>
      <w:r>
        <w:rPr>
          <w:color w:val="212121"/>
        </w:rPr>
        <w:t>конкретный</w:t>
      </w:r>
      <w:r>
        <w:rPr>
          <w:color w:val="212121"/>
          <w:spacing w:val="11"/>
        </w:rPr>
        <w:t> </w:t>
      </w:r>
      <w:r>
        <w:rPr>
          <w:color w:val="212121"/>
        </w:rPr>
        <w:t>объем</w:t>
      </w:r>
      <w:r>
        <w:rPr>
          <w:color w:val="212121"/>
          <w:spacing w:val="11"/>
        </w:rPr>
        <w:t> </w:t>
      </w:r>
      <w:r>
        <w:rPr>
          <w:color w:val="212121"/>
        </w:rPr>
        <w:t>лабораторного </w:t>
      </w:r>
      <w:r>
        <w:rPr>
          <w:color w:val="212121"/>
          <w:spacing w:val="11"/>
        </w:rPr>
        <w:t> </w:t>
      </w:r>
      <w:r>
        <w:rPr>
          <w:color w:val="212121"/>
        </w:rPr>
        <w:t>и 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инструментального</w:t>
      </w:r>
      <w:r>
        <w:rPr>
          <w:color w:val="212121"/>
        </w:rPr>
        <w:t> 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обследования</w:t>
      </w:r>
      <w:r>
        <w:rPr>
          <w:color w:val="212121"/>
        </w:rPr>
        <w:t> </w:t>
      </w:r>
      <w:r>
        <w:rPr>
          <w:color w:val="212121"/>
          <w:spacing w:val="11"/>
        </w:rPr>
        <w:t> </w:t>
      </w:r>
      <w:r>
        <w:rPr>
          <w:color w:val="212121"/>
        </w:rPr>
        <w:t>может</w:t>
      </w:r>
      <w:r>
        <w:rPr>
          <w:color w:val="212121"/>
          <w:spacing w:val="122"/>
          <w:w w:val="101"/>
        </w:rPr>
        <w:t> </w:t>
      </w:r>
      <w:r>
        <w:rPr>
          <w:color w:val="212121"/>
          <w:spacing w:val="1"/>
        </w:rPr>
        <w:t>быть</w:t>
      </w:r>
      <w:r>
        <w:rPr>
          <w:color w:val="212121"/>
          <w:spacing w:val="14"/>
        </w:rPr>
        <w:t> </w:t>
      </w:r>
      <w:r>
        <w:rPr>
          <w:color w:val="212121"/>
        </w:rPr>
        <w:t>скорректирован</w:t>
      </w:r>
      <w:r>
        <w:rPr>
          <w:color w:val="212121"/>
          <w:spacing w:val="15"/>
        </w:rPr>
        <w:t> </w:t>
      </w:r>
      <w:r>
        <w:rPr>
          <w:color w:val="212121"/>
        </w:rPr>
        <w:t>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определяться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4"/>
        </w:rPr>
        <w:t> </w:t>
      </w:r>
      <w:r>
        <w:rPr>
          <w:color w:val="212121"/>
        </w:rPr>
        <w:t>каждого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пациента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индивидуально.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Видеотрахеобронхоскопию</w:t>
      </w:r>
      <w:r>
        <w:rPr>
          <w:color w:val="212121"/>
          <w:spacing w:val="7"/>
        </w:rPr>
        <w:t> </w:t>
      </w:r>
      <w:r>
        <w:rPr>
          <w:color w:val="212121"/>
        </w:rPr>
        <w:t>рекомендовано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использовать</w:t>
      </w:r>
      <w:r>
        <w:rPr>
          <w:color w:val="212121"/>
          <w:spacing w:val="7"/>
        </w:rPr>
        <w:t> </w:t>
      </w:r>
      <w:r>
        <w:rPr>
          <w:color w:val="212121"/>
        </w:rPr>
        <w:t>как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инструмент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дифференциальной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диагностики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7"/>
        </w:rPr>
        <w:t> </w:t>
      </w:r>
      <w:r>
        <w:rPr>
          <w:color w:val="212121"/>
        </w:rPr>
        <w:t>с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другими</w:t>
      </w:r>
      <w:r>
        <w:rPr>
          <w:color w:val="212121"/>
          <w:spacing w:val="85"/>
          <w:w w:val="101"/>
        </w:rPr>
        <w:t> </w:t>
      </w:r>
      <w:r>
        <w:rPr>
          <w:color w:val="212121"/>
          <w:spacing w:val="1"/>
        </w:rPr>
        <w:t>заболеваниями.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Ее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проведение</w:t>
      </w:r>
      <w:r>
        <w:rPr>
          <w:color w:val="212121"/>
          <w:spacing w:val="41"/>
        </w:rPr>
        <w:t> </w:t>
      </w:r>
      <w:r>
        <w:rPr>
          <w:color w:val="212121"/>
        </w:rPr>
        <w:t>с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диагностической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целью</w:t>
      </w:r>
      <w:r>
        <w:rPr>
          <w:color w:val="212121"/>
          <w:spacing w:val="41"/>
        </w:rPr>
        <w:t> </w:t>
      </w:r>
      <w:r>
        <w:rPr>
          <w:color w:val="212121"/>
        </w:rPr>
        <w:t>может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обсуждаться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наличии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показаний</w:t>
      </w:r>
      <w:r>
        <w:rPr>
          <w:color w:val="212121"/>
          <w:spacing w:val="41"/>
        </w:rPr>
        <w:t> </w:t>
      </w:r>
      <w:r>
        <w:rPr>
          <w:color w:val="212121"/>
        </w:rPr>
        <w:t>к</w:t>
      </w:r>
      <w:r>
        <w:rPr>
          <w:color w:val="212121"/>
          <w:spacing w:val="70"/>
          <w:w w:val="101"/>
        </w:rPr>
        <w:t> </w:t>
      </w:r>
      <w:r>
        <w:rPr>
          <w:color w:val="212121"/>
          <w:spacing w:val="1"/>
        </w:rPr>
        <w:t>микробиологическому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исследовнию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инвазивных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респираторных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образцов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(БАЛ,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образец,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полученный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помощи</w:t>
      </w:r>
      <w:r>
        <w:rPr>
          <w:color w:val="212121"/>
          <w:spacing w:val="99"/>
          <w:w w:val="101"/>
        </w:rPr>
        <w:t> </w:t>
      </w:r>
      <w:r>
        <w:rPr>
          <w:color w:val="212121"/>
          <w:spacing w:val="1"/>
        </w:rPr>
        <w:t>“защищенной”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браш-биопсии)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[74,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75].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3"/>
        </w:rPr>
        <w:t> </w:t>
      </w:r>
      <w:r>
        <w:rPr>
          <w:color w:val="212121"/>
        </w:rPr>
        <w:t>С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достверности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</w:rPr>
        <w:t>-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3)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18"/>
          <w:szCs w:val="18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19"/>
          <w:szCs w:val="19"/>
        </w:rPr>
      </w:pPr>
    </w:p>
    <w:p>
      <w:pPr>
        <w:numPr>
          <w:ilvl w:val="1"/>
          <w:numId w:val="4"/>
        </w:numPr>
        <w:tabs>
          <w:tab w:pos="4970" w:val="left" w:leader="none"/>
        </w:tabs>
        <w:spacing w:before="0"/>
        <w:ind w:left="4970" w:right="0" w:hanging="308"/>
        <w:jc w:val="left"/>
        <w:rPr>
          <w:rFonts w:ascii="Times New Roman" w:hAnsi="Times New Roman" w:cs="Times New Roman" w:eastAsia="Times New Roman"/>
          <w:sz w:val="30"/>
          <w:szCs w:val="30"/>
        </w:rPr>
      </w:pPr>
      <w:r>
        <w:rPr>
          <w:rFonts w:ascii="Times New Roman" w:hAnsi="Times New Roman"/>
          <w:b/>
          <w:sz w:val="30"/>
        </w:rPr>
        <w:t>Лечение</w:t>
      </w:r>
      <w:r>
        <w:rPr>
          <w:rFonts w:ascii="Times New Roman" w:hAnsi="Times New Roman"/>
          <w:sz w:val="3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pStyle w:val="BodyText"/>
        <w:spacing w:line="305" w:lineRule="auto" w:before="77"/>
        <w:ind w:right="100"/>
        <w:jc w:val="both"/>
      </w:pPr>
      <w:r>
        <w:rPr>
          <w:color w:val="212121"/>
        </w:rPr>
        <w:t>Лечение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35"/>
        </w:rPr>
        <w:t> </w:t>
      </w:r>
      <w:r>
        <w:rPr>
          <w:color w:val="212121"/>
        </w:rPr>
        <w:t>с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предполагает</w:t>
      </w:r>
      <w:r>
        <w:rPr>
          <w:color w:val="212121"/>
          <w:spacing w:val="35"/>
        </w:rPr>
        <w:t> </w:t>
      </w:r>
      <w:r>
        <w:rPr>
          <w:color w:val="212121"/>
          <w:spacing w:val="-1"/>
        </w:rPr>
        <w:t>комплекс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мероприятий,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включающих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назначение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действия,</w:t>
      </w:r>
      <w:r>
        <w:rPr>
          <w:color w:val="212121"/>
          <w:spacing w:val="85"/>
          <w:w w:val="101"/>
        </w:rPr>
        <w:t> </w:t>
      </w:r>
      <w:r>
        <w:rPr>
          <w:color w:val="212121"/>
          <w:spacing w:val="1"/>
        </w:rPr>
        <w:t>противовирусных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препаратов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применения,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адекватную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респираторную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поддержку,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применение</w:t>
      </w:r>
      <w:r>
        <w:rPr>
          <w:color w:val="212121"/>
        </w:rPr>
        <w:t> 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82"/>
          <w:w w:val="101"/>
        </w:rPr>
        <w:t> </w:t>
      </w:r>
      <w:r>
        <w:rPr>
          <w:color w:val="212121"/>
          <w:spacing w:val="1"/>
        </w:rPr>
        <w:t>показаниям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неантибактериальных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ЛС</w:t>
      </w:r>
      <w:r>
        <w:rPr>
          <w:color w:val="212121"/>
          <w:spacing w:val="6"/>
        </w:rPr>
        <w:t> </w:t>
      </w:r>
      <w:r>
        <w:rPr>
          <w:color w:val="212121"/>
        </w:rPr>
        <w:t>и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профилактику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осложнений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[1,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3,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33,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59].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Чрезвычайно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важным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является</w:t>
      </w:r>
      <w:r>
        <w:rPr>
          <w:color w:val="212121"/>
          <w:spacing w:val="65"/>
          <w:w w:val="101"/>
        </w:rPr>
        <w:t> </w:t>
      </w:r>
      <w:r>
        <w:rPr>
          <w:color w:val="212121"/>
          <w:spacing w:val="1"/>
        </w:rPr>
        <w:t>своевременное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выявление</w:t>
      </w:r>
      <w:r>
        <w:rPr>
          <w:color w:val="212121"/>
          <w:spacing w:val="5"/>
        </w:rPr>
        <w:t> </w:t>
      </w:r>
      <w:r>
        <w:rPr>
          <w:color w:val="212121"/>
        </w:rPr>
        <w:t>и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лечение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декомпенсации/обострения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сопутствующих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заболеваний.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Характеристика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основных</w:t>
      </w:r>
      <w:r>
        <w:rPr>
          <w:color w:val="212121"/>
          <w:spacing w:val="103"/>
          <w:w w:val="101"/>
        </w:rPr>
        <w:t> </w:t>
      </w:r>
      <w:r>
        <w:rPr>
          <w:color w:val="212121"/>
          <w:spacing w:val="1"/>
        </w:rPr>
        <w:t>классов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действия</w:t>
      </w:r>
      <w:r>
        <w:rPr>
          <w:color w:val="212121"/>
          <w:spacing w:val="12"/>
        </w:rPr>
        <w:t> </w:t>
      </w:r>
      <w:r>
        <w:rPr>
          <w:color w:val="212121"/>
        </w:rPr>
        <w:t>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их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активность</w:t>
      </w:r>
      <w:r>
        <w:rPr>
          <w:color w:val="212121"/>
          <w:spacing w:val="12"/>
        </w:rPr>
        <w:t> </w:t>
      </w:r>
      <w:r>
        <w:rPr>
          <w:color w:val="212121"/>
        </w:rPr>
        <w:t>в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отношении</w:t>
      </w:r>
      <w:r>
        <w:rPr>
          <w:color w:val="212121"/>
          <w:spacing w:val="12"/>
        </w:rPr>
        <w:t> </w:t>
      </w:r>
      <w:r>
        <w:rPr>
          <w:color w:val="212121"/>
        </w:rPr>
        <w:t>возбудителей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представлена</w:t>
      </w:r>
      <w:r>
        <w:rPr>
          <w:color w:val="212121"/>
          <w:spacing w:val="12"/>
        </w:rPr>
        <w:t> </w:t>
      </w:r>
      <w:r>
        <w:rPr>
          <w:color w:val="212121"/>
        </w:rPr>
        <w:t>в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Приложении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A3.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</w:rPr>
        <w:t>В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разделах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лечению</w:t>
      </w:r>
      <w:r>
        <w:rPr>
          <w:color w:val="212121"/>
          <w:spacing w:val="27"/>
        </w:rPr>
        <w:t> </w:t>
      </w:r>
      <w:r>
        <w:rPr>
          <w:color w:val="212121"/>
        </w:rPr>
        <w:t>амбулаторных</w:t>
      </w:r>
      <w:r>
        <w:rPr>
          <w:color w:val="212121"/>
          <w:spacing w:val="27"/>
        </w:rPr>
        <w:t> </w:t>
      </w:r>
      <w:r>
        <w:rPr>
          <w:color w:val="212121"/>
        </w:rPr>
        <w:t>и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госпитализированных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общей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целью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тезис-рекомендаций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27"/>
        </w:rPr>
        <w:t> </w:t>
      </w:r>
      <w:r>
        <w:rPr>
          <w:color w:val="212121"/>
        </w:rPr>
        <w:t>АБТ</w:t>
      </w:r>
      <w:r>
        <w:rPr>
          <w:color w:val="212121"/>
          <w:spacing w:val="46"/>
          <w:w w:val="101"/>
        </w:rPr>
        <w:t> </w:t>
      </w:r>
      <w:r>
        <w:rPr>
          <w:color w:val="212121"/>
          <w:spacing w:val="1"/>
        </w:rPr>
        <w:t>является</w:t>
      </w:r>
      <w:r>
        <w:rPr>
          <w:color w:val="212121"/>
          <w:spacing w:val="19"/>
        </w:rPr>
        <w:t> </w:t>
      </w:r>
      <w:r>
        <w:rPr>
          <w:color w:val="212121"/>
        </w:rPr>
        <w:t>улучшение</w:t>
      </w:r>
      <w:r>
        <w:rPr>
          <w:color w:val="212121"/>
          <w:spacing w:val="20"/>
        </w:rPr>
        <w:t> </w:t>
      </w:r>
      <w:r>
        <w:rPr>
          <w:color w:val="212121"/>
          <w:spacing w:val="-1"/>
        </w:rPr>
        <w:t>исходов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(снижение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летальности</w:t>
      </w:r>
      <w:r>
        <w:rPr>
          <w:color w:val="212121"/>
          <w:spacing w:val="20"/>
        </w:rPr>
        <w:t> </w:t>
      </w:r>
      <w:r>
        <w:rPr>
          <w:color w:val="212121"/>
        </w:rPr>
        <w:t>и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осложнений),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минимизация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нежелательных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реакций</w:t>
      </w:r>
      <w:r>
        <w:rPr>
          <w:color w:val="212121"/>
          <w:spacing w:val="113"/>
          <w:w w:val="101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препараты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совместно</w:t>
      </w:r>
      <w:r>
        <w:rPr>
          <w:color w:val="212121"/>
          <w:spacing w:val="22"/>
        </w:rPr>
        <w:t> </w:t>
      </w:r>
      <w:r>
        <w:rPr>
          <w:color w:val="212121"/>
        </w:rPr>
        <w:t>с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правилами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рациональной</w:t>
      </w:r>
      <w:r>
        <w:rPr>
          <w:color w:val="212121"/>
          <w:spacing w:val="22"/>
        </w:rPr>
        <w:t> </w:t>
      </w:r>
      <w:r>
        <w:rPr>
          <w:color w:val="212121"/>
          <w:spacing w:val="-4"/>
        </w:rPr>
        <w:t>АБТ,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предполагающей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снижение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скорости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селекции</w:t>
      </w:r>
      <w:r>
        <w:rPr>
          <w:color w:val="212121"/>
          <w:spacing w:val="22"/>
        </w:rPr>
        <w:t> </w:t>
      </w:r>
      <w:r>
        <w:rPr>
          <w:color w:val="212121"/>
          <w:spacing w:val="-5"/>
        </w:rPr>
        <w:t>АБР,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эффективной</w:t>
      </w:r>
      <w:r>
        <w:rPr>
          <w:color w:val="212121"/>
          <w:spacing w:val="61"/>
          <w:w w:val="101"/>
        </w:rPr>
        <w:t> </w:t>
      </w:r>
      <w:r>
        <w:rPr>
          <w:color w:val="212121"/>
          <w:spacing w:val="1"/>
        </w:rPr>
        <w:t>замены</w:t>
      </w:r>
      <w:r>
        <w:rPr>
          <w:color w:val="212121"/>
          <w:spacing w:val="42"/>
        </w:rPr>
        <w:t> </w:t>
      </w:r>
      <w:r>
        <w:rPr>
          <w:color w:val="212121"/>
        </w:rPr>
        <w:t>АБТ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более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эффективную/этиотропную.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Если</w:t>
      </w:r>
      <w:r>
        <w:rPr>
          <w:color w:val="212121"/>
          <w:spacing w:val="43"/>
        </w:rPr>
        <w:t> </w:t>
      </w:r>
      <w:r>
        <w:rPr>
          <w:color w:val="212121"/>
        </w:rPr>
        <w:t>в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ниже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следующих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тезисах-рекомендациях,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относящихся</w:t>
      </w:r>
      <w:r>
        <w:rPr>
          <w:color w:val="212121"/>
          <w:spacing w:val="42"/>
        </w:rPr>
        <w:t> </w:t>
      </w:r>
      <w:r>
        <w:rPr>
          <w:color w:val="212121"/>
        </w:rPr>
        <w:t>к</w:t>
      </w:r>
      <w:r>
        <w:rPr>
          <w:color w:val="212121"/>
          <w:spacing w:val="43"/>
        </w:rPr>
        <w:t> </w:t>
      </w:r>
      <w:r>
        <w:rPr>
          <w:color w:val="212121"/>
          <w:spacing w:val="-4"/>
        </w:rPr>
        <w:t>АБТ,</w:t>
      </w:r>
      <w:r>
        <w:rPr>
          <w:color w:val="212121"/>
          <w:spacing w:val="108"/>
          <w:w w:val="101"/>
        </w:rPr>
        <w:t> </w:t>
      </w:r>
      <w:r>
        <w:rPr>
          <w:color w:val="212121"/>
          <w:spacing w:val="1"/>
        </w:rPr>
        <w:t>опущено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описание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цели,</w:t>
      </w:r>
      <w:r>
        <w:rPr>
          <w:color w:val="212121"/>
          <w:spacing w:val="15"/>
        </w:rPr>
        <w:t> </w:t>
      </w:r>
      <w:r>
        <w:rPr>
          <w:color w:val="212121"/>
        </w:rPr>
        <w:t>то</w:t>
      </w:r>
      <w:r>
        <w:rPr>
          <w:color w:val="212121"/>
          <w:spacing w:val="15"/>
        </w:rPr>
        <w:t> </w:t>
      </w:r>
      <w:r>
        <w:rPr>
          <w:color w:val="212121"/>
        </w:rPr>
        <w:t>значит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она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соответствует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описанной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выше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общей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цели,</w:t>
      </w:r>
      <w:r>
        <w:rPr>
          <w:color w:val="212121"/>
          <w:spacing w:val="15"/>
        </w:rPr>
        <w:t> </w:t>
      </w:r>
      <w:r>
        <w:rPr>
          <w:color w:val="212121"/>
        </w:rPr>
        <w:t>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противном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случае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цели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тезис-</w:t>
      </w:r>
      <w:r>
        <w:rPr>
          <w:color w:val="212121"/>
          <w:spacing w:val="66"/>
          <w:w w:val="101"/>
        </w:rPr>
        <w:t> </w:t>
      </w:r>
      <w:r>
        <w:rPr>
          <w:color w:val="212121"/>
        </w:rPr>
        <w:t>рекомендаций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конкретизированы.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-1"/>
        </w:rPr>
        <w:t>Необходимо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отметить,</w:t>
      </w:r>
      <w:r>
        <w:rPr>
          <w:color w:val="212121"/>
          <w:spacing w:val="17"/>
        </w:rPr>
        <w:t> </w:t>
      </w:r>
      <w:r>
        <w:rPr>
          <w:color w:val="212121"/>
        </w:rPr>
        <w:t>что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выбор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режимов</w:t>
      </w:r>
      <w:r>
        <w:rPr>
          <w:color w:val="212121"/>
          <w:spacing w:val="17"/>
        </w:rPr>
        <w:t> </w:t>
      </w:r>
      <w:r>
        <w:rPr>
          <w:color w:val="212121"/>
          <w:spacing w:val="-4"/>
        </w:rPr>
        <w:t>АБТ,</w:t>
      </w:r>
      <w:r>
        <w:rPr>
          <w:color w:val="212121"/>
          <w:spacing w:val="17"/>
        </w:rPr>
        <w:t> </w:t>
      </w:r>
      <w:r>
        <w:rPr>
          <w:color w:val="212121"/>
        </w:rPr>
        <w:t>в</w:t>
      </w:r>
      <w:r>
        <w:rPr>
          <w:color w:val="212121"/>
          <w:spacing w:val="17"/>
        </w:rPr>
        <w:t> </w:t>
      </w:r>
      <w:r>
        <w:rPr>
          <w:color w:val="212121"/>
          <w:spacing w:val="-1"/>
        </w:rPr>
        <w:t>том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числе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используемых</w:t>
      </w:r>
      <w:r>
        <w:rPr>
          <w:color w:val="212121"/>
          <w:spacing w:val="17"/>
        </w:rPr>
        <w:t> </w:t>
      </w:r>
      <w:r>
        <w:rPr>
          <w:color w:val="212121"/>
        </w:rPr>
        <w:t>комбинаций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действия,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основан</w:t>
      </w:r>
      <w:r>
        <w:rPr>
          <w:color w:val="212121"/>
          <w:spacing w:val="98"/>
          <w:w w:val="101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мониторинге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структуры</w:t>
      </w:r>
      <w:r>
        <w:rPr>
          <w:color w:val="212121"/>
          <w:spacing w:val="40"/>
        </w:rPr>
        <w:t> </w:t>
      </w:r>
      <w:r>
        <w:rPr>
          <w:color w:val="212121"/>
        </w:rPr>
        <w:t>возбудителей</w:t>
      </w:r>
      <w:r>
        <w:rPr>
          <w:color w:val="212121"/>
          <w:spacing w:val="40"/>
        </w:rPr>
        <w:t> </w:t>
      </w:r>
      <w:r>
        <w:rPr>
          <w:color w:val="212121"/>
        </w:rPr>
        <w:t>и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данных</w:t>
      </w:r>
      <w:r>
        <w:rPr>
          <w:color w:val="212121"/>
          <w:spacing w:val="40"/>
        </w:rPr>
        <w:t> </w:t>
      </w:r>
      <w:r>
        <w:rPr>
          <w:color w:val="212121"/>
          <w:spacing w:val="-5"/>
        </w:rPr>
        <w:t>АБР,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особенностях</w:t>
      </w:r>
      <w:r>
        <w:rPr>
          <w:color w:val="212121"/>
          <w:spacing w:val="40"/>
        </w:rPr>
        <w:t> </w:t>
      </w:r>
      <w:r>
        <w:rPr>
          <w:color w:val="212121"/>
        </w:rPr>
        <w:t>фармакодинамики</w:t>
      </w:r>
      <w:r>
        <w:rPr>
          <w:color w:val="212121"/>
          <w:spacing w:val="40"/>
        </w:rPr>
        <w:t> </w:t>
      </w:r>
      <w:r>
        <w:rPr>
          <w:color w:val="212121"/>
        </w:rPr>
        <w:t>и</w:t>
      </w:r>
      <w:r>
        <w:rPr>
          <w:color w:val="212121"/>
          <w:spacing w:val="40"/>
        </w:rPr>
        <w:t> </w:t>
      </w:r>
      <w:r>
        <w:rPr>
          <w:color w:val="212121"/>
        </w:rPr>
        <w:t>фармакокинетики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препаратов,</w:t>
      </w:r>
      <w:r>
        <w:rPr>
          <w:color w:val="212121"/>
          <w:spacing w:val="92"/>
          <w:w w:val="101"/>
        </w:rPr>
        <w:t> </w:t>
      </w:r>
      <w:r>
        <w:rPr>
          <w:color w:val="212121"/>
          <w:spacing w:val="1"/>
        </w:rPr>
        <w:t>информации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об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отсутствии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антагонизма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наличии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синергизма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препаратов</w:t>
      </w:r>
      <w:r>
        <w:rPr>
          <w:color w:val="212121"/>
          <w:spacing w:val="45"/>
        </w:rPr>
        <w:t> </w:t>
      </w:r>
      <w:r>
        <w:rPr>
          <w:rFonts w:ascii="Times New Roman" w:hAnsi="Times New Roman"/>
          <w:i/>
          <w:color w:val="333333"/>
          <w:spacing w:val="1"/>
        </w:rPr>
        <w:t>in</w:t>
      </w:r>
      <w:r>
        <w:rPr>
          <w:rFonts w:ascii="Times New Roman" w:hAnsi="Times New Roman"/>
          <w:i/>
          <w:color w:val="333333"/>
          <w:spacing w:val="44"/>
        </w:rPr>
        <w:t> </w:t>
      </w:r>
      <w:r>
        <w:rPr>
          <w:rFonts w:ascii="Times New Roman" w:hAnsi="Times New Roman"/>
          <w:i/>
          <w:color w:val="333333"/>
        </w:rPr>
        <w:t>vitro</w:t>
      </w:r>
      <w:r>
        <w:rPr>
          <w:color w:val="212121"/>
        </w:rPr>
        <w:t>,</w:t>
      </w:r>
      <w:r>
        <w:rPr>
          <w:color w:val="212121"/>
          <w:spacing w:val="45"/>
        </w:rPr>
        <w:t> </w:t>
      </w:r>
      <w:r>
        <w:rPr>
          <w:color w:val="212121"/>
        </w:rPr>
        <w:t>результатов</w:t>
      </w:r>
      <w:r>
        <w:rPr>
          <w:color w:val="212121"/>
          <w:spacing w:val="44"/>
        </w:rPr>
        <w:t> </w:t>
      </w:r>
      <w:r>
        <w:rPr>
          <w:color w:val="212121"/>
        </w:rPr>
        <w:t>наблюдательных</w:t>
      </w:r>
      <w:r>
        <w:rPr>
          <w:color w:val="212121"/>
          <w:spacing w:val="44"/>
          <w:w w:val="101"/>
        </w:rPr>
        <w:t> </w:t>
      </w:r>
      <w:r>
        <w:rPr>
          <w:color w:val="212121"/>
          <w:spacing w:val="1"/>
        </w:rPr>
        <w:t>исследований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их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эффективности</w:t>
      </w:r>
      <w:r>
        <w:rPr>
          <w:color w:val="212121"/>
          <w:spacing w:val="25"/>
        </w:rPr>
        <w:t> </w:t>
      </w:r>
      <w:r>
        <w:rPr>
          <w:color w:val="212121"/>
        </w:rPr>
        <w:t>и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безопасности.</w:t>
      </w:r>
      <w:r>
        <w:rPr>
          <w:color w:val="212121"/>
          <w:spacing w:val="25"/>
        </w:rPr>
        <w:t> </w:t>
      </w:r>
      <w:r>
        <w:rPr>
          <w:color w:val="212121"/>
        </w:rPr>
        <w:t>Однако,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количество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современных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пострегистрационных</w:t>
      </w:r>
      <w:r>
        <w:rPr>
          <w:color w:val="212121"/>
          <w:spacing w:val="77"/>
          <w:w w:val="101"/>
        </w:rPr>
        <w:t> </w:t>
      </w:r>
      <w:r>
        <w:rPr>
          <w:color w:val="212121"/>
          <w:spacing w:val="1"/>
        </w:rPr>
        <w:t>рандомизированных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клинических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исследований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(РКИ)</w:t>
      </w:r>
      <w:r>
        <w:rPr>
          <w:color w:val="212121"/>
          <w:spacing w:val="15"/>
        </w:rPr>
        <w:t> </w:t>
      </w:r>
      <w:r>
        <w:rPr>
          <w:color w:val="212121"/>
        </w:rPr>
        <w:t>у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определенными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факторами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14"/>
        </w:rPr>
        <w:t> </w:t>
      </w:r>
      <w:r>
        <w:rPr>
          <w:color w:val="212121"/>
          <w:spacing w:val="2"/>
        </w:rPr>
        <w:t>остается</w:t>
      </w:r>
      <w:r>
        <w:rPr>
          <w:color w:val="212121"/>
          <w:spacing w:val="79"/>
          <w:w w:val="101"/>
        </w:rPr>
        <w:t> </w:t>
      </w:r>
      <w:r>
        <w:rPr>
          <w:color w:val="212121"/>
          <w:spacing w:val="1"/>
        </w:rPr>
        <w:t>ограниченным.</w:t>
      </w:r>
      <w:r>
        <w:rPr/>
      </w:r>
    </w:p>
    <w:p>
      <w:pPr>
        <w:spacing w:after="0" w:line="305" w:lineRule="auto"/>
        <w:jc w:val="both"/>
        <w:sectPr>
          <w:pgSz w:w="11900" w:h="16840"/>
          <w:pgMar w:top="0" w:bottom="0" w:left="1100" w:right="40"/>
        </w:sectPr>
      </w:pPr>
    </w:p>
    <w:p>
      <w:pPr>
        <w:numPr>
          <w:ilvl w:val="1"/>
          <w:numId w:val="11"/>
        </w:numPr>
        <w:tabs>
          <w:tab w:pos="543" w:val="left" w:leader="none"/>
        </w:tabs>
        <w:spacing w:line="245" w:lineRule="exact" w:before="0"/>
        <w:ind w:left="542" w:right="0" w:hanging="425"/>
        <w:jc w:val="left"/>
        <w:rPr>
          <w:rFonts w:ascii="Times New Roman" w:hAnsi="Times New Roman" w:cs="Times New Roman" w:eastAsia="Times New Roman"/>
          <w:sz w:val="23"/>
          <w:szCs w:val="23"/>
        </w:rPr>
      </w:pPr>
      <w:r>
        <w:rPr/>
        <w:pict>
          <v:group style="position:absolute;margin-left:39.549999pt;margin-top:.000003pt;width:555.450pt;height:841.8pt;mso-position-horizontal-relative:page;mso-position-vertical-relative:page;z-index:-157696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v:group style="position:absolute;left:1261;top:1218;width:54;height:54" coordorigin="1261,1218" coordsize="54,54">
              <v:shape style="position:absolute;left:1261;top:1218;width:54;height:54" coordorigin="1261,1218" coordsize="54,54" path="m1291,1271l1284,1271,1280,1271,1261,1248,1261,1241,1284,1218,1291,1218,1314,1241,1314,1248,1291,1271xe" filled="true" fillcolor="#212121" stroked="false">
                <v:path arrowok="t"/>
                <v:fill type="solid"/>
              </v:shape>
            </v:group>
            <v:group style="position:absolute;left:1261;top:4230;width:54;height:54" coordorigin="1261,4230" coordsize="54,54">
              <v:shape style="position:absolute;left:1261;top:4230;width:54;height:54" coordorigin="1261,4230" coordsize="54,54" path="m1291,4284l1284,4284,1280,4283,1261,4260,1261,4253,1284,4230,1291,4230,1314,4253,1314,4260,1291,4284xe" filled="true" fillcolor="#212121" stroked="false">
                <v:path arrowok="t"/>
                <v:fill type="solid"/>
              </v:shape>
            </v:group>
            <v:group style="position:absolute;left:1261;top:6773;width:54;height:54" coordorigin="1261,6773" coordsize="54,54">
              <v:shape style="position:absolute;left:1261;top:6773;width:54;height:54" coordorigin="1261,6773" coordsize="54,54" path="m1291,6826l1284,6826,1280,6825,1261,6803,1261,6796,1284,6773,1291,6773,1314,6796,1314,6803,1291,6826xe" filled="true" fillcolor="#212121" stroked="false">
                <v:path arrowok="t"/>
                <v:fill type="solid"/>
              </v:shape>
            </v:group>
            <v:group style="position:absolute;left:1261;top:12562;width:54;height:54" coordorigin="1261,12562" coordsize="54,54">
              <v:shape style="position:absolute;left:1261;top:12562;width:54;height:54" coordorigin="1261,12562" coordsize="54,54" path="m1291,12616l1284,12616,1280,12615,1261,12593,1261,12585,1284,12562,1291,12562,1314,12585,1314,12593,1291,12616xe" filled="true" fillcolor="#212121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Times New Roman" w:hAnsi="Times New Roman"/>
          <w:b/>
          <w:color w:val="212121"/>
          <w:sz w:val="23"/>
        </w:rPr>
        <w:t>Лечение</w:t>
      </w:r>
      <w:r>
        <w:rPr>
          <w:rFonts w:ascii="Times New Roman" w:hAnsi="Times New Roman"/>
          <w:b/>
          <w:color w:val="212121"/>
          <w:spacing w:val="41"/>
          <w:sz w:val="23"/>
        </w:rPr>
        <w:t> </w:t>
      </w:r>
      <w:r>
        <w:rPr>
          <w:rFonts w:ascii="Times New Roman" w:hAnsi="Times New Roman"/>
          <w:b/>
          <w:color w:val="212121"/>
          <w:spacing w:val="-1"/>
          <w:sz w:val="23"/>
        </w:rPr>
        <w:t>амбулаторных</w:t>
      </w:r>
      <w:r>
        <w:rPr>
          <w:rFonts w:ascii="Times New Roman" w:hAnsi="Times New Roman"/>
          <w:b/>
          <w:color w:val="212121"/>
          <w:spacing w:val="41"/>
          <w:sz w:val="23"/>
        </w:rPr>
        <w:t> </w:t>
      </w:r>
      <w:r>
        <w:rPr>
          <w:rFonts w:ascii="Times New Roman" w:hAnsi="Times New Roman"/>
          <w:b/>
          <w:color w:val="212121"/>
          <w:sz w:val="23"/>
        </w:rPr>
        <w:t>пациентов</w:t>
      </w:r>
      <w:r>
        <w:rPr>
          <w:rFonts w:ascii="Times New Roman" w:hAnsi="Times New Roman"/>
          <w:sz w:val="23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Heading3"/>
        <w:spacing w:line="240" w:lineRule="auto" w:before="77"/>
        <w:ind w:left="437"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color w:val="212121"/>
          <w:w w:val="101"/>
        </w:rPr>
      </w:r>
      <w:r>
        <w:rPr>
          <w:color w:val="212121"/>
          <w:spacing w:val="-96"/>
          <w:u w:val="single" w:color="212121"/>
        </w:rPr>
        <w:t>3</w:t>
      </w:r>
      <w:r>
        <w:rPr>
          <w:rFonts w:ascii="Times New Roman" w:hAnsi="Times New Roman"/>
          <w:b w:val="0"/>
          <w:color w:val="212121"/>
          <w:spacing w:val="-96"/>
          <w:u w:val="single" w:color="212121"/>
        </w:rPr>
      </w:r>
      <w:r>
        <w:rPr>
          <w:rFonts w:ascii="Times New Roman" w:hAnsi="Times New Roman"/>
          <w:b w:val="0"/>
          <w:color w:val="212121"/>
          <w:spacing w:val="-96"/>
        </w:rPr>
      </w:r>
      <w:r>
        <w:rPr>
          <w:rFonts w:ascii="Times New Roman" w:hAnsi="Times New Roman"/>
          <w:b w:val="0"/>
          <w:color w:val="212121"/>
          <w:spacing w:val="-96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1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1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1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5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т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б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к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т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spacing w:val="1"/>
          <w:u w:val="single" w:color="212121"/>
        </w:rPr>
        <w:t>е</w:t>
      </w:r>
      <w:r>
        <w:rPr>
          <w:color w:val="212121"/>
          <w:u w:val="single" w:color="212121"/>
        </w:rPr>
        <w:t>р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color w:val="212121"/>
          <w:spacing w:val="-43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3"/>
          <w:u w:val="single" w:color="212121"/>
        </w:rPr>
      </w:r>
      <w:r>
        <w:rPr>
          <w:color w:val="212121"/>
          <w:u w:val="single" w:color="212121"/>
        </w:rPr>
        <w:t>л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ь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я</w:t>
      </w:r>
      <w:r>
        <w:rPr>
          <w:color w:val="212121"/>
          <w:spacing w:val="1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6"/>
          <w:u w:val="single" w:color="212121"/>
        </w:rPr>
      </w:r>
      <w:r>
        <w:rPr>
          <w:color w:val="212121"/>
          <w:u w:val="single" w:color="212121"/>
        </w:rPr>
        <w:t>т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р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rFonts w:ascii="Times New Roman" w:hAnsi="Times New Roman"/>
          <w:b w:val="0"/>
          <w:color w:val="212121"/>
          <w:u w:val="single" w:color="212121"/>
        </w:rPr>
      </w:r>
      <w:r>
        <w:rPr>
          <w:color w:val="212121"/>
          <w:u w:val="single" w:color="212121"/>
        </w:rPr>
        <w:t>п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я</w:t>
      </w:r>
      <w:r>
        <w:rPr>
          <w:rFonts w:ascii="Times New Roman" w:hAnsi="Times New Roman"/>
          <w:b w:val="0"/>
          <w:color w:val="212121"/>
          <w:w w:val="101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w w:val="101"/>
        </w:rPr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pStyle w:val="BodyText"/>
        <w:spacing w:line="305" w:lineRule="auto" w:before="77"/>
        <w:ind w:left="341" w:right="100"/>
        <w:jc w:val="left"/>
      </w:pPr>
      <w:r>
        <w:rPr>
          <w:color w:val="212121"/>
          <w:spacing w:val="1"/>
        </w:rPr>
        <w:t>Всем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16"/>
        </w:rPr>
        <w:t> </w:t>
      </w:r>
      <w:r>
        <w:rPr>
          <w:color w:val="212121"/>
        </w:rPr>
        <w:t>с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определенным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диагнозом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6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15"/>
        </w:rPr>
        <w:t> </w:t>
      </w:r>
      <w:r>
        <w:rPr>
          <w:color w:val="212121"/>
          <w:spacing w:val="1"/>
        </w:rPr>
        <w:t>назначение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действия</w:t>
      </w:r>
      <w:r>
        <w:rPr>
          <w:color w:val="212121"/>
          <w:spacing w:val="15"/>
        </w:rPr>
        <w:t> </w:t>
      </w:r>
      <w:r>
        <w:rPr>
          <w:color w:val="212121"/>
        </w:rPr>
        <w:t>в</w:t>
      </w:r>
      <w:r>
        <w:rPr>
          <w:color w:val="212121"/>
          <w:spacing w:val="16"/>
        </w:rPr>
        <w:t> </w:t>
      </w:r>
      <w:r>
        <w:rPr>
          <w:color w:val="212121"/>
        </w:rPr>
        <w:t>как</w:t>
      </w:r>
      <w:r>
        <w:rPr>
          <w:color w:val="212121"/>
          <w:spacing w:val="15"/>
        </w:rPr>
        <w:t> </w:t>
      </w:r>
      <w:r>
        <w:rPr>
          <w:color w:val="212121"/>
        </w:rPr>
        <w:t>можно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более</w:t>
      </w:r>
      <w:r>
        <w:rPr>
          <w:color w:val="212121"/>
          <w:spacing w:val="62"/>
          <w:w w:val="101"/>
        </w:rPr>
        <w:t> </w:t>
      </w:r>
      <w:r>
        <w:rPr>
          <w:color w:val="212121"/>
        </w:rPr>
        <w:t>короткие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сроки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(оптимально</w:t>
      </w:r>
      <w:r>
        <w:rPr>
          <w:color w:val="212121"/>
          <w:spacing w:val="11"/>
        </w:rPr>
        <w:t> </w:t>
      </w:r>
      <w:r>
        <w:rPr>
          <w:color w:val="212121"/>
        </w:rPr>
        <w:t>-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позднее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240" w:lineRule="auto"/>
        <w:ind w:right="0"/>
        <w:jc w:val="both"/>
      </w:pPr>
      <w:r>
        <w:rPr>
          <w:color w:val="212121"/>
        </w:rPr>
        <w:t>8</w:t>
      </w:r>
      <w:r>
        <w:rPr>
          <w:color w:val="212121"/>
          <w:spacing w:val="9"/>
        </w:rPr>
        <w:t> </w:t>
      </w:r>
      <w:r>
        <w:rPr>
          <w:color w:val="212121"/>
        </w:rPr>
        <w:t>ч</w:t>
      </w:r>
      <w:r>
        <w:rPr>
          <w:color w:val="212121"/>
          <w:spacing w:val="10"/>
        </w:rPr>
        <w:t> </w:t>
      </w:r>
      <w:r>
        <w:rPr>
          <w:color w:val="212121"/>
        </w:rPr>
        <w:t>с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момента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верификации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диагноза)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0"/>
        </w:rPr>
        <w:t> </w:t>
      </w:r>
      <w:r>
        <w:rPr>
          <w:color w:val="212121"/>
        </w:rPr>
        <w:t>улучшения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прогноза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[1,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59,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100,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101].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3"/>
        </w:rPr>
        <w:t> </w:t>
      </w:r>
      <w:r>
        <w:rPr>
          <w:color w:val="212121"/>
        </w:rPr>
        <w:t>C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достверности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Системная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своевременном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назначении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адекватном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выборе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препаратов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улучшает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прогноз</w:t>
      </w:r>
      <w:r>
        <w:rPr>
          <w:rFonts w:ascii="Times New Roman" w:hAnsi="Times New Roman"/>
          <w:i/>
          <w:color w:val="333333"/>
          <w:spacing w:val="8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[100-104].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верифицированной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пневмонии,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вызванной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SARS-CoV-2, 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бактериальные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ко-инфекции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встречаются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редко,</w:t>
      </w:r>
      <w:r>
        <w:rPr>
          <w:rFonts w:ascii="Times New Roman" w:hAnsi="Times New Roman"/>
          <w:i/>
          <w:color w:val="333333"/>
          <w:spacing w:val="13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что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определяет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нецелесообразность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включения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АБП</w:t>
      </w:r>
      <w:r>
        <w:rPr>
          <w:rFonts w:ascii="Times New Roman" w:hAnsi="Times New Roman"/>
          <w:color w:val="212121"/>
          <w:spacing w:val="45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системного</w:t>
      </w:r>
      <w:r>
        <w:rPr>
          <w:rFonts w:ascii="Times New Roman" w:hAnsi="Times New Roman"/>
          <w:color w:val="212121"/>
          <w:spacing w:val="44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действия</w:t>
      </w:r>
      <w:r>
        <w:rPr>
          <w:rFonts w:ascii="Times New Roman" w:hAnsi="Times New Roman"/>
          <w:color w:val="212121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рутинные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протоколы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ведения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данной</w:t>
      </w:r>
      <w:r>
        <w:rPr>
          <w:rFonts w:ascii="Times New Roman" w:hAnsi="Times New Roman"/>
          <w:i/>
          <w:color w:val="333333"/>
          <w:spacing w:val="9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категории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[191].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</w:rPr>
        <w:t>Амбулаторным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17"/>
        </w:rPr>
        <w:t> </w:t>
      </w:r>
      <w:r>
        <w:rPr>
          <w:color w:val="212121"/>
        </w:rPr>
        <w:t>с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установленным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диагнозом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7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16"/>
        </w:rPr>
        <w:t> </w:t>
      </w:r>
      <w:r>
        <w:rPr>
          <w:color w:val="212121"/>
          <w:spacing w:val="1"/>
        </w:rPr>
        <w:t>назначение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пероральных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лекарственных</w:t>
      </w:r>
      <w:r>
        <w:rPr>
          <w:color w:val="212121"/>
          <w:spacing w:val="16"/>
        </w:rPr>
        <w:t> </w:t>
      </w:r>
      <w:r>
        <w:rPr>
          <w:color w:val="212121"/>
        </w:rPr>
        <w:t>форм</w:t>
      </w:r>
      <w:r>
        <w:rPr>
          <w:color w:val="212121"/>
          <w:spacing w:val="57"/>
          <w:w w:val="101"/>
        </w:rPr>
        <w:t> </w:t>
      </w:r>
      <w:r>
        <w:rPr>
          <w:color w:val="212121"/>
          <w:spacing w:val="1"/>
        </w:rPr>
        <w:t>(ЛФ)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действия</w:t>
      </w:r>
      <w:r>
        <w:rPr>
          <w:color w:val="212121"/>
          <w:spacing w:val="7"/>
        </w:rPr>
        <w:t> </w:t>
      </w:r>
      <w:r>
        <w:rPr>
          <w:color w:val="212121"/>
        </w:rPr>
        <w:t>с</w:t>
      </w:r>
      <w:r>
        <w:rPr>
          <w:color w:val="212121"/>
          <w:spacing w:val="8"/>
        </w:rPr>
        <w:t> </w:t>
      </w:r>
      <w:r>
        <w:rPr>
          <w:color w:val="212121"/>
        </w:rPr>
        <w:t>высокой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биодоступностью</w:t>
      </w:r>
      <w:r>
        <w:rPr>
          <w:color w:val="212121"/>
          <w:spacing w:val="7"/>
        </w:rPr>
        <w:t> </w:t>
      </w:r>
      <w:r>
        <w:rPr>
          <w:color w:val="212121"/>
        </w:rPr>
        <w:t>с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целью</w:t>
      </w:r>
      <w:r>
        <w:rPr>
          <w:color w:val="212121"/>
        </w:rPr>
        <w:t> 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уменьшения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осложнений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</w:rPr>
        <w:t>и 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сокращения</w:t>
      </w:r>
      <w:r>
        <w:rPr>
          <w:color w:val="212121"/>
          <w:spacing w:val="76"/>
          <w:w w:val="101"/>
        </w:rPr>
        <w:t> </w:t>
      </w:r>
      <w:r>
        <w:rPr>
          <w:color w:val="212121"/>
        </w:rPr>
        <w:t>затрат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[108].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3"/>
        </w:rPr>
        <w:t> </w:t>
      </w:r>
      <w:r>
        <w:rPr>
          <w:color w:val="212121"/>
        </w:rPr>
        <w:t>B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достверности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1)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Парентеральные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АБП</w:t>
      </w:r>
      <w:r>
        <w:rPr>
          <w:rFonts w:ascii="Times New Roman" w:hAnsi="Times New Roman"/>
          <w:color w:val="212121"/>
          <w:spacing w:val="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системного</w:t>
      </w:r>
      <w:r>
        <w:rPr>
          <w:rFonts w:ascii="Times New Roman" w:hAnsi="Times New Roman"/>
          <w:color w:val="212121"/>
          <w:spacing w:val="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действия</w:t>
      </w:r>
      <w:r>
        <w:rPr>
          <w:rFonts w:ascii="Times New Roman" w:hAnsi="Times New Roman"/>
          <w:color w:val="212121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лечении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 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амбулаторных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условиях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имеют</w:t>
      </w:r>
      <w:r>
        <w:rPr>
          <w:rFonts w:ascii="Times New Roman" w:hAnsi="Times New Roman"/>
          <w:i/>
          <w:color w:val="333333"/>
          <w:spacing w:val="70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доказанных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преимуществ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перед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пероральными,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этом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создают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угрозу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развития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постинъекционных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осложнений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9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требуют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дополнительных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затрат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введение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[105-107].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left"/>
      </w:pPr>
      <w:r>
        <w:rPr>
          <w:color w:val="212121"/>
        </w:rPr>
        <w:t>Стартовую</w:t>
      </w:r>
      <w:r>
        <w:rPr>
          <w:color w:val="212121"/>
          <w:spacing w:val="42"/>
        </w:rPr>
        <w:t> </w:t>
      </w:r>
      <w:r>
        <w:rPr>
          <w:color w:val="212121"/>
        </w:rPr>
        <w:t>АБТ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43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</w:rPr>
        <w:t>рекомендуется</w:t>
      </w:r>
      <w:r>
        <w:rPr>
          <w:rFonts w:ascii="Times New Roman" w:hAnsi="Times New Roman" w:cs="Times New Roman" w:eastAsia="Times New Roman"/>
          <w:b/>
          <w:bCs/>
          <w:color w:val="212121"/>
          <w:spacing w:val="43"/>
        </w:rPr>
        <w:t> </w:t>
      </w:r>
      <w:r>
        <w:rPr>
          <w:color w:val="212121"/>
        </w:rPr>
        <w:t>назначать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эмпирически</w:t>
      </w:r>
      <w:r>
        <w:rPr>
          <w:color w:val="212121"/>
          <w:spacing w:val="42"/>
        </w:rPr>
        <w:t> </w:t>
      </w:r>
      <w:r>
        <w:rPr>
          <w:color w:val="212121"/>
        </w:rPr>
        <w:t>с</w:t>
      </w:r>
      <w:r>
        <w:rPr>
          <w:color w:val="212121"/>
          <w:spacing w:val="43"/>
        </w:rPr>
        <w:t> </w:t>
      </w:r>
      <w:r>
        <w:rPr>
          <w:color w:val="212121"/>
        </w:rPr>
        <w:t>учетом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факторов,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определяющих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спектр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потенциальных</w:t>
      </w:r>
      <w:r>
        <w:rPr>
          <w:color w:val="212121"/>
          <w:spacing w:val="98"/>
          <w:w w:val="101"/>
        </w:rPr>
        <w:t> </w:t>
      </w:r>
      <w:r>
        <w:rPr>
          <w:color w:val="212121"/>
        </w:rPr>
        <w:t>возбудителей</w:t>
      </w:r>
      <w:r>
        <w:rPr>
          <w:color w:val="212121"/>
          <w:spacing w:val="9"/>
        </w:rPr>
        <w:t> </w:t>
      </w:r>
      <w:r>
        <w:rPr>
          <w:color w:val="212121"/>
        </w:rPr>
        <w:t>и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профиль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АБР</w:t>
      </w:r>
      <w:r>
        <w:rPr>
          <w:color w:val="212121"/>
          <w:spacing w:val="10"/>
        </w:rPr>
        <w:t> </w:t>
      </w:r>
      <w:r>
        <w:rPr>
          <w:color w:val="212121"/>
        </w:rPr>
        <w:t>–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таблица</w:t>
      </w:r>
      <w:r>
        <w:rPr>
          <w:color w:val="212121"/>
          <w:spacing w:val="10"/>
        </w:rPr>
        <w:t> </w:t>
      </w:r>
      <w:r>
        <w:rPr>
          <w:color w:val="212121"/>
        </w:rPr>
        <w:t>6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[108,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109].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3"/>
        </w:rPr>
        <w:t> </w:t>
      </w:r>
      <w:r>
        <w:rPr>
          <w:color w:val="212121"/>
        </w:rPr>
        <w:t>А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достверности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1)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Метаанализ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систематический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обзор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РКИ,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сравнивавший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АБП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системного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действия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разных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классов:</w:t>
      </w:r>
      <w:r>
        <w:rPr>
          <w:rFonts w:ascii="Times New Roman" w:hAnsi="Times New Roman"/>
          <w:i/>
          <w:color w:val="333333"/>
          <w:spacing w:val="70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макролиды,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фторхинолоны,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цефалоспорины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пенициллины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амбулаторных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выявили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существенных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различий</w:t>
      </w:r>
      <w:r>
        <w:rPr>
          <w:rFonts w:ascii="Times New Roman" w:hAnsi="Times New Roman"/>
          <w:i/>
          <w:color w:val="333333"/>
          <w:spacing w:val="6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между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ними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эффективности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безопасности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[108,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109].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Стратификация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рекомендации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выбору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АБП</w:t>
      </w:r>
      <w:r>
        <w:rPr>
          <w:rFonts w:ascii="Times New Roman" w:hAnsi="Times New Roman"/>
          <w:i/>
          <w:color w:val="333333"/>
          <w:spacing w:val="93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системного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действия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большей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степени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отражают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национальные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эпидемиологические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данные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АБР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ключевых</w:t>
      </w:r>
      <w:r>
        <w:rPr>
          <w:rFonts w:ascii="Times New Roman" w:hAnsi="Times New Roman"/>
          <w:i/>
          <w:color w:val="333333"/>
          <w:spacing w:val="8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возбудителей,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их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потенциальное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экологическое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влияние,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а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также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учитывают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затратную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эффективность</w:t>
      </w:r>
      <w:r>
        <w:rPr>
          <w:rFonts w:ascii="Times New Roman" w:hAnsi="Times New Roman"/>
          <w:i/>
          <w:color w:val="333333"/>
          <w:spacing w:val="10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фармакотерапии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конкретной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стране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[1,11,12,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22,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59,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-2"/>
          <w:sz w:val="19"/>
        </w:rPr>
        <w:t>110,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192].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Среди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амбулаторных</w:t>
      </w:r>
      <w:r>
        <w:rPr>
          <w:rFonts w:ascii="Times New Roman" w:hAnsi="Times New Roman" w:cs="Times New Roman" w:eastAsia="Times New Roman"/>
          <w:i/>
          <w:color w:val="333333"/>
          <w:spacing w:val="3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пациентов</w:t>
      </w:r>
      <w:r>
        <w:rPr>
          <w:rFonts w:ascii="Times New Roman" w:hAnsi="Times New Roman" w:cs="Times New Roman" w:eastAsia="Times New Roman"/>
          <w:i/>
          <w:color w:val="333333"/>
          <w:spacing w:val="3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3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ВП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выделяют</w:t>
      </w:r>
      <w:r>
        <w:rPr>
          <w:rFonts w:ascii="Times New Roman" w:hAnsi="Times New Roman" w:cs="Times New Roman" w:eastAsia="Times New Roman"/>
          <w:i/>
          <w:color w:val="333333"/>
          <w:spacing w:val="3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2</w:t>
      </w:r>
      <w:r>
        <w:rPr>
          <w:rFonts w:ascii="Times New Roman" w:hAnsi="Times New Roman" w:cs="Times New Roman" w:eastAsia="Times New Roman"/>
          <w:i/>
          <w:color w:val="333333"/>
          <w:spacing w:val="3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группы.</w:t>
      </w:r>
      <w:r>
        <w:rPr>
          <w:rFonts w:ascii="Times New Roman" w:hAnsi="Times New Roman" w:cs="Times New Roman" w:eastAsia="Times New Roman"/>
          <w:i/>
          <w:color w:val="333333"/>
          <w:spacing w:val="3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первую</w:t>
      </w:r>
      <w:r>
        <w:rPr>
          <w:rFonts w:ascii="Times New Roman" w:hAnsi="Times New Roman" w:cs="Times New Roman" w:eastAsia="Times New Roman"/>
          <w:i/>
          <w:color w:val="333333"/>
          <w:spacing w:val="3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группу</w:t>
      </w:r>
      <w:r>
        <w:rPr>
          <w:rFonts w:ascii="Times New Roman" w:hAnsi="Times New Roman" w:cs="Times New Roman" w:eastAsia="Times New Roman"/>
          <w:i/>
          <w:color w:val="333333"/>
          <w:spacing w:val="3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включены</w:t>
      </w:r>
      <w:r>
        <w:rPr>
          <w:rFonts w:ascii="Times New Roman" w:hAnsi="Times New Roman" w:cs="Times New Roman" w:eastAsia="Times New Roman"/>
          <w:i/>
          <w:color w:val="333333"/>
          <w:spacing w:val="3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пациенты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без</w:t>
      </w:r>
      <w:r>
        <w:rPr>
          <w:rFonts w:ascii="Times New Roman" w:hAnsi="Times New Roman" w:cs="Times New Roman" w:eastAsia="Times New Roman"/>
          <w:i/>
          <w:color w:val="333333"/>
          <w:spacing w:val="3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хронических</w:t>
      </w:r>
      <w:r>
        <w:rPr>
          <w:rFonts w:ascii="Times New Roman" w:hAnsi="Times New Roman" w:cs="Times New Roman" w:eastAsia="Times New Roman"/>
          <w:i/>
          <w:color w:val="333333"/>
          <w:spacing w:val="88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сопутствующих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заболеваний,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принимавшие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за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последние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3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мес.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АБП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системного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действия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≥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2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дней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имеющие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других</w:t>
      </w:r>
      <w:r>
        <w:rPr>
          <w:rFonts w:ascii="Times New Roman" w:hAnsi="Times New Roman" w:cs="Times New Roman" w:eastAsia="Times New Roman"/>
          <w:i/>
          <w:color w:val="333333"/>
          <w:spacing w:val="85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факторов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риска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инфицирования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редкими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и/или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ПРВ: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пребывание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доме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престарелых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или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других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учреждениях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длительного</w:t>
      </w:r>
      <w:r>
        <w:rPr>
          <w:rFonts w:ascii="Times New Roman" w:hAnsi="Times New Roman" w:cs="Times New Roman" w:eastAsia="Times New Roman"/>
          <w:i/>
          <w:color w:val="333333"/>
          <w:spacing w:val="97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ухода,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наличие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госпитализаций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любому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поводу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течение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≥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2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суток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предшествующие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90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дней,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в/в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инфузионная</w:t>
      </w:r>
      <w:r>
        <w:rPr>
          <w:rFonts w:ascii="Times New Roman" w:hAnsi="Times New Roman" w:cs="Times New Roman" w:eastAsia="Times New Roman"/>
          <w:i/>
          <w:color w:val="333333"/>
          <w:spacing w:val="62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терапия,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наличие</w:t>
      </w:r>
      <w:r>
        <w:rPr>
          <w:rFonts w:ascii="Times New Roman" w:hAnsi="Times New Roman" w:cs="Times New Roman" w:eastAsia="Times New Roman"/>
          <w:i/>
          <w:color w:val="333333"/>
          <w:spacing w:val="4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сеансов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диализа</w:t>
      </w:r>
      <w:r>
        <w:rPr>
          <w:rFonts w:ascii="Times New Roman" w:hAnsi="Times New Roman" w:cs="Times New Roman" w:eastAsia="Times New Roman"/>
          <w:i/>
          <w:color w:val="333333"/>
          <w:spacing w:val="4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или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лечение</w:t>
      </w:r>
      <w:r>
        <w:rPr>
          <w:rFonts w:ascii="Times New Roman" w:hAnsi="Times New Roman" w:cs="Times New Roman" w:eastAsia="Times New Roman"/>
          <w:i/>
          <w:color w:val="333333"/>
          <w:spacing w:val="4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ран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4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домашних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условиях</w:t>
      </w:r>
      <w:r>
        <w:rPr>
          <w:rFonts w:ascii="Times New Roman" w:hAnsi="Times New Roman" w:cs="Times New Roman" w:eastAsia="Times New Roman"/>
          <w:i/>
          <w:color w:val="333333"/>
          <w:spacing w:val="4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предшествующие</w:t>
      </w:r>
      <w:r>
        <w:rPr>
          <w:rFonts w:ascii="Times New Roman" w:hAnsi="Times New Roman" w:cs="Times New Roman" w:eastAsia="Times New Roman"/>
          <w:i/>
          <w:color w:val="333333"/>
          <w:spacing w:val="4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30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дней.</w:t>
      </w:r>
      <w:r>
        <w:rPr>
          <w:rFonts w:ascii="Times New Roman" w:hAnsi="Times New Roman" w:cs="Times New Roman" w:eastAsia="Times New Roman"/>
          <w:i/>
          <w:color w:val="333333"/>
          <w:spacing w:val="4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Во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вторую</w:t>
      </w:r>
      <w:r>
        <w:rPr>
          <w:rFonts w:ascii="Times New Roman" w:hAnsi="Times New Roman" w:cs="Times New Roman" w:eastAsia="Times New Roman"/>
          <w:i/>
          <w:color w:val="333333"/>
          <w:spacing w:val="4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группу</w:t>
      </w:r>
      <w:r>
        <w:rPr>
          <w:rFonts w:ascii="Times New Roman" w:hAnsi="Times New Roman" w:cs="Times New Roman" w:eastAsia="Times New Roman"/>
          <w:i/>
          <w:color w:val="333333"/>
          <w:spacing w:val="83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включены</w:t>
      </w:r>
      <w:r>
        <w:rPr>
          <w:rFonts w:ascii="Times New Roman" w:hAnsi="Times New Roman" w:cs="Times New Roman" w:eastAsia="Times New Roman"/>
          <w:i/>
          <w:color w:val="333333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пциенты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ВП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сопутствующими</w:t>
      </w:r>
      <w:r>
        <w:rPr>
          <w:rFonts w:ascii="Times New Roman" w:hAnsi="Times New Roman" w:cs="Times New Roman" w:eastAsia="Times New Roman"/>
          <w:i/>
          <w:color w:val="333333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заболеваниями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(ХОБЛ,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СД,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ХСН,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хроническая</w:t>
      </w:r>
      <w:r>
        <w:rPr>
          <w:rFonts w:ascii="Times New Roman" w:hAnsi="Times New Roman" w:cs="Times New Roman" w:eastAsia="Times New Roman"/>
          <w:i/>
          <w:color w:val="333333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болезнь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почек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(ХБП)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66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снижением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скорости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клубочковой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фильтрации,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цирроз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печени,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алкоголизм,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наркомания,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истощение)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и/или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принимавшие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за</w:t>
      </w:r>
      <w:r>
        <w:rPr>
          <w:rFonts w:ascii="Times New Roman" w:hAnsi="Times New Roman" w:cs="Times New Roman" w:eastAsia="Times New Roman"/>
          <w:i/>
          <w:color w:val="333333"/>
          <w:spacing w:val="97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последние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3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мес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АБП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системного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действия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≥2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дней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и/или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имеющие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другие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факторы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риска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инфицирования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редкими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и/или</w:t>
      </w:r>
      <w:r>
        <w:rPr>
          <w:rFonts w:ascii="Times New Roman" w:hAnsi="Times New Roman" w:cs="Times New Roman" w:eastAsia="Times New Roman"/>
          <w:i/>
          <w:color w:val="333333"/>
          <w:spacing w:val="89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ПРВ,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которые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указаны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выше.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Пациентам</w:t>
      </w:r>
      <w:r>
        <w:rPr>
          <w:color w:val="212121"/>
          <w:spacing w:val="44"/>
        </w:rPr>
        <w:t> </w:t>
      </w:r>
      <w:r>
        <w:rPr>
          <w:color w:val="212121"/>
        </w:rPr>
        <w:t>с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без</w:t>
      </w:r>
      <w:r>
        <w:rPr>
          <w:color w:val="212121"/>
          <w:spacing w:val="44"/>
        </w:rPr>
        <w:t> </w:t>
      </w:r>
      <w:r>
        <w:rPr>
          <w:color w:val="212121"/>
        </w:rPr>
        <w:t>значимых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сопутствующих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заболеваний</w:t>
      </w:r>
      <w:r>
        <w:rPr>
          <w:color w:val="212121"/>
          <w:spacing w:val="44"/>
        </w:rPr>
        <w:t> </w:t>
      </w:r>
      <w:r>
        <w:rPr>
          <w:color w:val="212121"/>
        </w:rPr>
        <w:t>и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других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факторов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инфицирования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редкими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и/или</w:t>
      </w:r>
      <w:r>
        <w:rPr>
          <w:color w:val="212121"/>
          <w:spacing w:val="82"/>
          <w:w w:val="101"/>
        </w:rPr>
        <w:t> </w:t>
      </w:r>
      <w:r>
        <w:rPr>
          <w:color w:val="212121"/>
          <w:spacing w:val="1"/>
        </w:rPr>
        <w:t>ПРВ</w:t>
      </w:r>
      <w:r>
        <w:rPr>
          <w:color w:val="212121"/>
          <w:spacing w:val="37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</w:rPr>
        <w:t>рекомендуется</w:t>
      </w:r>
      <w:r>
        <w:rPr>
          <w:rFonts w:ascii="Times New Roman" w:hAnsi="Times New Roman" w:cs="Times New Roman" w:eastAsia="Times New Roman"/>
          <w:b/>
          <w:bCs/>
          <w:color w:val="212121"/>
          <w:spacing w:val="38"/>
        </w:rPr>
        <w:t> </w:t>
      </w:r>
      <w:r>
        <w:rPr>
          <w:color w:val="212121"/>
        </w:rPr>
        <w:t>в</w:t>
      </w:r>
      <w:r>
        <w:rPr>
          <w:color w:val="212121"/>
          <w:spacing w:val="37"/>
        </w:rPr>
        <w:t> </w:t>
      </w:r>
      <w:r>
        <w:rPr>
          <w:color w:val="212121"/>
        </w:rPr>
        <w:t>качестве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препарата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выбора: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амоксициллин**,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альтернативы</w:t>
      </w:r>
      <w:r>
        <w:rPr>
          <w:color w:val="212121"/>
          <w:spacing w:val="37"/>
        </w:rPr>
        <w:t> </w:t>
      </w:r>
      <w:r>
        <w:rPr>
          <w:color w:val="212121"/>
        </w:rPr>
        <w:t>–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макролиды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(азитромицин**,</w:t>
      </w:r>
      <w:r>
        <w:rPr>
          <w:color w:val="212121"/>
          <w:spacing w:val="92"/>
          <w:w w:val="101"/>
        </w:rPr>
        <w:t> </w:t>
      </w:r>
      <w:r>
        <w:rPr>
          <w:color w:val="212121"/>
          <w:spacing w:val="1"/>
        </w:rPr>
        <w:t>кларитромицин**)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[108,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109].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3"/>
        </w:rPr>
        <w:t> </w:t>
      </w:r>
      <w:r>
        <w:rPr>
          <w:color w:val="212121"/>
        </w:rPr>
        <w:t>В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достверности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1)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before="0"/>
        <w:ind w:left="117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Амоксициллин**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адекватном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дозировании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сохраняет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активность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отношении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большинства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изолятов</w:t>
      </w:r>
      <w:r>
        <w:rPr>
          <w:rFonts w:ascii="Times New Roman" w:hAnsi="Times New Roman"/>
          <w:sz w:val="19"/>
        </w:rPr>
      </w:r>
    </w:p>
    <w:p>
      <w:pPr>
        <w:spacing w:line="305" w:lineRule="auto" w:before="59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S.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pneumoniae,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частота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выделения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нечувствительных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нему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штаммов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H.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influenzae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-2"/>
          <w:sz w:val="19"/>
        </w:rPr>
        <w:t>РФ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остается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также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относительно</w:t>
      </w:r>
      <w:r>
        <w:rPr>
          <w:rFonts w:ascii="Times New Roman" w:hAnsi="Times New Roman"/>
          <w:i/>
          <w:color w:val="333333"/>
          <w:spacing w:val="8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невысокой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[20].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Несмотря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то,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что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амоксициллин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in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vitro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перекрывает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весь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спектр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потенциальных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возбудителей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7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(в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частности,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действуют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M.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pneumoniae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C.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pneumoniae),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РКИ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он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уступал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эффективности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макролидам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7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респираторным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фторхинолонам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[109].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доза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амоксициллина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должна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составлять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3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г/сутки.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связи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быстрым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существенным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ростом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устойчивости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S.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pneumoniae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макролидам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-2"/>
          <w:sz w:val="19"/>
        </w:rPr>
        <w:t>РФ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их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назначение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качестве</w:t>
      </w:r>
      <w:r>
        <w:rPr>
          <w:rFonts w:ascii="Times New Roman" w:hAnsi="Times New Roman"/>
          <w:i/>
          <w:color w:val="333333"/>
          <w:spacing w:val="80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препаратов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первого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ряда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рекомендуется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ввиду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риска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клинических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неудач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[96,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-4"/>
          <w:sz w:val="19"/>
        </w:rPr>
        <w:t>111].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Макролиды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(азитромицин**,</w:t>
      </w:r>
      <w:r>
        <w:rPr>
          <w:rFonts w:ascii="Times New Roman" w:hAnsi="Times New Roman"/>
          <w:i/>
          <w:color w:val="333333"/>
          <w:spacing w:val="7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кларитромицин**)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могут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применяться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невозможности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назначить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амоксициллин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(индивидуальная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непереносимость,</w:t>
      </w:r>
      <w:r>
        <w:rPr>
          <w:rFonts w:ascii="Times New Roman" w:hAnsi="Times New Roman"/>
          <w:i/>
          <w:color w:val="333333"/>
          <w:spacing w:val="13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аллергические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реакции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немедленного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типа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бета-лактамные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АБП: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пенициллины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 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другие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бета-лактамные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АБП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sz w:val="19"/>
        </w:rPr>
      </w:r>
    </w:p>
    <w:p>
      <w:pPr>
        <w:spacing w:after="0" w:line="305" w:lineRule="auto"/>
        <w:jc w:val="both"/>
        <w:rPr>
          <w:rFonts w:ascii="Times New Roman" w:hAnsi="Times New Roman" w:cs="Times New Roman" w:eastAsia="Times New Roman"/>
          <w:sz w:val="19"/>
          <w:szCs w:val="19"/>
        </w:rPr>
        <w:sectPr>
          <w:pgSz w:w="11900" w:h="16840"/>
          <w:pgMar w:top="0" w:bottom="0" w:left="1100" w:right="40"/>
        </w:sectPr>
      </w:pPr>
    </w:p>
    <w:p>
      <w:pPr>
        <w:spacing w:line="305" w:lineRule="auto" w:before="7"/>
        <w:ind w:left="117" w:right="10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/>
        <w:pict>
          <v:group style="position:absolute;margin-left:39.549999pt;margin-top:.000003pt;width:555.450pt;height:841.8pt;mso-position-horizontal-relative:page;mso-position-vertical-relative:page;z-index:-157672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v:group style="position:absolute;left:1261;top:1367;width:54;height:54" coordorigin="1261,1367" coordsize="54,54">
              <v:shape style="position:absolute;left:1261;top:1367;width:54;height:54" coordorigin="1261,1367" coordsize="54,54" path="m1291,1421l1284,1421,1280,1420,1261,1398,1261,1390,1284,1367,1291,1367,1314,1390,1314,1398,1291,1421xe" filled="true" fillcolor="#212121" stroked="false">
                <v:path arrowok="t"/>
                <v:fill type="solid"/>
              </v:shape>
            </v:group>
            <v:group style="position:absolute;left:1261;top:10340;width:54;height:54" coordorigin="1261,10340" coordsize="54,54">
              <v:shape style="position:absolute;left:1261;top:10340;width:54;height:54" coordorigin="1261,10340" coordsize="54,54" path="m1291,10394l1284,10394,1280,10393,1261,10371,1261,10364,1284,10340,1291,10340,1314,10364,1314,10371,1291,10394xe" filled="true" fillcolor="#212121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Times New Roman" w:hAnsi="Times New Roman"/>
          <w:i/>
          <w:color w:val="333333"/>
          <w:spacing w:val="1"/>
          <w:sz w:val="19"/>
        </w:rPr>
        <w:t>анамнезе).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Их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использование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может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также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рассматриваться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наличии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клинических/эпидемиологических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данных,</w:t>
      </w:r>
      <w:r>
        <w:rPr>
          <w:rFonts w:ascii="Times New Roman" w:hAnsi="Times New Roman"/>
          <w:i/>
          <w:color w:val="333333"/>
          <w:spacing w:val="127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которые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высокой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степенью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вероятности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свидетельствуют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ВП,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вызванной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M.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pneumoniae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before="0"/>
        <w:ind w:left="117" w:right="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/>
          <w:i/>
          <w:color w:val="333333"/>
          <w:spacing w:val="1"/>
          <w:sz w:val="19"/>
        </w:rPr>
        <w:t>C.</w:t>
      </w:r>
      <w:r>
        <w:rPr>
          <w:rFonts w:ascii="Times New Roman"/>
          <w:i/>
          <w:color w:val="333333"/>
          <w:spacing w:val="9"/>
          <w:sz w:val="19"/>
        </w:rPr>
        <w:t> </w:t>
      </w:r>
      <w:r>
        <w:rPr>
          <w:rFonts w:ascii="Times New Roman"/>
          <w:i/>
          <w:color w:val="333333"/>
          <w:spacing w:val="1"/>
          <w:sz w:val="19"/>
        </w:rPr>
        <w:t>pneumoniae</w:t>
      </w:r>
      <w:r>
        <w:rPr>
          <w:rFonts w:ascii="Times New Roman"/>
          <w:i/>
          <w:color w:val="333333"/>
          <w:spacing w:val="9"/>
          <w:sz w:val="19"/>
        </w:rPr>
        <w:t> </w:t>
      </w:r>
      <w:r>
        <w:rPr>
          <w:rFonts w:ascii="Times New Roman"/>
          <w:i/>
          <w:color w:val="333333"/>
          <w:spacing w:val="1"/>
          <w:sz w:val="19"/>
        </w:rPr>
        <w:t>[1,</w:t>
      </w:r>
      <w:r>
        <w:rPr>
          <w:rFonts w:ascii="Times New Roman"/>
          <w:i/>
          <w:color w:val="333333"/>
          <w:spacing w:val="10"/>
          <w:sz w:val="19"/>
        </w:rPr>
        <w:t> </w:t>
      </w:r>
      <w:r>
        <w:rPr>
          <w:rFonts w:ascii="Times New Roman"/>
          <w:i/>
          <w:color w:val="333333"/>
          <w:spacing w:val="1"/>
          <w:sz w:val="19"/>
        </w:rPr>
        <w:t>22,</w:t>
      </w:r>
      <w:r>
        <w:rPr>
          <w:rFonts w:ascii="Times New Roman"/>
          <w:i/>
          <w:color w:val="333333"/>
          <w:spacing w:val="9"/>
          <w:sz w:val="19"/>
        </w:rPr>
        <w:t> </w:t>
      </w:r>
      <w:r>
        <w:rPr>
          <w:rFonts w:ascii="Times New Roman"/>
          <w:i/>
          <w:color w:val="333333"/>
          <w:spacing w:val="1"/>
          <w:sz w:val="19"/>
        </w:rPr>
        <w:t>59,</w:t>
      </w:r>
      <w:r>
        <w:rPr>
          <w:rFonts w:ascii="Times New Roman"/>
          <w:i/>
          <w:color w:val="333333"/>
          <w:spacing w:val="10"/>
          <w:sz w:val="19"/>
        </w:rPr>
        <w:t> </w:t>
      </w:r>
      <w:r>
        <w:rPr>
          <w:rFonts w:ascii="Times New Roman"/>
          <w:i/>
          <w:color w:val="333333"/>
          <w:spacing w:val="-2"/>
          <w:sz w:val="19"/>
        </w:rPr>
        <w:t>110].</w:t>
      </w:r>
      <w:r>
        <w:rPr>
          <w:rFonts w:ascii="Times New Roman"/>
          <w:sz w:val="19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7"/>
          <w:szCs w:val="17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Пациентам</w:t>
      </w:r>
      <w:r>
        <w:rPr>
          <w:color w:val="212121"/>
          <w:spacing w:val="22"/>
        </w:rPr>
        <w:t> </w:t>
      </w:r>
      <w:r>
        <w:rPr>
          <w:color w:val="212121"/>
        </w:rPr>
        <w:t>с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ВП,</w:t>
      </w:r>
      <w:r>
        <w:rPr>
          <w:color w:val="212121"/>
          <w:spacing w:val="23"/>
        </w:rPr>
        <w:t> </w:t>
      </w:r>
      <w:r>
        <w:rPr>
          <w:color w:val="212121"/>
        </w:rPr>
        <w:t>значимыми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сопутствующими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заболеваниями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и/или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другими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факторами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инфицирования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редкими</w:t>
      </w:r>
      <w:r>
        <w:rPr>
          <w:color w:val="212121"/>
          <w:spacing w:val="93"/>
          <w:w w:val="101"/>
        </w:rPr>
        <w:t> </w:t>
      </w:r>
      <w:r>
        <w:rPr>
          <w:color w:val="212121"/>
          <w:spacing w:val="1"/>
        </w:rPr>
        <w:t>и/или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ПРВ</w:t>
      </w:r>
      <w:r>
        <w:rPr>
          <w:color w:val="212121"/>
          <w:spacing w:val="20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</w:rPr>
        <w:t>рекомендуются</w:t>
      </w:r>
      <w:r>
        <w:rPr>
          <w:rFonts w:ascii="Times New Roman" w:hAnsi="Times New Roman" w:cs="Times New Roman" w:eastAsia="Times New Roman"/>
          <w:b/>
          <w:bCs/>
          <w:color w:val="212121"/>
          <w:spacing w:val="20"/>
        </w:rPr>
        <w:t> </w:t>
      </w:r>
      <w:r>
        <w:rPr>
          <w:color w:val="212121"/>
        </w:rPr>
        <w:t>в</w:t>
      </w:r>
      <w:r>
        <w:rPr>
          <w:color w:val="212121"/>
          <w:spacing w:val="20"/>
        </w:rPr>
        <w:t> </w:t>
      </w:r>
      <w:r>
        <w:rPr>
          <w:color w:val="212121"/>
        </w:rPr>
        <w:t>качестве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препаратов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выбора: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амоксициллин+клавулановая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кислота**,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альтернативы</w:t>
      </w:r>
      <w:r>
        <w:rPr>
          <w:color w:val="212121"/>
          <w:spacing w:val="21"/>
        </w:rPr>
        <w:t> </w:t>
      </w:r>
      <w:r>
        <w:rPr>
          <w:color w:val="212121"/>
        </w:rPr>
        <w:t>–</w:t>
      </w:r>
      <w:r>
        <w:rPr>
          <w:color w:val="212121"/>
          <w:spacing w:val="70"/>
          <w:w w:val="101"/>
        </w:rPr>
        <w:t> </w:t>
      </w:r>
      <w:r>
        <w:rPr>
          <w:color w:val="212121"/>
          <w:spacing w:val="1"/>
        </w:rPr>
        <w:t>респираторные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фторхинолоны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(РХ),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цефподоксим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цефдиторен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[108,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109,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192].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left="341"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3"/>
        </w:rPr>
        <w:t> </w:t>
      </w:r>
      <w:r>
        <w:rPr>
          <w:color w:val="212121"/>
        </w:rPr>
        <w:t>В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достверности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1)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Поскольку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вероятность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этиологической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роли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грамотрицательных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бактерий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(в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том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числе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обладающих</w:t>
      </w:r>
      <w:r>
        <w:rPr>
          <w:rFonts w:ascii="Times New Roman" w:hAnsi="Times New Roman"/>
          <w:i/>
          <w:color w:val="333333"/>
          <w:spacing w:val="100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некоторыми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механизмами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вторичной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АБР)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этих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возрастает,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качестве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выбора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АБП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системного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действия</w:t>
      </w:r>
      <w:r>
        <w:rPr>
          <w:rFonts w:ascii="Times New Roman" w:hAnsi="Times New Roman"/>
          <w:i/>
          <w:color w:val="333333"/>
          <w:spacing w:val="5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 </w:t>
      </w:r>
      <w:r>
        <w:rPr>
          <w:rFonts w:ascii="Times New Roman" w:hAnsi="Times New Roman"/>
          <w:i/>
          <w:color w:val="333333"/>
          <w:sz w:val="19"/>
        </w:rPr>
        <w:t>рекомендуются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амоксициллин+клавулановая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кислота**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[1,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-2"/>
          <w:sz w:val="19"/>
        </w:rPr>
        <w:t>110,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-2"/>
          <w:sz w:val="19"/>
        </w:rPr>
        <w:t>112].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Альтер-нативой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является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применение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-5"/>
          <w:sz w:val="19"/>
        </w:rPr>
        <w:t>РХ</w:t>
      </w:r>
      <w:r>
        <w:rPr>
          <w:rFonts w:ascii="Times New Roman" w:hAnsi="Times New Roman"/>
          <w:i/>
          <w:color w:val="333333"/>
          <w:spacing w:val="113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(левофлоксацин**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моксифлоксацин**)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цефалоспоринов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III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поколения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достаточной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антипневмококковой</w:t>
      </w:r>
      <w:r>
        <w:rPr>
          <w:rFonts w:ascii="Times New Roman" w:hAnsi="Times New Roman"/>
          <w:i/>
          <w:color w:val="333333"/>
          <w:spacing w:val="4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активностью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-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цефдиторена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цефподоксима.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Фторхинолоны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in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vitro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имеют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определенные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преимущества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перед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бета-</w:t>
      </w:r>
      <w:r>
        <w:rPr>
          <w:rFonts w:ascii="Times New Roman" w:hAnsi="Times New Roman"/>
          <w:i/>
          <w:color w:val="333333"/>
          <w:spacing w:val="8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лактамами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(более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высокая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активность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отношении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ряда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грамотрицательных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возбудителей,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действие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M.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pneumoniae,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C.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pneumoniae,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ПРП),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однако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это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находит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подтверждения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сравнительных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РКИ.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Кроме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того,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такой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подход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</w:t>
      </w:r>
      <w:r>
        <w:rPr>
          <w:rFonts w:ascii="Times New Roman" w:hAnsi="Times New Roman"/>
          <w:i/>
          <w:color w:val="333333"/>
          <w:spacing w:val="8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применению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-5"/>
          <w:sz w:val="19"/>
        </w:rPr>
        <w:t>РХ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обусловлен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необходимостью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уменьшить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селекцию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АБР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возможность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их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использования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7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неэффективности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АБП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системного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действия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первого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ряда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[12].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Несмотря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определенную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роль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“атипичных”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возбудителей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этиологии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ВП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у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пациентов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данной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группы,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рутинное</w:t>
      </w:r>
      <w:r>
        <w:rPr>
          <w:rFonts w:ascii="Times New Roman" w:hAnsi="Times New Roman" w:cs="Times New Roman" w:eastAsia="Times New Roman"/>
          <w:i/>
          <w:color w:val="333333"/>
          <w:spacing w:val="90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назначение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комбинации</w:t>
      </w:r>
      <w:r>
        <w:rPr>
          <w:rFonts w:ascii="Times New Roman" w:hAnsi="Times New Roman" w:cs="Times New Roman" w:eastAsia="Times New Roman"/>
          <w:i/>
          <w:color w:val="333333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бета-лактамного</w:t>
      </w:r>
      <w:r>
        <w:rPr>
          <w:rFonts w:ascii="Times New Roman" w:hAnsi="Times New Roman" w:cs="Times New Roman" w:eastAsia="Times New Roman"/>
          <w:i/>
          <w:color w:val="333333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АБП:</w:t>
      </w:r>
      <w:r>
        <w:rPr>
          <w:rFonts w:ascii="Times New Roman" w:hAnsi="Times New Roman" w:cs="Times New Roman" w:eastAsia="Times New Roman"/>
          <w:i/>
          <w:color w:val="333333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пенициллина</w:t>
      </w:r>
      <w:r>
        <w:rPr>
          <w:rFonts w:ascii="Times New Roman" w:hAnsi="Times New Roman" w:cs="Times New Roman" w:eastAsia="Times New Roman"/>
          <w:i/>
          <w:color w:val="333333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или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другого</w:t>
      </w:r>
      <w:r>
        <w:rPr>
          <w:rFonts w:ascii="Times New Roman" w:hAnsi="Times New Roman" w:cs="Times New Roman" w:eastAsia="Times New Roman"/>
          <w:i/>
          <w:color w:val="333333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бета-лактамного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АБП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 </w:t>
      </w:r>
      <w:r>
        <w:rPr>
          <w:rFonts w:ascii="Times New Roman" w:hAnsi="Times New Roman" w:cs="Times New Roman" w:eastAsia="Times New Roman"/>
          <w:i/>
          <w:color w:val="333333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макролида</w:t>
      </w:r>
      <w:r>
        <w:rPr>
          <w:rFonts w:ascii="Times New Roman" w:hAnsi="Times New Roman" w:cs="Times New Roman" w:eastAsia="Times New Roman"/>
          <w:i/>
          <w:color w:val="333333"/>
          <w:spacing w:val="68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(азитромицин**,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кларитромицин**)</w:t>
      </w:r>
      <w:r>
        <w:rPr>
          <w:rFonts w:ascii="Times New Roman" w:hAnsi="Times New Roman" w:cs="Times New Roman" w:eastAsia="Times New Roman"/>
          <w:i/>
          <w:color w:val="333333"/>
          <w:spacing w:val="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рекомендуется,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так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как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сегодняшний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день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доказано,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что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такая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стратегия</w:t>
      </w:r>
      <w:r>
        <w:rPr>
          <w:rFonts w:ascii="Times New Roman" w:hAnsi="Times New Roman" w:cs="Times New Roman" w:eastAsia="Times New Roman"/>
          <w:i/>
          <w:color w:val="333333"/>
          <w:spacing w:val="95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улучшает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исходы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лечения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возможном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увеличении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риска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НЛР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селекции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4"/>
          <w:sz w:val="19"/>
          <w:szCs w:val="19"/>
        </w:rPr>
        <w:t>АБР.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Всем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через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48-72</w:t>
      </w:r>
      <w:r>
        <w:rPr>
          <w:color w:val="212121"/>
          <w:spacing w:val="14"/>
        </w:rPr>
        <w:t> </w:t>
      </w:r>
      <w:r>
        <w:rPr>
          <w:color w:val="212121"/>
        </w:rPr>
        <w:t>ч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после</w:t>
      </w:r>
      <w:r>
        <w:rPr>
          <w:color w:val="212121"/>
          <w:spacing w:val="14"/>
        </w:rPr>
        <w:t> </w:t>
      </w:r>
      <w:r>
        <w:rPr>
          <w:color w:val="212121"/>
        </w:rPr>
        <w:t>начала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лечения</w:t>
      </w:r>
      <w:r>
        <w:rPr>
          <w:color w:val="212121"/>
          <w:spacing w:val="14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13"/>
        </w:rPr>
        <w:t> </w:t>
      </w:r>
      <w:r>
        <w:rPr>
          <w:color w:val="212121"/>
          <w:spacing w:val="1"/>
        </w:rPr>
        <w:t>оценка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эффективности</w:t>
      </w:r>
      <w:r>
        <w:rPr>
          <w:color w:val="212121"/>
          <w:spacing w:val="13"/>
        </w:rPr>
        <w:t> </w:t>
      </w:r>
      <w:r>
        <w:rPr>
          <w:color w:val="212121"/>
        </w:rPr>
        <w:t>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безопасности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стартового</w:t>
      </w:r>
      <w:r>
        <w:rPr>
          <w:color w:val="212121"/>
          <w:spacing w:val="66"/>
          <w:w w:val="101"/>
        </w:rPr>
        <w:t> </w:t>
      </w:r>
      <w:r>
        <w:rPr>
          <w:color w:val="212121"/>
          <w:spacing w:val="1"/>
        </w:rPr>
        <w:t>режима</w:t>
      </w:r>
      <w:r>
        <w:rPr>
          <w:color w:val="212121"/>
          <w:spacing w:val="15"/>
        </w:rPr>
        <w:t> </w:t>
      </w:r>
      <w:r>
        <w:rPr>
          <w:color w:val="212121"/>
        </w:rPr>
        <w:t>АБТ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своевременного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пересмотра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тактики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лечения</w:t>
      </w:r>
      <w:r>
        <w:rPr>
          <w:color w:val="212121"/>
          <w:spacing w:val="16"/>
        </w:rPr>
        <w:t> </w:t>
      </w:r>
      <w:r>
        <w:rPr>
          <w:color w:val="212121"/>
        </w:rPr>
        <w:t>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оценки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целесообразности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госпитализации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[1,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59].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3"/>
        </w:rPr>
        <w:t> </w:t>
      </w:r>
      <w:r>
        <w:rPr>
          <w:color w:val="212121"/>
        </w:rPr>
        <w:t>С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достверности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Основными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критериями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эффективности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эти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сроки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являются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снижение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температуры,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уменьшение</w:t>
      </w:r>
      <w:r>
        <w:rPr>
          <w:rFonts w:ascii="Times New Roman" w:hAnsi="Times New Roman"/>
          <w:i/>
          <w:color w:val="333333"/>
          <w:spacing w:val="103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выраженности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интоксикационного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синдрома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основных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клинических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симптомов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признаков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[1,2,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93,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193].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Если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пациента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сохраняется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лихорадка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интоксикационный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синдром,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либо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прогрессируют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симптомы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признаки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9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развиваются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осложнения,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следует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расценивать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как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неэффективную.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этом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случае,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а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также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появлении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-3"/>
          <w:sz w:val="19"/>
        </w:rPr>
        <w:t>НЛР,</w:t>
      </w:r>
      <w:r>
        <w:rPr>
          <w:rFonts w:ascii="Times New Roman" w:hAnsi="Times New Roman"/>
          <w:i/>
          <w:color w:val="333333"/>
          <w:spacing w:val="7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требующих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отмены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АБП</w:t>
      </w:r>
      <w:r>
        <w:rPr>
          <w:rFonts w:ascii="Times New Roman" w:hAnsi="Times New Roman"/>
          <w:color w:val="212121"/>
          <w:sz w:val="19"/>
        </w:rPr>
        <w:t>  </w:t>
      </w:r>
      <w:r>
        <w:rPr>
          <w:rFonts w:ascii="Times New Roman" w:hAnsi="Times New Roman"/>
          <w:color w:val="212121"/>
          <w:spacing w:val="1"/>
          <w:sz w:val="19"/>
        </w:rPr>
        <w:t>системного</w:t>
      </w:r>
      <w:r>
        <w:rPr>
          <w:rFonts w:ascii="Times New Roman" w:hAnsi="Times New Roman"/>
          <w:color w:val="212121"/>
          <w:spacing w:val="47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действия</w:t>
      </w:r>
      <w:r>
        <w:rPr>
          <w:rFonts w:ascii="Times New Roman" w:hAnsi="Times New Roman"/>
          <w:i/>
          <w:color w:val="333333"/>
          <w:spacing w:val="1"/>
          <w:sz w:val="19"/>
        </w:rPr>
        <w:t>,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необходимо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пересмотреть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тактику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лечения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повторно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оценить</w:t>
      </w:r>
      <w:r>
        <w:rPr>
          <w:rFonts w:ascii="Times New Roman" w:hAnsi="Times New Roman"/>
          <w:i/>
          <w:color w:val="333333"/>
          <w:spacing w:val="8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целесообразность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госпитализации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пациента.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Продолжительность</w:t>
      </w:r>
      <w:r>
        <w:rPr>
          <w:color w:val="212121"/>
          <w:spacing w:val="21"/>
        </w:rPr>
        <w:t> </w:t>
      </w:r>
      <w:r>
        <w:rPr>
          <w:color w:val="212121"/>
        </w:rPr>
        <w:t>АБТ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определяется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индивидуально</w:t>
      </w:r>
      <w:r>
        <w:rPr>
          <w:color w:val="212121"/>
          <w:spacing w:val="39"/>
        </w:rPr>
        <w:t> </w:t>
      </w:r>
      <w:r>
        <w:rPr>
          <w:color w:val="212121"/>
        </w:rPr>
        <w:t>-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решении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вопроса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об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отмене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действия</w:t>
      </w:r>
      <w:r>
        <w:rPr>
          <w:color w:val="212121"/>
          <w:spacing w:val="119"/>
          <w:w w:val="101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37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38"/>
        </w:rPr>
        <w:t> </w:t>
      </w:r>
      <w:r>
        <w:rPr>
          <w:color w:val="212121"/>
        </w:rPr>
        <w:t>руководствоваться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критериями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достаточности</w:t>
      </w:r>
      <w:r>
        <w:rPr>
          <w:color w:val="212121"/>
          <w:spacing w:val="38"/>
        </w:rPr>
        <w:t> </w:t>
      </w:r>
      <w:r>
        <w:rPr>
          <w:color w:val="212121"/>
        </w:rPr>
        <w:t>АБТ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(должны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присутствовать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все</w:t>
      </w:r>
      <w:r>
        <w:rPr>
          <w:color w:val="212121"/>
          <w:spacing w:val="80"/>
          <w:w w:val="101"/>
        </w:rPr>
        <w:t> </w:t>
      </w:r>
      <w:r>
        <w:rPr>
          <w:color w:val="212121"/>
          <w:spacing w:val="1"/>
        </w:rPr>
        <w:t>нижеперечисленные)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[1,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11,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12.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59,</w:t>
      </w:r>
      <w:r>
        <w:rPr>
          <w:color w:val="212121"/>
          <w:spacing w:val="11"/>
        </w:rPr>
        <w:t> </w:t>
      </w:r>
      <w:r>
        <w:rPr>
          <w:color w:val="212121"/>
        </w:rPr>
        <w:t>113]: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12"/>
        </w:numPr>
        <w:tabs>
          <w:tab w:pos="235" w:val="left" w:leader="none"/>
        </w:tabs>
        <w:spacing w:line="240" w:lineRule="auto" w:before="0" w:after="0"/>
        <w:ind w:left="234" w:right="0" w:hanging="117"/>
        <w:jc w:val="both"/>
      </w:pPr>
      <w:r>
        <w:rPr>
          <w:color w:val="212121"/>
        </w:rPr>
        <w:t>стойкое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снижение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температуры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тела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&lt;37,2ºС</w:t>
      </w:r>
      <w:r>
        <w:rPr>
          <w:color w:val="212121"/>
        </w:rPr>
        <w:t> </w:t>
      </w:r>
      <w:r>
        <w:rPr>
          <w:color w:val="212121"/>
          <w:spacing w:val="19"/>
        </w:rPr>
        <w:t> </w:t>
      </w:r>
      <w:r>
        <w:rPr>
          <w:color w:val="212121"/>
        </w:rPr>
        <w:t>в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течение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менее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48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ч;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12"/>
        </w:numPr>
        <w:tabs>
          <w:tab w:pos="235" w:val="left" w:leader="none"/>
        </w:tabs>
        <w:spacing w:line="240" w:lineRule="auto" w:before="0" w:after="0"/>
        <w:ind w:left="234" w:right="0" w:hanging="117"/>
        <w:jc w:val="both"/>
      </w:pPr>
      <w:r>
        <w:rPr>
          <w:color w:val="212121"/>
          <w:spacing w:val="1"/>
        </w:rPr>
        <w:t>отсутствие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интоксикационного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синдрома;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12"/>
        </w:numPr>
        <w:tabs>
          <w:tab w:pos="235" w:val="left" w:leader="none"/>
        </w:tabs>
        <w:spacing w:line="240" w:lineRule="auto" w:before="0" w:after="0"/>
        <w:ind w:left="234" w:right="0" w:hanging="117"/>
        <w:jc w:val="both"/>
      </w:pPr>
      <w:r>
        <w:rPr>
          <w:color w:val="212121"/>
          <w:spacing w:val="1"/>
        </w:rPr>
        <w:t>частота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дыхания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&lt;20/мин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(у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без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хронической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ДН);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12"/>
        </w:numPr>
        <w:tabs>
          <w:tab w:pos="235" w:val="left" w:leader="none"/>
        </w:tabs>
        <w:spacing w:line="240" w:lineRule="auto" w:before="0" w:after="0"/>
        <w:ind w:left="234" w:right="0" w:hanging="117"/>
        <w:jc w:val="both"/>
      </w:pPr>
      <w:r>
        <w:rPr>
          <w:color w:val="212121"/>
          <w:spacing w:val="1"/>
        </w:rPr>
        <w:t>отсутствие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гнойной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мокроты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(за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исключением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ее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постоянной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продукцией);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numPr>
          <w:ilvl w:val="0"/>
          <w:numId w:val="12"/>
        </w:numPr>
        <w:tabs>
          <w:tab w:pos="235" w:val="left" w:leader="none"/>
        </w:tabs>
        <w:spacing w:line="240" w:lineRule="auto" w:before="0" w:after="0"/>
        <w:ind w:left="234" w:right="0" w:hanging="117"/>
        <w:jc w:val="both"/>
      </w:pPr>
      <w:r>
        <w:rPr>
          <w:color w:val="212121"/>
          <w:spacing w:val="1"/>
        </w:rPr>
        <w:t>количество</w:t>
      </w:r>
      <w:r>
        <w:rPr>
          <w:color w:val="212121"/>
          <w:spacing w:val="11"/>
        </w:rPr>
        <w:t> </w:t>
      </w:r>
      <w:r>
        <w:rPr>
          <w:color w:val="212121"/>
        </w:rPr>
        <w:t>лейкоцитов</w:t>
      </w:r>
      <w:r>
        <w:rPr>
          <w:color w:val="212121"/>
          <w:spacing w:val="12"/>
        </w:rPr>
        <w:t> </w:t>
      </w:r>
      <w:r>
        <w:rPr>
          <w:color w:val="212121"/>
        </w:rPr>
        <w:t>в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крови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&lt;10</w:t>
      </w:r>
      <w:r>
        <w:rPr>
          <w:color w:val="212121"/>
          <w:spacing w:val="12"/>
        </w:rPr>
        <w:t> </w:t>
      </w:r>
      <w:r>
        <w:rPr>
          <w:color w:val="212121"/>
        </w:rPr>
        <w:t>х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10</w:t>
      </w:r>
      <w:r>
        <w:rPr>
          <w:color w:val="212121"/>
          <w:position w:val="7"/>
          <w:sz w:val="14"/>
        </w:rPr>
        <w:t>9</w:t>
      </w:r>
      <w:r>
        <w:rPr>
          <w:color w:val="212121"/>
          <w:spacing w:val="1"/>
        </w:rPr>
        <w:t>/л,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нейтрофилов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&lt;80%,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юных</w:t>
      </w:r>
      <w:r>
        <w:rPr>
          <w:color w:val="212121"/>
          <w:spacing w:val="12"/>
        </w:rPr>
        <w:t> </w:t>
      </w:r>
      <w:r>
        <w:rPr>
          <w:color w:val="212121"/>
        </w:rPr>
        <w:t>форм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&lt;6%.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3"/>
        </w:rPr>
        <w:t> </w:t>
      </w:r>
      <w:r>
        <w:rPr>
          <w:color w:val="212121"/>
        </w:rPr>
        <w:t>B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достверности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1)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b/>
          <w:bCs/>
          <w:color w:val="212121"/>
          <w:spacing w:val="1"/>
          <w:sz w:val="19"/>
          <w:szCs w:val="19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color w:val="212121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Оптимальная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продолжительность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применения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АБП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системного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действия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ВП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до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настоящего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времени</w:t>
      </w:r>
      <w:r>
        <w:rPr>
          <w:rFonts w:ascii="Times New Roman" w:hAnsi="Times New Roman" w:cs="Times New Roman" w:eastAsia="Times New Roman"/>
          <w:i/>
          <w:color w:val="333333"/>
          <w:spacing w:val="55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определена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зависит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от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различных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факторов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возраста,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сопутствующих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заболеваний,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наличия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осложнений,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скорости</w:t>
      </w:r>
      <w:r>
        <w:rPr>
          <w:rFonts w:ascii="Times New Roman" w:hAnsi="Times New Roman" w:cs="Times New Roman" w:eastAsia="Times New Roman"/>
          <w:i/>
          <w:color w:val="333333"/>
          <w:spacing w:val="110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“ответа”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стартовую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АБТ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др.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Метаанализ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РКИ,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оценивавший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исходы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лечения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нетяжелой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относительно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коротким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(&lt;7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дней)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более</w:t>
      </w:r>
      <w:r>
        <w:rPr>
          <w:rFonts w:ascii="Times New Roman" w:hAnsi="Times New Roman"/>
          <w:i/>
          <w:color w:val="333333"/>
          <w:spacing w:val="80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длительным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(&gt;7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дней)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курсом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выявили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существенных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различий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между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группами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[113].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отдельных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исследованиях</w:t>
      </w:r>
      <w:r>
        <w:rPr>
          <w:rFonts w:ascii="Times New Roman" w:hAnsi="Times New Roman"/>
          <w:i/>
          <w:color w:val="333333"/>
          <w:spacing w:val="7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неосложненной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была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продемонстрирована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эффективность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более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коротких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курсов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-2"/>
          <w:sz w:val="19"/>
        </w:rPr>
        <w:t>[114,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-2"/>
          <w:sz w:val="19"/>
        </w:rPr>
        <w:t>115].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следовании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критериям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“достаточности”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АБТ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длительность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ее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применения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большинстве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случаев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превышает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5-7</w:t>
      </w:r>
      <w:r>
        <w:rPr>
          <w:rFonts w:ascii="Times New Roman" w:hAnsi="Times New Roman" w:cs="Times New Roman" w:eastAsia="Times New Roman"/>
          <w:i/>
          <w:color w:val="333333"/>
          <w:spacing w:val="101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дней.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after="0" w:line="305" w:lineRule="auto"/>
        <w:jc w:val="both"/>
        <w:rPr>
          <w:rFonts w:ascii="Times New Roman" w:hAnsi="Times New Roman" w:cs="Times New Roman" w:eastAsia="Times New Roman"/>
          <w:sz w:val="19"/>
          <w:szCs w:val="19"/>
        </w:rPr>
        <w:sectPr>
          <w:pgSz w:w="11900" w:h="16840"/>
          <w:pgMar w:top="0" w:bottom="0" w:left="1100" w:right="40"/>
        </w:sectPr>
      </w:pPr>
    </w:p>
    <w:p>
      <w:pPr>
        <w:pStyle w:val="BodyText"/>
        <w:tabs>
          <w:tab w:pos="6322" w:val="left" w:leader="none"/>
        </w:tabs>
        <w:spacing w:line="305" w:lineRule="auto" w:before="7"/>
        <w:ind w:left="341" w:right="100"/>
        <w:jc w:val="left"/>
      </w:pPr>
      <w:r>
        <w:rPr/>
        <w:pict>
          <v:group style="position:absolute;margin-left:39.549999pt;margin-top:.000003pt;width:555.450pt;height:841.8pt;mso-position-horizontal-relative:page;mso-position-vertical-relative:page;z-index:-157648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v:group style="position:absolute;left:1261;top:128;width:54;height:54" coordorigin="1261,128" coordsize="54,54">
              <v:shape style="position:absolute;left:1261;top:128;width:54;height:54" coordorigin="1261,128" coordsize="54,54" path="m1291,182l1284,182,1280,181,1261,158,1261,151,1284,128,1291,128,1314,151,1314,158,1291,182xe" filled="true" fillcolor="#212121" stroked="false">
                <v:path arrowok="t"/>
                <v:fill type="solid"/>
              </v:shape>
            </v:group>
            <v:group style="position:absolute;left:1261;top:4722;width:54;height:54" coordorigin="1261,4722" coordsize="54,54">
              <v:shape style="position:absolute;left:1261;top:4722;width:54;height:54" coordorigin="1261,4722" coordsize="54,54" path="m1291,4775l1284,4775,1280,4774,1261,4752,1261,4745,1284,4722,1291,4722,1314,4745,1314,4752,1291,4775xe" filled="true" fillcolor="#212121" stroked="false">
                <v:path arrowok="t"/>
                <v:fill type="solid"/>
              </v:shape>
            </v:group>
            <v:group style="position:absolute;left:1261;top:7734;width:54;height:54" coordorigin="1261,7734" coordsize="54,54">
              <v:shape style="position:absolute;left:1261;top:7734;width:54;height:54" coordorigin="1261,7734" coordsize="54,54" path="m1291,7787l1284,7787,1280,7787,1261,7764,1261,7757,1284,7734,1291,7734,1314,7757,1314,7764,1291,7787xe" filled="true" fillcolor="#212121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1"/>
        </w:rPr>
        <w:t>Продолжение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модификация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</w:rPr>
        <w:t>АБТ 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ВП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</w:rPr>
        <w:t>не</w:t>
      </w:r>
      <w:r>
        <w:rPr>
          <w:rFonts w:ascii="Times New Roman" w:hAnsi="Times New Roman" w:cs="Times New Roman" w:eastAsia="Times New Roman"/>
          <w:b/>
          <w:bCs/>
          <w:color w:val="212121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6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</w:rPr>
        <w:t>рекомендуется</w:t>
        <w:tab/>
      </w:r>
      <w:r>
        <w:rPr>
          <w:color w:val="212121"/>
        </w:rPr>
        <w:t>в 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случае</w:t>
      </w:r>
      <w:r>
        <w:rPr>
          <w:color w:val="212121"/>
        </w:rPr>
        <w:t> </w:t>
      </w:r>
      <w:r>
        <w:rPr>
          <w:color w:val="212121"/>
          <w:spacing w:val="19"/>
        </w:rPr>
        <w:t> </w:t>
      </w:r>
      <w:r>
        <w:rPr>
          <w:color w:val="212121"/>
        </w:rPr>
        <w:t>соблюдения 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критериев</w:t>
      </w:r>
      <w:r>
        <w:rPr>
          <w:color w:val="212121"/>
        </w:rPr>
        <w:t> 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“достаточности”</w:t>
      </w:r>
      <w:r>
        <w:rPr>
          <w:color w:val="212121"/>
          <w:spacing w:val="72"/>
          <w:w w:val="101"/>
        </w:rPr>
        <w:t> </w:t>
      </w:r>
      <w:r>
        <w:rPr>
          <w:color w:val="212121"/>
          <w:spacing w:val="1"/>
        </w:rPr>
        <w:t>несмотря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сохранение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отдельных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клинических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симптомов,</w:t>
      </w:r>
      <w:r>
        <w:rPr>
          <w:color w:val="212121"/>
          <w:spacing w:val="13"/>
        </w:rPr>
        <w:t> </w:t>
      </w:r>
      <w:r>
        <w:rPr>
          <w:color w:val="212121"/>
        </w:rPr>
        <w:t>признаков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4"/>
        </w:rPr>
        <w:t> </w:t>
      </w:r>
      <w:r>
        <w:rPr>
          <w:color w:val="212121"/>
        </w:rPr>
        <w:t>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лабораторных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изменений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(табл.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7)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[1].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"/>
          <w:sz w:val="19"/>
        </w:rPr>
        <w:t> подавляющем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большинстве случаев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разрешение остаточных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клинических симптомов </w:t>
      </w:r>
      <w:r>
        <w:rPr>
          <w:rFonts w:ascii="Times New Roman" w:hAnsi="Times New Roman"/>
          <w:i/>
          <w:color w:val="333333"/>
          <w:sz w:val="19"/>
        </w:rPr>
        <w:t>и </w:t>
      </w:r>
      <w:r>
        <w:rPr>
          <w:rFonts w:ascii="Times New Roman" w:hAnsi="Times New Roman"/>
          <w:i/>
          <w:color w:val="333333"/>
          <w:spacing w:val="1"/>
          <w:sz w:val="19"/>
        </w:rPr>
        <w:t>признаков ВП,</w:t>
      </w:r>
      <w:r>
        <w:rPr>
          <w:rFonts w:ascii="Times New Roman" w:hAnsi="Times New Roman"/>
          <w:i/>
          <w:color w:val="333333"/>
          <w:spacing w:val="5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лабораторных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изменений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происходит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самостоятельно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фоне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симптоматической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терапии.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Рентгенологические</w:t>
      </w:r>
      <w:r>
        <w:rPr>
          <w:rFonts w:ascii="Times New Roman" w:hAnsi="Times New Roman"/>
          <w:i/>
          <w:color w:val="333333"/>
          <w:spacing w:val="9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признаки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разрешаются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медленнее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клинических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симптомов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лабораторных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изменений,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поэтому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контрольная</w:t>
      </w:r>
      <w:r>
        <w:rPr>
          <w:rFonts w:ascii="Times New Roman" w:hAnsi="Times New Roman"/>
          <w:i/>
          <w:color w:val="333333"/>
          <w:spacing w:val="8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рентгенография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ОГК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используется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для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оценки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достаточности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[1,2,93].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Обратное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развитие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воспалительного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процесса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связано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-2"/>
          <w:sz w:val="19"/>
        </w:rPr>
        <w:t>со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снижением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интенсивности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тени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инфильтрации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вплоть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</w:t>
      </w:r>
      <w:r>
        <w:rPr>
          <w:rFonts w:ascii="Times New Roman" w:hAnsi="Times New Roman"/>
          <w:i/>
          <w:color w:val="333333"/>
          <w:spacing w:val="9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полного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ее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исчезновения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[76].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Длительность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обратного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развития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инфильтративных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изменений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может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различаться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9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широких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пределах,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но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обычно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составляет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3-4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недели.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Контрольное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рентгенологическое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исследование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эти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сроки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позволяет</w:t>
      </w:r>
      <w:r>
        <w:rPr>
          <w:rFonts w:ascii="Times New Roman" w:hAnsi="Times New Roman"/>
          <w:i/>
          <w:color w:val="333333"/>
          <w:spacing w:val="10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выявить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нормальную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картину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остаточные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изменения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легких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виде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локальных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участков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уплотнения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легочной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ткани</w:t>
      </w:r>
      <w:r>
        <w:rPr>
          <w:rFonts w:ascii="Times New Roman" w:hAnsi="Times New Roman"/>
          <w:i/>
          <w:color w:val="333333"/>
          <w:spacing w:val="10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деформации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легочного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рисунка.</w:t>
      </w:r>
      <w:r>
        <w:rPr>
          <w:rFonts w:ascii="Times New Roman" w:hAnsi="Times New Roman"/>
          <w:sz w:val="19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0"/>
          <w:szCs w:val="10"/>
        </w:rPr>
      </w:pPr>
    </w:p>
    <w:p>
      <w:pPr>
        <w:pStyle w:val="Heading3"/>
        <w:spacing w:line="240" w:lineRule="auto" w:before="77"/>
        <w:ind w:left="437"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color w:val="212121"/>
          <w:w w:val="101"/>
        </w:rPr>
      </w:r>
      <w:r>
        <w:rPr>
          <w:color w:val="212121"/>
          <w:spacing w:val="-96"/>
          <w:u w:val="single" w:color="212121"/>
        </w:rPr>
        <w:t>3</w:t>
      </w:r>
      <w:r>
        <w:rPr>
          <w:rFonts w:ascii="Times New Roman" w:hAnsi="Times New Roman"/>
          <w:b w:val="0"/>
          <w:color w:val="212121"/>
          <w:spacing w:val="-96"/>
          <w:u w:val="single" w:color="212121"/>
        </w:rPr>
      </w:r>
      <w:r>
        <w:rPr>
          <w:rFonts w:ascii="Times New Roman" w:hAnsi="Times New Roman"/>
          <w:b w:val="0"/>
          <w:color w:val="212121"/>
          <w:spacing w:val="-96"/>
        </w:rPr>
      </w:r>
      <w:r>
        <w:rPr>
          <w:rFonts w:ascii="Times New Roman" w:hAnsi="Times New Roman"/>
          <w:b w:val="0"/>
          <w:color w:val="212121"/>
          <w:spacing w:val="-96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1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2</w:t>
      </w:r>
      <w:r>
        <w:rPr>
          <w:color w:val="212121"/>
          <w:spacing w:val="1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5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т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б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к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т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spacing w:val="1"/>
          <w:u w:val="single" w:color="212121"/>
        </w:rPr>
        <w:t>е</w:t>
      </w:r>
      <w:r>
        <w:rPr>
          <w:color w:val="212121"/>
          <w:u w:val="single" w:color="212121"/>
        </w:rPr>
        <w:t>р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color w:val="212121"/>
          <w:spacing w:val="-43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3"/>
          <w:u w:val="single" w:color="212121"/>
        </w:rPr>
      </w:r>
      <w:r>
        <w:rPr>
          <w:color w:val="212121"/>
          <w:u w:val="single" w:color="212121"/>
        </w:rPr>
        <w:t>л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ь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ы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1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5"/>
          <w:u w:val="single" w:color="212121"/>
        </w:rPr>
      </w:r>
      <w:r>
        <w:rPr>
          <w:color w:val="212121"/>
          <w:u w:val="single" w:color="212121"/>
        </w:rPr>
        <w:t>Л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С</w:t>
      </w:r>
      <w:r>
        <w:rPr>
          <w:rFonts w:ascii="Times New Roman" w:hAnsi="Times New Roman"/>
          <w:b w:val="0"/>
          <w:color w:val="212121"/>
          <w:w w:val="101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w w:val="101"/>
        </w:rPr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pStyle w:val="BodyText"/>
        <w:spacing w:line="240" w:lineRule="auto" w:before="77"/>
        <w:ind w:left="341" w:right="0"/>
        <w:jc w:val="left"/>
      </w:pPr>
      <w:r>
        <w:rPr>
          <w:color w:val="212121"/>
          <w:spacing w:val="1"/>
        </w:rPr>
        <w:t>Рутинное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назначение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неантибактериальных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ЛС</w:t>
      </w:r>
      <w:r>
        <w:rPr>
          <w:color w:val="212121"/>
          <w:spacing w:val="17"/>
        </w:rPr>
        <w:t> </w:t>
      </w:r>
      <w:r>
        <w:rPr>
          <w:color w:val="212121"/>
        </w:rPr>
        <w:t>амбулаторным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17"/>
        </w:rPr>
        <w:t> </w:t>
      </w:r>
      <w:r>
        <w:rPr>
          <w:color w:val="212121"/>
        </w:rPr>
        <w:t>рекомендуется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[1,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59].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3"/>
        </w:rPr>
        <w:t> </w:t>
      </w:r>
      <w:r>
        <w:rPr>
          <w:color w:val="212121"/>
        </w:rPr>
        <w:t>С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достверности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297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Пациенты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могут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получать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парацетамол**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нестероидные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противовоспалительные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9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противоревматические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препараты,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такие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как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ибупрофен**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качестве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жаропонижающих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ЛС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(при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лихорадке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&gt;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38,5</w:t>
      </w:r>
      <w:r>
        <w:rPr>
          <w:rFonts w:ascii="Times New Roman" w:hAnsi="Times New Roman"/>
          <w:i/>
          <w:color w:val="333333"/>
          <w:position w:val="7"/>
          <w:sz w:val="14"/>
        </w:rPr>
        <w:t>0</w:t>
      </w:r>
      <w:r>
        <w:rPr>
          <w:rFonts w:ascii="Times New Roman" w:hAnsi="Times New Roman"/>
          <w:i/>
          <w:color w:val="333333"/>
          <w:spacing w:val="1"/>
          <w:sz w:val="19"/>
        </w:rPr>
        <w:t>C)</w:t>
      </w:r>
      <w:r>
        <w:rPr>
          <w:rFonts w:ascii="Times New Roman" w:hAnsi="Times New Roman"/>
          <w:i/>
          <w:color w:val="333333"/>
          <w:spacing w:val="11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анальгетиков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(при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наличии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выраженного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болевого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синдрома,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обусловленного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плевритом),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а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также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ЛС,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улучшающие</w:t>
      </w:r>
      <w:r>
        <w:rPr>
          <w:rFonts w:ascii="Times New Roman" w:hAnsi="Times New Roman"/>
          <w:i/>
          <w:color w:val="333333"/>
          <w:spacing w:val="6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реологию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бронхиального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секрета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(например,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амброксол**,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ацетилцистеин**)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[1,2,59].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Однако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данная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терапия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10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является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симптоматической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влияет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прогноз.</w:t>
      </w:r>
      <w:r>
        <w:rPr>
          <w:rFonts w:ascii="Times New Roman" w:hAnsi="Times New Roman"/>
          <w:sz w:val="19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i/>
          <w:sz w:val="10"/>
          <w:szCs w:val="10"/>
        </w:rPr>
      </w:pPr>
    </w:p>
    <w:p>
      <w:pPr>
        <w:pStyle w:val="Heading3"/>
        <w:spacing w:line="240" w:lineRule="auto" w:before="77"/>
        <w:ind w:left="437"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color w:val="212121"/>
          <w:w w:val="101"/>
        </w:rPr>
      </w:r>
      <w:r>
        <w:rPr>
          <w:color w:val="212121"/>
          <w:spacing w:val="-96"/>
          <w:u w:val="single" w:color="212121"/>
        </w:rPr>
        <w:t>3</w:t>
      </w:r>
      <w:r>
        <w:rPr>
          <w:rFonts w:ascii="Times New Roman" w:hAnsi="Times New Roman"/>
          <w:b w:val="0"/>
          <w:color w:val="212121"/>
          <w:spacing w:val="-96"/>
          <w:u w:val="single" w:color="212121"/>
        </w:rPr>
      </w:r>
      <w:r>
        <w:rPr>
          <w:rFonts w:ascii="Times New Roman" w:hAnsi="Times New Roman"/>
          <w:b w:val="0"/>
          <w:color w:val="212121"/>
          <w:spacing w:val="-96"/>
        </w:rPr>
      </w:r>
      <w:r>
        <w:rPr>
          <w:rFonts w:ascii="Times New Roman" w:hAnsi="Times New Roman"/>
          <w:b w:val="0"/>
          <w:color w:val="212121"/>
          <w:spacing w:val="-96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1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3</w:t>
      </w:r>
      <w:r>
        <w:rPr>
          <w:color w:val="212121"/>
          <w:spacing w:val="1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5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м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</w:rPr>
        <w:t>д</w:t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spacing w:val="-1"/>
          <w:u w:val="single" w:color="212121"/>
        </w:rPr>
        <w:t>ка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м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т</w:t>
      </w:r>
      <w:r>
        <w:rPr>
          <w:rFonts w:ascii="Times New Roman" w:hAnsi="Times New Roman"/>
          <w:b w:val="0"/>
          <w:color w:val="212121"/>
          <w:u w:val="single" w:color="212121"/>
        </w:rPr>
      </w:r>
      <w:r>
        <w:rPr>
          <w:color w:val="212121"/>
          <w:u w:val="single" w:color="212121"/>
        </w:rPr>
        <w:t>о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з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о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1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5"/>
          <w:u w:val="single" w:color="212121"/>
        </w:rPr>
      </w:r>
      <w:r>
        <w:rPr>
          <w:color w:val="212121"/>
          <w:u w:val="single" w:color="212121"/>
        </w:rPr>
        <w:t>л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spacing w:val="-2"/>
          <w:u w:val="single" w:color="212121"/>
        </w:rPr>
        <w:t>еч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rFonts w:ascii="Times New Roman" w:hAnsi="Times New Roman"/>
          <w:b w:val="0"/>
          <w:color w:val="212121"/>
          <w:w w:val="101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w w:val="101"/>
        </w:rPr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pStyle w:val="BodyText"/>
        <w:spacing w:line="305" w:lineRule="auto" w:before="77"/>
        <w:ind w:left="341" w:right="100"/>
        <w:jc w:val="left"/>
      </w:pPr>
      <w:r>
        <w:rPr>
          <w:color w:val="212121"/>
          <w:spacing w:val="1"/>
        </w:rPr>
        <w:t>Всем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16"/>
        </w:rPr>
        <w:t> </w:t>
      </w:r>
      <w:r>
        <w:rPr>
          <w:color w:val="212121"/>
        </w:rPr>
        <w:t>с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6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16"/>
        </w:rPr>
        <w:t> </w:t>
      </w:r>
      <w:r>
        <w:rPr>
          <w:color w:val="212121"/>
          <w:spacing w:val="1"/>
        </w:rPr>
        <w:t>временное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ограничение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чрезмерной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физической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нагрузки,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потребление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жидкости</w:t>
      </w:r>
      <w:r>
        <w:rPr>
          <w:color w:val="212121"/>
          <w:spacing w:val="16"/>
        </w:rPr>
        <w:t> </w:t>
      </w:r>
      <w:r>
        <w:rPr>
          <w:color w:val="212121"/>
        </w:rPr>
        <w:t>в</w:t>
      </w:r>
      <w:r>
        <w:rPr>
          <w:color w:val="212121"/>
          <w:spacing w:val="74"/>
          <w:w w:val="101"/>
        </w:rPr>
        <w:t> </w:t>
      </w:r>
      <w:r>
        <w:rPr>
          <w:color w:val="212121"/>
          <w:spacing w:val="1"/>
        </w:rPr>
        <w:t>достаточном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объеме,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курящим</w:t>
      </w:r>
      <w:r>
        <w:rPr>
          <w:color w:val="212121"/>
          <w:spacing w:val="12"/>
        </w:rPr>
        <w:t> </w:t>
      </w:r>
      <w:r>
        <w:rPr>
          <w:color w:val="212121"/>
        </w:rPr>
        <w:t>-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прекращение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курения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[59].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spacing w:line="516" w:lineRule="auto" w:before="0"/>
        <w:ind w:left="117" w:right="3018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b/>
          <w:bCs/>
          <w:color w:val="212121"/>
          <w:spacing w:val="-2"/>
          <w:sz w:val="19"/>
          <w:szCs w:val="19"/>
        </w:rPr>
        <w:t>Уровень</w:t>
      </w:r>
      <w:r>
        <w:rPr>
          <w:rFonts w:ascii="Times New Roman" w:hAnsi="Times New Roman" w:cs="Times New Roman" w:eastAsia="Times New Roman"/>
          <w:b/>
          <w:bCs/>
          <w:color w:val="212121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  <w:sz w:val="19"/>
          <w:szCs w:val="19"/>
        </w:rPr>
        <w:t>убедительности</w:t>
      </w:r>
      <w:r>
        <w:rPr>
          <w:rFonts w:ascii="Times New Roman" w:hAnsi="Times New Roman" w:cs="Times New Roman" w:eastAsia="Times New Roman"/>
          <w:b/>
          <w:bCs/>
          <w:color w:val="212121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  <w:sz w:val="19"/>
          <w:szCs w:val="19"/>
        </w:rPr>
        <w:t>рекомендаций</w:t>
      </w:r>
      <w:r>
        <w:rPr>
          <w:rFonts w:ascii="Times New Roman" w:hAnsi="Times New Roman" w:cs="Times New Roman" w:eastAsia="Times New Roman"/>
          <w:b/>
          <w:bCs/>
          <w:color w:val="212121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b/>
          <w:bCs/>
          <w:color w:val="212121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-1"/>
          <w:sz w:val="19"/>
          <w:szCs w:val="19"/>
        </w:rPr>
        <w:t>(Уровень</w:t>
      </w:r>
      <w:r>
        <w:rPr>
          <w:rFonts w:ascii="Times New Roman" w:hAnsi="Times New Roman" w:cs="Times New Roman" w:eastAsia="Times New Roman"/>
          <w:b/>
          <w:bCs/>
          <w:color w:val="212121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  <w:sz w:val="19"/>
          <w:szCs w:val="19"/>
        </w:rPr>
        <w:t>достверности</w:t>
      </w:r>
      <w:r>
        <w:rPr>
          <w:rFonts w:ascii="Times New Roman" w:hAnsi="Times New Roman" w:cs="Times New Roman" w:eastAsia="Times New Roman"/>
          <w:b/>
          <w:bCs/>
          <w:color w:val="212121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  <w:sz w:val="19"/>
          <w:szCs w:val="19"/>
        </w:rPr>
        <w:t>доказательств</w:t>
      </w:r>
      <w:r>
        <w:rPr>
          <w:rFonts w:ascii="Times New Roman" w:hAnsi="Times New Roman" w:cs="Times New Roman" w:eastAsia="Times New Roman"/>
          <w:b/>
          <w:bCs/>
          <w:color w:val="212121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b/>
          <w:bCs/>
          <w:color w:val="212121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  <w:sz w:val="19"/>
          <w:szCs w:val="19"/>
        </w:rPr>
        <w:t>5)</w:t>
      </w:r>
      <w:r>
        <w:rPr>
          <w:rFonts w:ascii="Times New Roman" w:hAnsi="Times New Roman" w:cs="Times New Roman" w:eastAsia="Times New Roman"/>
          <w:b/>
          <w:bCs/>
          <w:color w:val="212121"/>
          <w:spacing w:val="60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</w:rPr>
        <w:t>Таблица</w:t>
      </w:r>
      <w:r>
        <w:rPr>
          <w:rFonts w:ascii="Times New Roman" w:hAnsi="Times New Roman" w:cs="Times New Roman" w:eastAsia="Times New Roman"/>
          <w:b/>
          <w:bCs/>
          <w:color w:val="212121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  <w:sz w:val="19"/>
          <w:szCs w:val="19"/>
        </w:rPr>
        <w:t>6.</w:t>
      </w:r>
      <w:r>
        <w:rPr>
          <w:rFonts w:ascii="Times New Roman" w:hAnsi="Times New Roman" w:cs="Times New Roman" w:eastAsia="Times New Roman"/>
          <w:b/>
          <w:bCs/>
          <w:color w:val="212121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Антибактериальная</w:t>
      </w:r>
      <w:r>
        <w:rPr>
          <w:rFonts w:ascii="Times New Roman" w:hAnsi="Times New Roman" w:cs="Times New Roman" w:eastAsia="Times New Roman"/>
          <w:color w:val="212121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терапия</w:t>
      </w:r>
      <w:r>
        <w:rPr>
          <w:rFonts w:ascii="Times New Roman" w:hAnsi="Times New Roman" w:cs="Times New Roman" w:eastAsia="Times New Roman"/>
          <w:color w:val="212121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ВП</w:t>
      </w:r>
      <w:r>
        <w:rPr>
          <w:rFonts w:ascii="Times New Roman" w:hAnsi="Times New Roman" w:cs="Times New Roman" w:eastAsia="Times New Roman"/>
          <w:color w:val="212121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у</w:t>
      </w:r>
      <w:r>
        <w:rPr>
          <w:rFonts w:ascii="Times New Roman" w:hAnsi="Times New Roman" w:cs="Times New Roman" w:eastAsia="Times New Roman"/>
          <w:color w:val="212121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амбулаторных</w:t>
      </w:r>
      <w:r>
        <w:rPr>
          <w:rFonts w:ascii="Times New Roman" w:hAnsi="Times New Roman" w:cs="Times New Roman" w:eastAsia="Times New Roman"/>
          <w:color w:val="212121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пациентов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tbl>
      <w:tblPr>
        <w:tblW w:w="0" w:type="auto"/>
        <w:jc w:val="left"/>
        <w:tblInd w:w="11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94"/>
        <w:gridCol w:w="1592"/>
        <w:gridCol w:w="2478"/>
        <w:gridCol w:w="2168"/>
      </w:tblGrid>
      <w:tr>
        <w:trPr>
          <w:trHeight w:val="459" w:hRule="exact"/>
        </w:trPr>
        <w:tc>
          <w:tcPr>
            <w:tcW w:w="42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</w:p>
          <w:p>
            <w:pPr>
              <w:pStyle w:val="TableParagraph"/>
              <w:spacing w:line="240" w:lineRule="auto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Группа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5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18" w:lineRule="exact" w:before="101"/>
              <w:ind w:left="104" w:right="108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Наиболее</w:t>
            </w:r>
            <w:r>
              <w:rPr>
                <w:rFonts w:ascii="Verdana" w:hAnsi="Verdana"/>
                <w:b/>
                <w:color w:val="212121"/>
                <w:w w:val="105"/>
                <w:sz w:val="11"/>
              </w:rPr>
              <w:t>   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 частые</w:t>
            </w:r>
            <w:r>
              <w:rPr>
                <w:rFonts w:ascii="Verdana" w:hAnsi="Verdana"/>
                <w:b/>
                <w:color w:val="212121"/>
                <w:spacing w:val="30"/>
                <w:w w:val="106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возбудители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4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</w:p>
          <w:p>
            <w:pPr>
              <w:pStyle w:val="TableParagraph"/>
              <w:spacing w:line="240" w:lineRule="auto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Препараты</w:t>
            </w:r>
            <w:r>
              <w:rPr>
                <w:rFonts w:ascii="Verdana" w:hAnsi="Verdana"/>
                <w:b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выбора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1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Альтернатива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235" w:hRule="exact"/>
        </w:trPr>
        <w:tc>
          <w:tcPr>
            <w:tcW w:w="4294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146" w:lineRule="exact" w:before="65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Нетяжелая</w:t>
            </w:r>
            <w:r>
              <w:rPr>
                <w:rFonts w:ascii="Verdana" w:hAnsi="Verdana"/>
                <w:color w:val="212121"/>
                <w:spacing w:val="2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ВП</w:t>
            </w:r>
            <w:r>
              <w:rPr>
                <w:rFonts w:ascii="Verdana" w:hAnsi="Verdana"/>
                <w:color w:val="212121"/>
                <w:spacing w:val="2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у</w:t>
            </w:r>
            <w:r>
              <w:rPr>
                <w:rFonts w:ascii="Verdana" w:hAnsi="Verdana"/>
                <w:color w:val="212121"/>
                <w:spacing w:val="2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пациентов</w:t>
            </w:r>
            <w:r>
              <w:rPr>
                <w:rFonts w:ascii="Verdana" w:hAnsi="Verdana"/>
                <w:color w:val="212121"/>
                <w:spacing w:val="2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без</w:t>
            </w:r>
            <w:r>
              <w:rPr>
                <w:rFonts w:ascii="Verdana" w:hAnsi="Verdana"/>
                <w:color w:val="212121"/>
                <w:spacing w:val="2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сопутствующих</w:t>
            </w:r>
            <w:r>
              <w:rPr>
                <w:rFonts w:ascii="Verdana" w:hAnsi="Verdana"/>
                <w:color w:val="212121"/>
                <w:spacing w:val="2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заболеваний</w:t>
            </w:r>
            <w:r>
              <w:rPr>
                <w:rFonts w:ascii="Verdana" w:hAnsi="Verdana"/>
                <w:color w:val="212121"/>
                <w:spacing w:val="1"/>
                <w:w w:val="105"/>
                <w:position w:val="4"/>
                <w:sz w:val="9"/>
              </w:rPr>
              <w:t>1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,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592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126" w:lineRule="exact" w:before="85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S.</w:t>
            </w:r>
            <w:r>
              <w:rPr>
                <w:rFonts w:ascii="Verdana"/>
                <w:i/>
                <w:color w:val="333333"/>
                <w:spacing w:val="13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pneumoniae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24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5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Амоксициллин**</w:t>
            </w:r>
            <w:r>
              <w:rPr>
                <w:rFonts w:ascii="Verdana" w:hAnsi="Verdana"/>
                <w:color w:val="212121"/>
                <w:spacing w:val="1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внутрь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168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tabs>
                <w:tab w:pos="969" w:val="left" w:leader="none"/>
              </w:tabs>
              <w:spacing w:line="126" w:lineRule="exact" w:before="85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Макролид</w:t>
              <w:tab/>
              <w:t>(азитромицин**,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118" w:hRule="exact"/>
        </w:trPr>
        <w:tc>
          <w:tcPr>
            <w:tcW w:w="4294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100" w:lineRule="exact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не</w:t>
            </w:r>
            <w:r>
              <w:rPr>
                <w:rFonts w:ascii="Verdana" w:hAnsi="Verdana"/>
                <w:color w:val="212121"/>
                <w:spacing w:val="1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принимавших</w:t>
            </w:r>
            <w:r>
              <w:rPr>
                <w:rFonts w:ascii="Verdana" w:hAnsi="Verdana"/>
                <w:color w:val="212121"/>
                <w:spacing w:val="1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за</w:t>
            </w:r>
            <w:r>
              <w:rPr>
                <w:rFonts w:ascii="Verdana" w:hAnsi="Verdana"/>
                <w:color w:val="212121"/>
                <w:spacing w:val="1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последние</w:t>
            </w:r>
            <w:r>
              <w:rPr>
                <w:rFonts w:ascii="Verdana" w:hAnsi="Verdana"/>
                <w:color w:val="212121"/>
                <w:spacing w:val="1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3</w:t>
            </w:r>
            <w:r>
              <w:rPr>
                <w:rFonts w:ascii="Verdana" w:hAnsi="Verdana"/>
                <w:color w:val="212121"/>
                <w:spacing w:val="1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мес</w:t>
            </w:r>
            <w:r>
              <w:rPr>
                <w:rFonts w:ascii="Verdana" w:hAnsi="Verdana"/>
                <w:color w:val="212121"/>
                <w:spacing w:val="1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АБП</w:t>
            </w:r>
            <w:r>
              <w:rPr>
                <w:rFonts w:ascii="Verdana" w:hAnsi="Verdana"/>
                <w:color w:val="212121"/>
                <w:spacing w:val="1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системного</w:t>
            </w:r>
            <w:r>
              <w:rPr>
                <w:rFonts w:ascii="Verdana" w:hAnsi="Verdana"/>
                <w:color w:val="212121"/>
                <w:spacing w:val="1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действия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592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100" w:lineRule="exact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M.</w:t>
            </w:r>
            <w:r>
              <w:rPr>
                <w:rFonts w:ascii="Verdana"/>
                <w:i/>
                <w:color w:val="333333"/>
                <w:spacing w:val="13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pneumoniae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24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68" w:type="dxa"/>
            <w:vMerge w:val="restart"/>
            <w:tcBorders>
              <w:top w:val="nil" w:sz="6" w:space="0" w:color="auto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08" w:lineRule="exact"/>
              <w:ind w:left="102" w:right="0"/>
              <w:jc w:val="left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кларитромицин**)</w:t>
            </w:r>
            <w:r>
              <w:rPr>
                <w:rFonts w:ascii="Verdana" w:hAnsi="Verdana"/>
                <w:color w:val="212121"/>
                <w:spacing w:val="1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внутрь</w:t>
            </w:r>
            <w:r>
              <w:rPr>
                <w:rFonts w:ascii="Verdana" w:hAnsi="Verdana"/>
                <w:color w:val="212121"/>
                <w:spacing w:val="1"/>
                <w:w w:val="105"/>
                <w:position w:val="4"/>
                <w:sz w:val="9"/>
              </w:rPr>
              <w:t>3</w:t>
            </w:r>
            <w:r>
              <w:rPr>
                <w:rFonts w:ascii="Verdana" w:hAnsi="Verdana"/>
                <w:sz w:val="9"/>
              </w:rPr>
            </w:r>
          </w:p>
        </w:tc>
      </w:tr>
      <w:tr>
        <w:trPr>
          <w:trHeight w:val="122" w:hRule="exact"/>
        </w:trPr>
        <w:tc>
          <w:tcPr>
            <w:tcW w:w="4294" w:type="dxa"/>
            <w:vMerge w:val="restart"/>
            <w:tcBorders>
              <w:top w:val="nil" w:sz="6" w:space="0" w:color="auto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08" w:lineRule="exact"/>
              <w:ind w:left="105" w:right="0"/>
              <w:jc w:val="left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≥2</w:t>
            </w:r>
            <w:r>
              <w:rPr>
                <w:rFonts w:ascii="Verdana" w:hAnsi="Verdana" w:cs="Verdana" w:eastAsia="Verdana"/>
                <w:color w:val="212121"/>
                <w:spacing w:val="7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дней</w:t>
            </w:r>
            <w:r>
              <w:rPr>
                <w:rFonts w:ascii="Verdana" w:hAnsi="Verdana" w:cs="Verdana" w:eastAsia="Verdana"/>
                <w:color w:val="212121"/>
                <w:spacing w:val="8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и</w:t>
            </w:r>
            <w:r>
              <w:rPr>
                <w:rFonts w:ascii="Verdana" w:hAnsi="Verdana" w:cs="Verdana" w:eastAsia="Verdana"/>
                <w:color w:val="212121"/>
                <w:spacing w:val="8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не</w:t>
            </w:r>
            <w:r>
              <w:rPr>
                <w:rFonts w:ascii="Verdana" w:hAnsi="Verdana" w:cs="Verdana" w:eastAsia="Verdana"/>
                <w:color w:val="212121"/>
                <w:spacing w:val="8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имеющих</w:t>
            </w:r>
            <w:r>
              <w:rPr>
                <w:rFonts w:ascii="Verdana" w:hAnsi="Verdana" w:cs="Verdana" w:eastAsia="Verdana"/>
                <w:color w:val="212121"/>
                <w:spacing w:val="8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других</w:t>
            </w:r>
            <w:r>
              <w:rPr>
                <w:rFonts w:ascii="Verdana" w:hAnsi="Verdana" w:cs="Verdana" w:eastAsia="Verdana"/>
                <w:color w:val="212121"/>
                <w:spacing w:val="8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факторов</w:t>
            </w:r>
            <w:r>
              <w:rPr>
                <w:rFonts w:ascii="Verdana" w:hAnsi="Verdana" w:cs="Verdana" w:eastAsia="Verdana"/>
                <w:color w:val="212121"/>
                <w:spacing w:val="8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риска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position w:val="4"/>
                <w:sz w:val="9"/>
                <w:szCs w:val="9"/>
              </w:rPr>
              <w:t>2</w:t>
            </w:r>
            <w:r>
              <w:rPr>
                <w:rFonts w:ascii="Verdana" w:hAnsi="Verdana" w:cs="Verdana" w:eastAsia="Verdana"/>
                <w:sz w:val="9"/>
                <w:szCs w:val="9"/>
              </w:rPr>
            </w:r>
          </w:p>
        </w:tc>
        <w:tc>
          <w:tcPr>
            <w:tcW w:w="1592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105" w:lineRule="exact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C.</w:t>
            </w:r>
            <w:r>
              <w:rPr>
                <w:rFonts w:ascii="Verdana"/>
                <w:i/>
                <w:color w:val="333333"/>
                <w:spacing w:val="13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pneumoniae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24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6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18" w:hRule="exact"/>
        </w:trPr>
        <w:tc>
          <w:tcPr>
            <w:tcW w:w="429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92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100" w:lineRule="exact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H.</w:t>
            </w:r>
            <w:r>
              <w:rPr>
                <w:rFonts w:ascii="Verdana"/>
                <w:i/>
                <w:color w:val="333333"/>
                <w:spacing w:val="11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influenzae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24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6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18" w:hRule="exact"/>
        </w:trPr>
        <w:tc>
          <w:tcPr>
            <w:tcW w:w="429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92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100" w:lineRule="exact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Респираторные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4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6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20" w:hRule="exact"/>
        </w:trPr>
        <w:tc>
          <w:tcPr>
            <w:tcW w:w="429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92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03" w:lineRule="exact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вирусы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4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6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047" w:hRule="exact"/>
        </w:trPr>
        <w:tc>
          <w:tcPr>
            <w:tcW w:w="42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14" w:lineRule="auto" w:before="78"/>
              <w:ind w:left="105" w:right="108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Нетяжелая</w:t>
            </w:r>
            <w:r>
              <w:rPr>
                <w:rFonts w:ascii="Verdana" w:hAnsi="Verdana"/>
                <w:color w:val="212121"/>
                <w:spacing w:val="1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ВП</w:t>
            </w:r>
            <w:r>
              <w:rPr>
                <w:rFonts w:ascii="Verdana" w:hAnsi="Verdana"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у</w:t>
            </w:r>
            <w:r>
              <w:rPr>
                <w:rFonts w:ascii="Verdana" w:hAnsi="Verdana"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пациентов</w:t>
            </w:r>
            <w:r>
              <w:rPr>
                <w:rFonts w:ascii="Verdana" w:hAnsi="Verdana"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с</w:t>
            </w:r>
            <w:r>
              <w:rPr>
                <w:rFonts w:ascii="Verdana" w:hAnsi="Verdana"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сопутствующими</w:t>
            </w:r>
            <w:r>
              <w:rPr>
                <w:rFonts w:ascii="Verdana" w:hAnsi="Verdana"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заболеваниями</w:t>
            </w:r>
            <w:r>
              <w:rPr>
                <w:rFonts w:ascii="Verdana" w:hAnsi="Verdana"/>
                <w:color w:val="212121"/>
                <w:spacing w:val="1"/>
                <w:w w:val="105"/>
                <w:position w:val="4"/>
                <w:sz w:val="9"/>
              </w:rPr>
              <w:t>1</w:t>
            </w:r>
            <w:r>
              <w:rPr>
                <w:rFonts w:ascii="Verdana" w:hAnsi="Verdana"/>
                <w:color w:val="212121"/>
                <w:spacing w:val="76"/>
                <w:w w:val="97"/>
                <w:position w:val="4"/>
                <w:sz w:val="9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и/или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принимавшими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за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последние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TableParagraph"/>
              <w:spacing w:line="175" w:lineRule="auto" w:before="16"/>
              <w:ind w:left="105" w:right="108"/>
              <w:jc w:val="left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3 </w:t>
            </w:r>
            <w:r>
              <w:rPr>
                <w:rFonts w:ascii="Verdana" w:hAnsi="Verdana" w:cs="Verdana" w:eastAsia="Verdana"/>
                <w:color w:val="212121"/>
                <w:spacing w:val="2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мес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23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АБП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2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системного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23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действия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2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≥2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23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дней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2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и/или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23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имеющих</w:t>
            </w:r>
            <w:r>
              <w:rPr>
                <w:rFonts w:ascii="Verdana" w:hAnsi="Verdana" w:cs="Verdana" w:eastAsia="Verdana"/>
                <w:color w:val="212121"/>
                <w:spacing w:val="52"/>
                <w:w w:val="106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другие</w:t>
            </w:r>
            <w:r>
              <w:rPr>
                <w:rFonts w:ascii="Verdana" w:hAnsi="Verdana" w:cs="Verdana" w:eastAsia="Verdana"/>
                <w:color w:val="212121"/>
                <w:spacing w:val="8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факторы</w:t>
            </w:r>
            <w:r>
              <w:rPr>
                <w:rFonts w:ascii="Verdana" w:hAnsi="Verdana" w:cs="Verdana" w:eastAsia="Verdana"/>
                <w:color w:val="212121"/>
                <w:spacing w:val="9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риска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position w:val="4"/>
                <w:sz w:val="9"/>
                <w:szCs w:val="9"/>
              </w:rPr>
              <w:t>2</w:t>
            </w:r>
            <w:r>
              <w:rPr>
                <w:rFonts w:ascii="Verdana" w:hAnsi="Verdana" w:cs="Verdana" w:eastAsia="Verdana"/>
                <w:sz w:val="9"/>
                <w:szCs w:val="9"/>
              </w:rPr>
            </w:r>
          </w:p>
        </w:tc>
        <w:tc>
          <w:tcPr>
            <w:tcW w:w="15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26" w:lineRule="exact" w:before="85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S.</w:t>
            </w:r>
            <w:r>
              <w:rPr>
                <w:rFonts w:ascii="Verdana"/>
                <w:i/>
                <w:color w:val="333333"/>
                <w:spacing w:val="13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pneumoniae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18" w:lineRule="exact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H.</w:t>
            </w:r>
            <w:r>
              <w:rPr>
                <w:rFonts w:ascii="Verdana"/>
                <w:i/>
                <w:color w:val="333333"/>
                <w:spacing w:val="11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influenzae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18" w:lineRule="exact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C.</w:t>
            </w:r>
            <w:r>
              <w:rPr>
                <w:rFonts w:ascii="Verdana"/>
                <w:i/>
                <w:color w:val="333333"/>
                <w:spacing w:val="13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pneumoniae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18" w:lineRule="exact" w:before="8"/>
              <w:ind w:left="104" w:right="442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S.</w:t>
            </w:r>
            <w:r>
              <w:rPr>
                <w:rFonts w:ascii="Verdana" w:hAnsi="Verdana"/>
                <w:i/>
                <w:color w:val="333333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aureus</w:t>
            </w:r>
            <w:r>
              <w:rPr>
                <w:rFonts w:ascii="Verdana" w:hAnsi="Verdana"/>
                <w:i/>
                <w:color w:val="333333"/>
                <w:spacing w:val="24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Enterobacterales</w:t>
            </w:r>
            <w:r>
              <w:rPr>
                <w:rFonts w:ascii="Verdana" w:hAnsi="Verdana"/>
                <w:color w:val="212121"/>
                <w:spacing w:val="24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Респираторные</w:t>
            </w:r>
            <w:r>
              <w:rPr>
                <w:rFonts w:ascii="Verdana" w:hAnsi="Verdana"/>
                <w:color w:val="212121"/>
                <w:spacing w:val="22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вирусы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4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18" w:lineRule="exact" w:before="101"/>
              <w:ind w:left="104" w:right="458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Амоксициллин+клавулановая</w:t>
            </w:r>
            <w:r>
              <w:rPr>
                <w:rFonts w:ascii="Verdana" w:hAnsi="Verdana"/>
                <w:color w:val="212121"/>
                <w:spacing w:val="46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кислота**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внутрь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1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801" w:val="left" w:leader="none"/>
              </w:tabs>
              <w:spacing w:line="118" w:lineRule="exact" w:before="101"/>
              <w:ind w:left="102" w:right="108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РХ</w:t>
              <w:tab/>
              <w:t>(левофлоксацин**,</w:t>
            </w:r>
            <w:r>
              <w:rPr>
                <w:rFonts w:ascii="Verdana" w:hAnsi="Verdana"/>
                <w:color w:val="212121"/>
                <w:spacing w:val="30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моксифлоксацин**)</w:t>
            </w:r>
            <w:r>
              <w:rPr>
                <w:rFonts w:ascii="Verdana" w:hAnsi="Verdana"/>
                <w:color w:val="212121"/>
                <w:spacing w:val="2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внутрь</w:t>
            </w:r>
            <w:r>
              <w:rPr>
                <w:rFonts w:ascii="Verdana" w:hAnsi="Verdana"/>
                <w:color w:val="212121"/>
                <w:spacing w:val="38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TableParagraph"/>
              <w:spacing w:line="118" w:lineRule="exact"/>
              <w:ind w:left="102" w:right="80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Цефдиторен</w:t>
            </w:r>
            <w:r>
              <w:rPr>
                <w:rFonts w:ascii="Verdana" w:hAnsi="Verdana"/>
                <w:color w:val="212121"/>
                <w:spacing w:val="1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внутрь</w:t>
            </w:r>
            <w:r>
              <w:rPr>
                <w:rFonts w:ascii="Verdana" w:hAnsi="Verdana"/>
                <w:color w:val="212121"/>
                <w:spacing w:val="24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TableParagraph"/>
              <w:spacing w:line="117" w:lineRule="exact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Цефподоксим</w:t>
            </w:r>
            <w:r>
              <w:rPr>
                <w:rFonts w:ascii="Verdana" w:hAnsi="Verdana"/>
                <w:color w:val="212121"/>
                <w:spacing w:val="1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внутрь</w:t>
            </w:r>
            <w:r>
              <w:rPr>
                <w:rFonts w:ascii="Verdana" w:hAnsi="Verdana"/>
                <w:sz w:val="11"/>
              </w:rPr>
            </w:r>
          </w:p>
        </w:tc>
      </w:tr>
    </w:tbl>
    <w:p>
      <w:pPr>
        <w:spacing w:before="7"/>
        <w:ind w:left="117" w:right="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Примечание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:</w:t>
      </w:r>
      <w:r>
        <w:rPr>
          <w:rFonts w:ascii="Times New Roman" w:hAnsi="Times New Roman" w:cs="Times New Roman" w:eastAsia="Times New Roman"/>
          <w:color w:val="212121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-6"/>
          <w:sz w:val="19"/>
          <w:szCs w:val="19"/>
        </w:rPr>
        <w:t>РХ</w:t>
      </w:r>
      <w:r>
        <w:rPr>
          <w:rFonts w:ascii="Times New Roman" w:hAnsi="Times New Roman" w:cs="Times New Roman" w:eastAsia="Times New Roman"/>
          <w:color w:val="212121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color w:val="212121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респираторный</w:t>
      </w:r>
      <w:r>
        <w:rPr>
          <w:rFonts w:ascii="Times New Roman" w:hAnsi="Times New Roman" w:cs="Times New Roman" w:eastAsia="Times New Roman"/>
          <w:color w:val="212121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фторхинолон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pStyle w:val="BodyText"/>
        <w:numPr>
          <w:ilvl w:val="0"/>
          <w:numId w:val="13"/>
        </w:numPr>
        <w:tabs>
          <w:tab w:pos="231" w:val="left" w:leader="none"/>
        </w:tabs>
        <w:spacing w:line="240" w:lineRule="auto" w:before="90" w:after="0"/>
        <w:ind w:left="117" w:right="0" w:firstLine="0"/>
        <w:jc w:val="left"/>
      </w:pPr>
      <w:r>
        <w:rPr>
          <w:color w:val="212121"/>
          <w:spacing w:val="-2"/>
        </w:rPr>
        <w:t>ХОБЛ,</w:t>
      </w:r>
      <w:r>
        <w:rPr>
          <w:color w:val="212121"/>
          <w:spacing w:val="12"/>
        </w:rPr>
        <w:t> </w:t>
      </w:r>
      <w:r>
        <w:rPr>
          <w:color w:val="212121"/>
          <w:spacing w:val="-2"/>
        </w:rPr>
        <w:t>СД,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ХСН,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ХБП,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цирроз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печени,</w:t>
      </w:r>
      <w:r>
        <w:rPr>
          <w:color w:val="212121"/>
          <w:spacing w:val="12"/>
        </w:rPr>
        <w:t> </w:t>
      </w:r>
      <w:r>
        <w:rPr>
          <w:color w:val="212121"/>
        </w:rPr>
        <w:t>алкоголизм,</w:t>
      </w:r>
      <w:r>
        <w:rPr>
          <w:color w:val="212121"/>
          <w:spacing w:val="12"/>
        </w:rPr>
        <w:t> </w:t>
      </w:r>
      <w:r>
        <w:rPr>
          <w:color w:val="212121"/>
        </w:rPr>
        <w:t>наркомания,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истощение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pStyle w:val="BodyText"/>
        <w:numPr>
          <w:ilvl w:val="0"/>
          <w:numId w:val="13"/>
        </w:numPr>
        <w:tabs>
          <w:tab w:pos="300" w:val="left" w:leader="none"/>
        </w:tabs>
        <w:spacing w:line="240" w:lineRule="auto" w:before="90" w:after="0"/>
        <w:ind w:left="299" w:right="0" w:hanging="182"/>
        <w:jc w:val="left"/>
      </w:pPr>
      <w:r>
        <w:rPr>
          <w:color w:val="212121"/>
        </w:rPr>
        <w:t>К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факторам</w:t>
      </w:r>
      <w:r>
        <w:rPr>
          <w:color w:val="212121"/>
        </w:rPr>
        <w:t>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</w:rPr>
        <w:t>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инфицирования</w:t>
      </w:r>
      <w:r>
        <w:rPr>
          <w:color w:val="212121"/>
        </w:rPr>
        <w:t>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редкими</w:t>
      </w:r>
      <w:r>
        <w:rPr>
          <w:color w:val="212121"/>
        </w:rPr>
        <w:t>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и/или</w:t>
      </w:r>
      <w:r>
        <w:rPr>
          <w:color w:val="212121"/>
        </w:rPr>
        <w:t>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полирезистентными</w:t>
      </w:r>
      <w:r>
        <w:rPr>
          <w:color w:val="212121"/>
        </w:rPr>
        <w:t> </w:t>
      </w:r>
      <w:r>
        <w:rPr>
          <w:color w:val="212121"/>
          <w:spacing w:val="35"/>
        </w:rPr>
        <w:t> </w:t>
      </w:r>
      <w:r>
        <w:rPr>
          <w:color w:val="212121"/>
        </w:rPr>
        <w:t>возбудителями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относят</w:t>
      </w:r>
      <w:r>
        <w:rPr>
          <w:color w:val="212121"/>
        </w:rPr>
        <w:t>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пребывание</w:t>
      </w:r>
      <w:r>
        <w:rPr>
          <w:color w:val="212121"/>
        </w:rPr>
        <w:t> </w:t>
      </w:r>
      <w:r>
        <w:rPr>
          <w:color w:val="212121"/>
          <w:spacing w:val="35"/>
        </w:rPr>
        <w:t> </w:t>
      </w:r>
      <w:r>
        <w:rPr>
          <w:color w:val="212121"/>
        </w:rPr>
        <w:t>в </w:t>
      </w:r>
      <w:r>
        <w:rPr>
          <w:color w:val="212121"/>
          <w:spacing w:val="35"/>
        </w:rPr>
        <w:t> </w:t>
      </w:r>
      <w:r>
        <w:rPr>
          <w:color w:val="212121"/>
        </w:rPr>
        <w:t>доме</w:t>
      </w:r>
      <w:r>
        <w:rPr/>
      </w:r>
    </w:p>
    <w:p>
      <w:pPr>
        <w:pStyle w:val="BodyText"/>
        <w:spacing w:line="305" w:lineRule="auto" w:before="59"/>
        <w:ind w:right="100"/>
        <w:jc w:val="both"/>
      </w:pPr>
      <w:r>
        <w:rPr>
          <w:color w:val="212121"/>
          <w:spacing w:val="1"/>
        </w:rPr>
        <w:t>престарелых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других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учреждениях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длительного</w:t>
      </w:r>
      <w:r>
        <w:rPr>
          <w:color w:val="212121"/>
          <w:spacing w:val="17"/>
        </w:rPr>
        <w:t> </w:t>
      </w:r>
      <w:r>
        <w:rPr>
          <w:color w:val="212121"/>
          <w:spacing w:val="-1"/>
        </w:rPr>
        <w:t>ухода,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наличие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госпитализаций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любому</w:t>
      </w:r>
      <w:r>
        <w:rPr>
          <w:color w:val="212121"/>
          <w:spacing w:val="17"/>
        </w:rPr>
        <w:t> </w:t>
      </w:r>
      <w:r>
        <w:rPr>
          <w:color w:val="212121"/>
        </w:rPr>
        <w:t>поводу</w:t>
      </w:r>
      <w:r>
        <w:rPr>
          <w:color w:val="212121"/>
          <w:spacing w:val="17"/>
        </w:rPr>
        <w:t> </w:t>
      </w:r>
      <w:r>
        <w:rPr>
          <w:color w:val="212121"/>
        </w:rPr>
        <w:t>в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течение</w:t>
      </w:r>
      <w:r>
        <w:rPr>
          <w:color w:val="212121"/>
          <w:spacing w:val="17"/>
        </w:rPr>
        <w:t> </w:t>
      </w:r>
      <w:r>
        <w:rPr>
          <w:color w:val="212121"/>
        </w:rPr>
        <w:t>≥</w:t>
      </w:r>
      <w:r>
        <w:rPr>
          <w:color w:val="212121"/>
          <w:spacing w:val="17"/>
        </w:rPr>
        <w:t> </w:t>
      </w:r>
      <w:r>
        <w:rPr>
          <w:color w:val="212121"/>
        </w:rPr>
        <w:t>2</w:t>
      </w:r>
      <w:r>
        <w:rPr>
          <w:color w:val="212121"/>
          <w:spacing w:val="17"/>
        </w:rPr>
        <w:t> </w:t>
      </w:r>
      <w:r>
        <w:rPr>
          <w:color w:val="212121"/>
        </w:rPr>
        <w:t>суток</w:t>
      </w:r>
      <w:r>
        <w:rPr>
          <w:color w:val="212121"/>
          <w:spacing w:val="17"/>
        </w:rPr>
        <w:t> </w:t>
      </w:r>
      <w:r>
        <w:rPr>
          <w:color w:val="212121"/>
        </w:rPr>
        <w:t>в</w:t>
      </w:r>
      <w:r>
        <w:rPr>
          <w:color w:val="212121"/>
          <w:spacing w:val="75"/>
          <w:w w:val="101"/>
        </w:rPr>
        <w:t> </w:t>
      </w:r>
      <w:r>
        <w:rPr>
          <w:color w:val="212121"/>
          <w:spacing w:val="1"/>
        </w:rPr>
        <w:t>предшествующие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90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дней,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в/в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терапия,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наличие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сеансов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диализа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лечение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ран</w:t>
      </w:r>
      <w:r>
        <w:rPr>
          <w:color w:val="212121"/>
          <w:spacing w:val="19"/>
        </w:rPr>
        <w:t> </w:t>
      </w:r>
      <w:r>
        <w:rPr>
          <w:color w:val="212121"/>
        </w:rPr>
        <w:t>в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домашних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условиях</w:t>
      </w:r>
      <w:r>
        <w:rPr>
          <w:color w:val="212121"/>
          <w:spacing w:val="19"/>
        </w:rPr>
        <w:t> </w:t>
      </w:r>
      <w:r>
        <w:rPr>
          <w:color w:val="212121"/>
        </w:rPr>
        <w:t>в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предшествующие</w:t>
      </w:r>
      <w:r>
        <w:rPr>
          <w:color w:val="212121"/>
          <w:spacing w:val="79"/>
          <w:w w:val="101"/>
        </w:rPr>
        <w:t> </w:t>
      </w:r>
      <w:r>
        <w:rPr>
          <w:color w:val="212121"/>
          <w:spacing w:val="1"/>
        </w:rPr>
        <w:t>30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дней.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BodyText"/>
        <w:numPr>
          <w:ilvl w:val="0"/>
          <w:numId w:val="13"/>
        </w:numPr>
        <w:tabs>
          <w:tab w:pos="235" w:val="left" w:leader="none"/>
        </w:tabs>
        <w:spacing w:line="303" w:lineRule="auto" w:before="0" w:after="0"/>
        <w:ind w:left="117" w:right="100" w:firstLine="0"/>
        <w:jc w:val="both"/>
      </w:pPr>
      <w:r>
        <w:rPr>
          <w:color w:val="212121"/>
        </w:rPr>
        <w:t>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районах</w:t>
      </w:r>
      <w:r>
        <w:rPr>
          <w:color w:val="212121"/>
          <w:spacing w:val="15"/>
        </w:rPr>
        <w:t> </w:t>
      </w:r>
      <w:r>
        <w:rPr>
          <w:color w:val="212121"/>
        </w:rPr>
        <w:t>с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высоким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(&gt;25%)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уровнем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устойчивости</w:t>
      </w:r>
      <w:r>
        <w:rPr>
          <w:color w:val="212121"/>
          <w:spacing w:val="15"/>
        </w:rPr>
        <w:t> </w:t>
      </w: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  <w:spacing w:val="16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</w:t>
      </w:r>
      <w:r>
        <w:rPr>
          <w:rFonts w:ascii="Times New Roman" w:hAnsi="Times New Roman"/>
          <w:i/>
          <w:color w:val="333333"/>
          <w:spacing w:val="15"/>
        </w:rPr>
        <w:t> </w:t>
      </w:r>
      <w:r>
        <w:rPr>
          <w:color w:val="212121"/>
        </w:rPr>
        <w:t>к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макролидам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(определяется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эритромицину)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следует</w:t>
      </w:r>
      <w:r>
        <w:rPr>
          <w:color w:val="212121"/>
          <w:spacing w:val="111"/>
          <w:w w:val="101"/>
        </w:rPr>
        <w:t> </w:t>
      </w:r>
      <w:r>
        <w:rPr>
          <w:color w:val="212121"/>
          <w:spacing w:val="1"/>
        </w:rPr>
        <w:t>рассмотреть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возможность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применения</w:t>
      </w:r>
      <w:r>
        <w:rPr>
          <w:color w:val="212121"/>
          <w:spacing w:val="6"/>
        </w:rPr>
        <w:t> </w:t>
      </w:r>
      <w:r>
        <w:rPr>
          <w:color w:val="212121"/>
          <w:spacing w:val="-3"/>
        </w:rPr>
        <w:t>РХ.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известной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предполагаемой</w:t>
      </w:r>
      <w:r>
        <w:rPr>
          <w:color w:val="212121"/>
          <w:spacing w:val="5"/>
        </w:rPr>
        <w:t> </w:t>
      </w:r>
      <w:r>
        <w:rPr>
          <w:color w:val="212121"/>
        </w:rPr>
        <w:t>микоплазменной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этиологии</w:t>
      </w:r>
      <w:r>
        <w:rPr>
          <w:color w:val="212121"/>
          <w:spacing w:val="5"/>
        </w:rPr>
        <w:t> </w:t>
      </w:r>
      <w:r>
        <w:rPr>
          <w:color w:val="212121"/>
        </w:rPr>
        <w:t>в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районах</w:t>
      </w:r>
      <w:r>
        <w:rPr>
          <w:color w:val="212121"/>
          <w:spacing w:val="6"/>
        </w:rPr>
        <w:t> </w:t>
      </w:r>
      <w:r>
        <w:rPr>
          <w:color w:val="212121"/>
        </w:rPr>
        <w:t>с</w:t>
      </w:r>
      <w:r>
        <w:rPr>
          <w:color w:val="212121"/>
          <w:spacing w:val="115"/>
          <w:w w:val="101"/>
        </w:rPr>
        <w:t> </w:t>
      </w:r>
      <w:r>
        <w:rPr>
          <w:color w:val="212121"/>
          <w:spacing w:val="1"/>
        </w:rPr>
        <w:t>высоким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(&gt;25%)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уровнем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устойчивости</w:t>
      </w:r>
      <w:r>
        <w:rPr>
          <w:color w:val="212121"/>
          <w:spacing w:val="16"/>
        </w:rPr>
        <w:t> </w:t>
      </w:r>
      <w:r>
        <w:rPr>
          <w:rFonts w:ascii="Times New Roman" w:hAnsi="Times New Roman"/>
          <w:i/>
          <w:color w:val="333333"/>
          <w:spacing w:val="1"/>
        </w:rPr>
        <w:t>M.</w:t>
      </w:r>
      <w:r>
        <w:rPr>
          <w:rFonts w:ascii="Times New Roman" w:hAnsi="Times New Roman"/>
          <w:i/>
          <w:color w:val="333333"/>
          <w:spacing w:val="15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</w:t>
      </w:r>
      <w:r>
        <w:rPr>
          <w:rFonts w:ascii="Times New Roman" w:hAnsi="Times New Roman"/>
          <w:i/>
          <w:color w:val="333333"/>
          <w:spacing w:val="16"/>
        </w:rPr>
        <w:t> </w:t>
      </w:r>
      <w:r>
        <w:rPr>
          <w:color w:val="212121"/>
        </w:rPr>
        <w:t>к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макролидам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следует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рассмотреть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возможность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применения</w:t>
      </w:r>
      <w:r>
        <w:rPr>
          <w:color w:val="212121"/>
          <w:spacing w:val="15"/>
        </w:rPr>
        <w:t> </w:t>
      </w:r>
      <w:r>
        <w:rPr>
          <w:color w:val="212121"/>
          <w:spacing w:val="-6"/>
        </w:rPr>
        <w:t>РХ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105"/>
          <w:w w:val="101"/>
        </w:rPr>
        <w:t> </w:t>
      </w:r>
      <w:r>
        <w:rPr>
          <w:color w:val="212121"/>
          <w:spacing w:val="1"/>
        </w:rPr>
        <w:t>доксициклина**.</w:t>
      </w:r>
      <w:r>
        <w:rPr/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pStyle w:val="BodyText"/>
        <w:spacing w:line="240" w:lineRule="auto"/>
        <w:ind w:right="0"/>
        <w:jc w:val="both"/>
      </w:pPr>
      <w:r>
        <w:rPr>
          <w:rFonts w:ascii="Times New Roman" w:hAnsi="Times New Roman"/>
          <w:b/>
          <w:color w:val="212121"/>
        </w:rPr>
        <w:t>Таблица</w:t>
      </w:r>
      <w:r>
        <w:rPr>
          <w:rFonts w:ascii="Times New Roman" w:hAnsi="Times New Roman"/>
          <w:b/>
          <w:color w:val="212121"/>
          <w:spacing w:val="12"/>
        </w:rPr>
        <w:t> </w:t>
      </w:r>
      <w:r>
        <w:rPr>
          <w:rFonts w:ascii="Times New Roman" w:hAnsi="Times New Roman"/>
          <w:b/>
          <w:color w:val="212121"/>
          <w:spacing w:val="1"/>
        </w:rPr>
        <w:t>7.</w:t>
      </w:r>
      <w:r>
        <w:rPr>
          <w:rFonts w:ascii="Times New Roman" w:hAnsi="Times New Roman"/>
          <w:b/>
          <w:color w:val="212121"/>
          <w:spacing w:val="13"/>
        </w:rPr>
        <w:t> </w:t>
      </w:r>
      <w:r>
        <w:rPr>
          <w:color w:val="212121"/>
          <w:spacing w:val="1"/>
        </w:rPr>
        <w:t>Симптомы</w:t>
      </w:r>
      <w:r>
        <w:rPr>
          <w:color w:val="212121"/>
          <w:spacing w:val="12"/>
        </w:rPr>
        <w:t> </w:t>
      </w:r>
      <w:r>
        <w:rPr>
          <w:color w:val="212121"/>
        </w:rPr>
        <w:t>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признаки,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являющиеся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показанием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продолжения</w:t>
      </w:r>
      <w:r>
        <w:rPr>
          <w:color w:val="212121"/>
          <w:spacing w:val="13"/>
        </w:rPr>
        <w:t> </w:t>
      </w:r>
      <w:r>
        <w:rPr>
          <w:color w:val="212121"/>
        </w:rPr>
        <w:t>АБТ</w:t>
      </w:r>
      <w:r>
        <w:rPr/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9"/>
          <w:szCs w:val="19"/>
        </w:rPr>
      </w:pPr>
    </w:p>
    <w:tbl>
      <w:tblPr>
        <w:tblW w:w="0" w:type="auto"/>
        <w:jc w:val="left"/>
        <w:tblInd w:w="11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059"/>
        <w:gridCol w:w="6473"/>
      </w:tblGrid>
      <w:tr>
        <w:trPr>
          <w:trHeight w:val="342" w:hRule="exact"/>
        </w:trPr>
        <w:tc>
          <w:tcPr>
            <w:tcW w:w="40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Симптом/признак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64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Пояснения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40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5" w:right="2408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Стойкий</w:t>
            </w:r>
            <w:r>
              <w:rPr>
                <w:rFonts w:ascii="Verdana" w:hAnsi="Verdana"/>
                <w:color w:val="212121"/>
                <w:spacing w:val="1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субфебрилитет</w:t>
            </w:r>
            <w:r>
              <w:rPr>
                <w:rFonts w:ascii="Verdana" w:hAnsi="Verdana"/>
                <w:color w:val="212121"/>
                <w:spacing w:val="32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в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пределах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37,0-37,5ºС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64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9" w:right="108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При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2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отсутствии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2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других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2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признаков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2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бактериальной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2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инфекции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2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может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2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быть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2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проявлением</w:t>
            </w:r>
            <w:r>
              <w:rPr>
                <w:rFonts w:ascii="Verdana" w:hAnsi="Verdana"/>
                <w:color w:val="212121"/>
                <w:spacing w:val="102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неинфекционного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воспаления,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постинфекционной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астении,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а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также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лекарственной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лихорадки</w:t>
            </w:r>
            <w:r>
              <w:rPr>
                <w:rFonts w:ascii="Verdana" w:hAnsi="Verdana"/>
                <w:sz w:val="11"/>
              </w:rPr>
            </w:r>
          </w:p>
        </w:tc>
      </w:tr>
    </w:tbl>
    <w:p>
      <w:pPr>
        <w:spacing w:after="0" w:line="118" w:lineRule="exact"/>
        <w:jc w:val="left"/>
        <w:rPr>
          <w:rFonts w:ascii="Verdana" w:hAnsi="Verdana" w:cs="Verdana" w:eastAsia="Verdana"/>
          <w:sz w:val="11"/>
          <w:szCs w:val="11"/>
        </w:rPr>
        <w:sectPr>
          <w:pgSz w:w="11900" w:h="16840"/>
          <w:pgMar w:top="0" w:bottom="0" w:left="1100" w:right="40"/>
        </w:sectPr>
      </w:pPr>
    </w:p>
    <w:tbl>
      <w:tblPr>
        <w:tblW w:w="0" w:type="auto"/>
        <w:jc w:val="left"/>
        <w:tblInd w:w="11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059"/>
        <w:gridCol w:w="6473"/>
      </w:tblGrid>
      <w:tr>
        <w:trPr>
          <w:trHeight w:val="341" w:hRule="exact"/>
        </w:trPr>
        <w:tc>
          <w:tcPr>
            <w:tcW w:w="40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Симптом/признак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64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Пояснения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577" w:hRule="exact"/>
        </w:trPr>
        <w:tc>
          <w:tcPr>
            <w:tcW w:w="40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Кашель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64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18" w:lineRule="exact" w:before="100"/>
              <w:ind w:left="109" w:right="108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Может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наблюдаться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в </w:t>
            </w:r>
            <w:r>
              <w:rPr>
                <w:rFonts w:ascii="Verdana" w:hAnsi="Verdana"/>
                <w:color w:val="212121"/>
                <w:spacing w:val="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течение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1-2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месяцев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после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перенесенной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ВП,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особенно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у </w:t>
            </w:r>
            <w:r>
              <w:rPr>
                <w:rFonts w:ascii="Verdana" w:hAnsi="Verdana"/>
                <w:color w:val="212121"/>
                <w:spacing w:val="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курящих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</w:t>
            </w:r>
            <w:r>
              <w:rPr>
                <w:rFonts w:ascii="Verdana" w:hAnsi="Verdana"/>
                <w:color w:val="212121"/>
                <w:spacing w:val="96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пациентов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TableParagraph"/>
              <w:spacing w:line="117" w:lineRule="exact"/>
              <w:ind w:left="10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w w:val="105"/>
                <w:sz w:val="11"/>
              </w:rPr>
              <w:t>с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ХОБЛ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40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Хрипы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при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аускультации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64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18" w:lineRule="exact" w:before="100"/>
              <w:ind w:left="109" w:right="108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Могут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2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наблюдаться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2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в </w:t>
            </w:r>
            <w:r>
              <w:rPr>
                <w:rFonts w:ascii="Verdana" w:hAnsi="Verdana"/>
                <w:color w:val="212121"/>
                <w:spacing w:val="2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течение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2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3-4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2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недель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2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 </w:t>
            </w:r>
            <w:r>
              <w:rPr>
                <w:rFonts w:ascii="Verdana" w:hAnsi="Verdana"/>
                <w:color w:val="212121"/>
                <w:spacing w:val="2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более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2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после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2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перенесенной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2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ВП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2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 </w:t>
            </w:r>
            <w:r>
              <w:rPr>
                <w:rFonts w:ascii="Verdana" w:hAnsi="Verdana"/>
                <w:color w:val="212121"/>
                <w:spacing w:val="2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отражают</w:t>
            </w:r>
            <w:r>
              <w:rPr>
                <w:rFonts w:ascii="Verdana" w:hAnsi="Verdana"/>
                <w:color w:val="212121"/>
                <w:spacing w:val="88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естественное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течение</w:t>
            </w:r>
            <w:r>
              <w:rPr>
                <w:rFonts w:ascii="Verdana" w:hAnsi="Verdana"/>
                <w:color w:val="212121"/>
                <w:spacing w:val="1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заболевания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40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Сохраняющаяся</w:t>
            </w:r>
            <w:r>
              <w:rPr>
                <w:rFonts w:ascii="Verdana" w:hAnsi="Verdana"/>
                <w:color w:val="212121"/>
                <w:spacing w:val="1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слабость,</w:t>
            </w:r>
            <w:r>
              <w:rPr>
                <w:rFonts w:ascii="Verdana" w:hAnsi="Verdana"/>
                <w:color w:val="212121"/>
                <w:spacing w:val="1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потливость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64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Проявления</w:t>
            </w:r>
            <w:r>
              <w:rPr>
                <w:rFonts w:ascii="Verdana" w:hAnsi="Verdana"/>
                <w:color w:val="212121"/>
                <w:spacing w:val="1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постинфекционной</w:t>
            </w:r>
            <w:r>
              <w:rPr>
                <w:rFonts w:ascii="Verdana" w:hAnsi="Verdana"/>
                <w:color w:val="212121"/>
                <w:spacing w:val="1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астении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40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18" w:lineRule="exact" w:before="100"/>
              <w:ind w:left="105" w:right="103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Сохранение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остаточных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изменений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рентгенограмме</w:t>
            </w:r>
            <w:r>
              <w:rPr>
                <w:rFonts w:ascii="Verdana" w:hAnsi="Verdana"/>
                <w:color w:val="212121"/>
                <w:spacing w:val="70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(инфильтрация,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усиление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легочного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рисунка)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ОГК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64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Могут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наблюдаться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в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течение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1-2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месяцев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после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перенесенной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ВП</w:t>
            </w:r>
            <w:r>
              <w:rPr>
                <w:rFonts w:ascii="Verdana" w:hAnsi="Verdana"/>
                <w:sz w:val="11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39.549999pt;margin-top:.000003pt;width:555.450pt;height:841.8pt;mso-position-horizontal-relative:page;mso-position-vertical-relative:page;z-index:-157624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v:group style="position:absolute;left:1261;top:3942;width:54;height:54" coordorigin="1261,3942" coordsize="54,54">
              <v:shape style="position:absolute;left:1261;top:3942;width:54;height:54" coordorigin="1261,3942" coordsize="54,54" path="m1291,3995l1284,3995,1280,3994,1261,3972,1261,3965,1284,3942,1291,3942,1314,3965,1314,3972,1291,3995xe" filled="true" fillcolor="#212121" stroked="false">
                <v:path arrowok="t"/>
                <v:fill type="solid"/>
              </v:shape>
            </v:group>
            <v:group style="position:absolute;left:1261;top:6484;width:54;height:54" coordorigin="1261,6484" coordsize="54,54">
              <v:shape style="position:absolute;left:1261;top:6484;width:54;height:54" coordorigin="1261,6484" coordsize="54,54" path="m1291,6538l1284,6538,1280,6537,1261,6514,1261,6507,1284,6484,1291,6484,1314,6507,1314,6514,1291,6538xe" filled="true" fillcolor="#212121" stroked="false">
                <v:path arrowok="t"/>
                <v:fill type="solid"/>
              </v:shape>
            </v:group>
            <v:group style="position:absolute;left:1261;top:10607;width:54;height:54" coordorigin="1261,10607" coordsize="54,54">
              <v:shape style="position:absolute;left:1261;top:10607;width:54;height:54" coordorigin="1261,10607" coordsize="54,54" path="m1291,10661l1284,10661,1280,10660,1261,10638,1261,10631,1284,10607,1291,10607,1314,10631,1314,10638,1291,10661xe" filled="true" fillcolor="#212121" stroked="false">
                <v:path arrowok="t"/>
                <v:fill type="solid"/>
              </v:shape>
            </v:group>
            <v:group style="position:absolute;left:1261;top:15564;width:54;height:54" coordorigin="1261,15564" coordsize="54,54">
              <v:shape style="position:absolute;left:1261;top:15564;width:54;height:54" coordorigin="1261,15564" coordsize="54,54" path="m1291,15617l1284,15617,1280,15617,1261,15594,1261,15587,1284,15564,1291,15564,1314,15587,1314,15594,1291,15617xe" filled="true" fillcolor="#212121" stroked="false">
                <v:path arrowok="t"/>
                <v:fill type="solid"/>
              </v:shape>
            </v:group>
            <w10:wrap type="none"/>
          </v:group>
        </w:pict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pStyle w:val="Heading2"/>
        <w:numPr>
          <w:ilvl w:val="1"/>
          <w:numId w:val="11"/>
        </w:numPr>
        <w:tabs>
          <w:tab w:pos="543" w:val="left" w:leader="none"/>
        </w:tabs>
        <w:spacing w:line="240" w:lineRule="auto" w:before="74" w:after="0"/>
        <w:ind w:left="542" w:right="0" w:hanging="425"/>
        <w:jc w:val="left"/>
        <w:rPr>
          <w:b w:val="0"/>
          <w:bCs w:val="0"/>
        </w:rPr>
      </w:pPr>
      <w:r>
        <w:rPr>
          <w:color w:val="212121"/>
        </w:rPr>
        <w:t>Лечение </w:t>
      </w:r>
      <w:r>
        <w:rPr>
          <w:color w:val="212121"/>
          <w:spacing w:val="1"/>
        </w:rPr>
        <w:t> </w:t>
      </w:r>
      <w:r>
        <w:rPr>
          <w:color w:val="212121"/>
        </w:rPr>
        <w:t>госпитализированных </w:t>
      </w:r>
      <w:r>
        <w:rPr>
          <w:color w:val="212121"/>
          <w:spacing w:val="1"/>
        </w:rPr>
        <w:t> </w:t>
      </w:r>
      <w:r>
        <w:rPr>
          <w:color w:val="212121"/>
        </w:rPr>
        <w:t>пациентов</w:t>
      </w:r>
      <w:r>
        <w:rPr>
          <w:b w:val="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pStyle w:val="Heading3"/>
        <w:spacing w:line="240" w:lineRule="auto" w:before="77"/>
        <w:ind w:left="437"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color w:val="212121"/>
          <w:w w:val="101"/>
        </w:rPr>
      </w:r>
      <w:r>
        <w:rPr>
          <w:color w:val="212121"/>
          <w:spacing w:val="-96"/>
          <w:u w:val="single" w:color="212121"/>
        </w:rPr>
        <w:t>3</w:t>
      </w:r>
      <w:r>
        <w:rPr>
          <w:rFonts w:ascii="Times New Roman" w:hAnsi="Times New Roman"/>
          <w:b w:val="0"/>
          <w:color w:val="212121"/>
          <w:spacing w:val="-96"/>
          <w:u w:val="single" w:color="212121"/>
        </w:rPr>
      </w:r>
      <w:r>
        <w:rPr>
          <w:rFonts w:ascii="Times New Roman" w:hAnsi="Times New Roman"/>
          <w:b w:val="0"/>
          <w:color w:val="212121"/>
          <w:spacing w:val="-96"/>
        </w:rPr>
      </w:r>
      <w:r>
        <w:rPr>
          <w:rFonts w:ascii="Times New Roman" w:hAnsi="Times New Roman"/>
          <w:b w:val="0"/>
          <w:color w:val="212121"/>
          <w:spacing w:val="-96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2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1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1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5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т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м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spacing w:val="1"/>
          <w:u w:val="single" w:color="212121"/>
        </w:rPr>
        <w:t>к</w:t>
      </w:r>
      <w:r>
        <w:rPr>
          <w:color w:val="212121"/>
          <w:u w:val="single" w:color="212121"/>
        </w:rPr>
        <w:t>р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о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б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я</w:t>
      </w:r>
      <w:r>
        <w:rPr>
          <w:color w:val="212121"/>
          <w:spacing w:val="14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4"/>
          <w:u w:val="single" w:color="212121"/>
        </w:rPr>
      </w:r>
      <w:r>
        <w:rPr>
          <w:color w:val="212121"/>
          <w:u w:val="single" w:color="212121"/>
        </w:rPr>
        <w:t>т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р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rFonts w:ascii="Times New Roman" w:hAnsi="Times New Roman"/>
          <w:b w:val="0"/>
          <w:color w:val="212121"/>
          <w:u w:val="single" w:color="212121"/>
        </w:rPr>
      </w:r>
      <w:r>
        <w:rPr>
          <w:color w:val="212121"/>
          <w:u w:val="single" w:color="212121"/>
        </w:rPr>
        <w:t>п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я</w:t>
      </w:r>
      <w:r>
        <w:rPr>
          <w:rFonts w:ascii="Times New Roman" w:hAnsi="Times New Roman"/>
          <w:b w:val="0"/>
          <w:color w:val="212121"/>
          <w:w w:val="101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w w:val="101"/>
        </w:rPr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Всем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15"/>
        </w:rPr>
        <w:t> </w:t>
      </w:r>
      <w:r>
        <w:rPr>
          <w:color w:val="212121"/>
        </w:rPr>
        <w:t>с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определенным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диагнозом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5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</w:rPr>
        <w:t>рекомендуется</w:t>
      </w:r>
      <w:r>
        <w:rPr>
          <w:rFonts w:ascii="Times New Roman" w:hAnsi="Times New Roman" w:cs="Times New Roman" w:eastAsia="Times New Roman"/>
          <w:b/>
          <w:bCs/>
          <w:color w:val="212121"/>
          <w:spacing w:val="14"/>
        </w:rPr>
        <w:t> </w:t>
      </w:r>
      <w:r>
        <w:rPr>
          <w:color w:val="212121"/>
          <w:spacing w:val="1"/>
        </w:rPr>
        <w:t>назначение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действия</w:t>
      </w:r>
      <w:r>
        <w:rPr>
          <w:color w:val="212121"/>
          <w:spacing w:val="15"/>
        </w:rPr>
        <w:t> </w:t>
      </w:r>
      <w:r>
        <w:rPr>
          <w:color w:val="212121"/>
        </w:rPr>
        <w:t>в</w:t>
      </w:r>
      <w:r>
        <w:rPr>
          <w:color w:val="212121"/>
          <w:spacing w:val="15"/>
        </w:rPr>
        <w:t> </w:t>
      </w:r>
      <w:r>
        <w:rPr>
          <w:color w:val="212121"/>
        </w:rPr>
        <w:t>как</w:t>
      </w:r>
      <w:r>
        <w:rPr>
          <w:color w:val="212121"/>
          <w:spacing w:val="14"/>
        </w:rPr>
        <w:t> </w:t>
      </w:r>
      <w:r>
        <w:rPr>
          <w:color w:val="212121"/>
        </w:rPr>
        <w:t>можно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более</w:t>
      </w:r>
      <w:r>
        <w:rPr>
          <w:color w:val="212121"/>
          <w:spacing w:val="62"/>
          <w:w w:val="101"/>
        </w:rPr>
        <w:t> </w:t>
      </w:r>
      <w:r>
        <w:rPr>
          <w:color w:val="212121"/>
        </w:rPr>
        <w:t>короткие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сроки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(не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позднее</w:t>
      </w:r>
      <w:r>
        <w:rPr>
          <w:color w:val="212121"/>
          <w:spacing w:val="44"/>
        </w:rPr>
        <w:t> </w:t>
      </w:r>
      <w:r>
        <w:rPr>
          <w:color w:val="212121"/>
        </w:rPr>
        <w:t>4</w:t>
      </w:r>
      <w:r>
        <w:rPr>
          <w:color w:val="212121"/>
          <w:spacing w:val="44"/>
        </w:rPr>
        <w:t> </w:t>
      </w:r>
      <w:r>
        <w:rPr>
          <w:color w:val="212121"/>
        </w:rPr>
        <w:t>ч</w:t>
      </w:r>
      <w:r>
        <w:rPr>
          <w:color w:val="212121"/>
          <w:spacing w:val="44"/>
        </w:rPr>
        <w:t> </w:t>
      </w:r>
      <w:r>
        <w:rPr>
          <w:color w:val="212121"/>
        </w:rPr>
        <w:t>с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момента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установления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диагноза,</w:t>
      </w:r>
      <w:r>
        <w:rPr>
          <w:color w:val="212121"/>
          <w:spacing w:val="43"/>
        </w:rPr>
        <w:t> </w:t>
      </w:r>
      <w:r>
        <w:rPr>
          <w:color w:val="212121"/>
        </w:rPr>
        <w:t>1</w:t>
      </w:r>
      <w:r>
        <w:rPr>
          <w:color w:val="212121"/>
          <w:spacing w:val="44"/>
        </w:rPr>
        <w:t> </w:t>
      </w:r>
      <w:r>
        <w:rPr>
          <w:color w:val="212121"/>
        </w:rPr>
        <w:t>ч</w:t>
      </w:r>
      <w:r>
        <w:rPr>
          <w:color w:val="212121"/>
          <w:spacing w:val="44"/>
        </w:rPr>
        <w:t> </w:t>
      </w:r>
      <w:r>
        <w:rPr>
          <w:color w:val="212121"/>
        </w:rPr>
        <w:t>–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ТВП,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осложненной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СШ)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снижения</w:t>
      </w:r>
      <w:r>
        <w:rPr>
          <w:color w:val="212121"/>
          <w:spacing w:val="98"/>
          <w:w w:val="101"/>
        </w:rPr>
        <w:t> </w:t>
      </w:r>
      <w:r>
        <w:rPr>
          <w:color w:val="212121"/>
          <w:spacing w:val="1"/>
        </w:rPr>
        <w:t>летальности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3"/>
        </w:rPr>
        <w:t> </w:t>
      </w:r>
      <w:r>
        <w:rPr>
          <w:color w:val="212121"/>
        </w:rPr>
        <w:t>и</w:t>
      </w:r>
      <w:r>
        <w:rPr>
          <w:color w:val="212121"/>
          <w:spacing w:val="12"/>
        </w:rPr>
        <w:t> </w:t>
      </w:r>
      <w:r>
        <w:rPr>
          <w:color w:val="212121"/>
        </w:rPr>
        <w:t>улучшения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прогноза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[100,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101].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3"/>
        </w:rPr>
        <w:t> </w:t>
      </w:r>
      <w:r>
        <w:rPr>
          <w:color w:val="212121"/>
        </w:rPr>
        <w:t>С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достверности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4)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госпитализированных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отсрочка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c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назначением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АБП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системного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действия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4-8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ч</w:t>
      </w:r>
      <w:r>
        <w:rPr>
          <w:rFonts w:ascii="Times New Roman" w:hAnsi="Times New Roman"/>
          <w:i/>
          <w:color w:val="333333"/>
          <w:spacing w:val="4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приводит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росту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летальности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[100,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101,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-2"/>
          <w:sz w:val="19"/>
        </w:rPr>
        <w:t>116,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95].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случае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развития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СШ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время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начала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рекомендуется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сократить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</w:t>
      </w:r>
      <w:r>
        <w:rPr>
          <w:rFonts w:ascii="Times New Roman" w:hAnsi="Times New Roman"/>
          <w:i/>
          <w:color w:val="333333"/>
          <w:spacing w:val="8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1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ч,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как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это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осложнение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наиболее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значимо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ухудшает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прогноз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[33,194].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</w:rPr>
        <w:t>АБТ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20"/>
        </w:rPr>
        <w:t> </w:t>
      </w:r>
      <w:r>
        <w:rPr>
          <w:color w:val="212121"/>
        </w:rPr>
        <w:t>у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госпитализированных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20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19"/>
        </w:rPr>
        <w:t> </w:t>
      </w:r>
      <w:r>
        <w:rPr>
          <w:color w:val="212121"/>
        </w:rPr>
        <w:t>начинать</w:t>
      </w:r>
      <w:r>
        <w:rPr>
          <w:color w:val="212121"/>
          <w:spacing w:val="20"/>
        </w:rPr>
        <w:t> </w:t>
      </w:r>
      <w:r>
        <w:rPr>
          <w:color w:val="212121"/>
        </w:rPr>
        <w:t>с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парентеральных</w:t>
      </w:r>
      <w:r>
        <w:rPr>
          <w:color w:val="212121"/>
          <w:spacing w:val="20"/>
        </w:rPr>
        <w:t> </w:t>
      </w:r>
      <w:r>
        <w:rPr>
          <w:color w:val="212121"/>
        </w:rPr>
        <w:t>ЛФ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(таблица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8);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38"/>
          <w:w w:val="101"/>
        </w:rPr>
        <w:t> </w:t>
      </w:r>
      <w:r>
        <w:rPr>
          <w:color w:val="212121"/>
        </w:rPr>
        <w:t>рекомендуется начинать</w:t>
      </w:r>
      <w:r>
        <w:rPr>
          <w:color w:val="212121"/>
          <w:spacing w:val="1"/>
        </w:rPr>
        <w:t> </w:t>
      </w:r>
      <w:r>
        <w:rPr>
          <w:color w:val="212121"/>
        </w:rPr>
        <w:t>с </w:t>
      </w:r>
      <w:r>
        <w:rPr>
          <w:color w:val="212121"/>
          <w:spacing w:val="1"/>
        </w:rPr>
        <w:t>внутривенного введения</w:t>
      </w:r>
      <w:r>
        <w:rPr>
          <w:color w:val="212121"/>
        </w:rPr>
        <w:t> </w:t>
      </w:r>
      <w:r>
        <w:rPr>
          <w:color w:val="212121"/>
          <w:spacing w:val="1"/>
        </w:rPr>
        <w:t>АБП системного</w:t>
      </w:r>
      <w:r>
        <w:rPr>
          <w:color w:val="212121"/>
        </w:rPr>
        <w:t> </w:t>
      </w:r>
      <w:r>
        <w:rPr>
          <w:color w:val="212121"/>
          <w:spacing w:val="1"/>
        </w:rPr>
        <w:t>действия </w:t>
      </w:r>
      <w:r>
        <w:rPr>
          <w:color w:val="212121"/>
        </w:rPr>
        <w:t>с </w:t>
      </w:r>
      <w:r>
        <w:rPr>
          <w:color w:val="212121"/>
          <w:spacing w:val="1"/>
        </w:rPr>
        <w:t>целью обеспечения</w:t>
      </w:r>
      <w:r>
        <w:rPr>
          <w:color w:val="212121"/>
        </w:rPr>
        <w:t> высокой </w:t>
      </w:r>
      <w:r>
        <w:rPr>
          <w:color w:val="212121"/>
          <w:spacing w:val="1"/>
        </w:rPr>
        <w:t> </w:t>
      </w:r>
      <w:r>
        <w:rPr>
          <w:color w:val="212121"/>
        </w:rPr>
        <w:t>и</w:t>
      </w:r>
      <w:r>
        <w:rPr>
          <w:color w:val="212121"/>
          <w:spacing w:val="92"/>
          <w:w w:val="101"/>
        </w:rPr>
        <w:t> </w:t>
      </w:r>
      <w:r>
        <w:rPr>
          <w:color w:val="212121"/>
          <w:spacing w:val="1"/>
        </w:rPr>
        <w:t>предсказуемой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биодоступности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ЛС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[1].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госпитализированных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подразумевается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более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тяжелое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течение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ВП,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поэтому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целесообразно</w:t>
      </w:r>
      <w:r>
        <w:rPr>
          <w:rFonts w:ascii="Times New Roman" w:hAnsi="Times New Roman"/>
          <w:i/>
          <w:color w:val="333333"/>
          <w:spacing w:val="5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начинать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терапию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парентеральных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АБП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системного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действия.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Стартовая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тяжелой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предполагает</w:t>
      </w:r>
      <w:r>
        <w:rPr>
          <w:rFonts w:ascii="Times New Roman" w:hAnsi="Times New Roman"/>
          <w:i/>
          <w:color w:val="333333"/>
          <w:spacing w:val="6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внутривенное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введение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АБП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системного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действия,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т.к.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данный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путь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доставки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обеспечивает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наиболее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высокую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6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предсказуемую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биодоступность,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зависящую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полноты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скорости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всасывания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препаратов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ЖКТ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[32,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33].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7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дальнейшем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мере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клинической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стабилизации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возможет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перевод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пациента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пероральный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прием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АБП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системного</w:t>
      </w:r>
      <w:r>
        <w:rPr>
          <w:rFonts w:ascii="Times New Roman" w:hAnsi="Times New Roman"/>
          <w:i/>
          <w:color w:val="333333"/>
          <w:spacing w:val="6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действия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рамках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концепции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ступенчатой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терапии.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нетяжелом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течении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случае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госпитализации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пациента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немедицинским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показаниям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допускается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сразу</w:t>
      </w:r>
      <w:r>
        <w:rPr>
          <w:rFonts w:ascii="Times New Roman" w:hAnsi="Times New Roman"/>
          <w:i/>
          <w:color w:val="333333"/>
          <w:spacing w:val="4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назначение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АБП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системного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действия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внутрь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[117].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left"/>
      </w:pPr>
      <w:r>
        <w:rPr>
          <w:color w:val="212121"/>
        </w:rPr>
        <w:t>Стартовую  АБТ </w:t>
      </w:r>
      <w:r>
        <w:rPr>
          <w:color w:val="212121"/>
          <w:spacing w:val="1"/>
        </w:rPr>
        <w:t> ВП</w:t>
      </w:r>
      <w:r>
        <w:rPr>
          <w:color w:val="212121"/>
        </w:rPr>
        <w:t> </w:t>
      </w:r>
      <w:r>
        <w:rPr>
          <w:color w:val="212121"/>
          <w:spacing w:val="1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</w:rPr>
        <w:t>  </w:t>
      </w:r>
      <w:r>
        <w:rPr>
          <w:color w:val="212121"/>
        </w:rPr>
        <w:t>назначать </w:t>
      </w:r>
      <w:r>
        <w:rPr>
          <w:color w:val="212121"/>
          <w:spacing w:val="1"/>
        </w:rPr>
        <w:t> эмпирически</w:t>
      </w:r>
      <w:r>
        <w:rPr>
          <w:color w:val="212121"/>
        </w:rPr>
        <w:t> </w:t>
      </w:r>
      <w:r>
        <w:rPr>
          <w:color w:val="212121"/>
          <w:spacing w:val="1"/>
        </w:rPr>
        <w:t> </w:t>
      </w:r>
      <w:r>
        <w:rPr>
          <w:color w:val="212121"/>
        </w:rPr>
        <w:t>с  учетом </w:t>
      </w:r>
      <w:r>
        <w:rPr>
          <w:color w:val="212121"/>
          <w:spacing w:val="1"/>
        </w:rPr>
        <w:t> тяжести</w:t>
      </w:r>
      <w:r>
        <w:rPr>
          <w:color w:val="212121"/>
        </w:rPr>
        <w:t> </w:t>
      </w:r>
      <w:r>
        <w:rPr>
          <w:color w:val="212121"/>
          <w:spacing w:val="1"/>
        </w:rPr>
        <w:t> ВП</w:t>
      </w:r>
      <w:r>
        <w:rPr>
          <w:color w:val="212121"/>
        </w:rPr>
        <w:t>  и </w:t>
      </w:r>
      <w:r>
        <w:rPr>
          <w:color w:val="212121"/>
          <w:spacing w:val="1"/>
        </w:rPr>
        <w:t> факторов,</w:t>
      </w:r>
      <w:r>
        <w:rPr>
          <w:color w:val="212121"/>
        </w:rPr>
        <w:t> </w:t>
      </w:r>
      <w:r>
        <w:rPr>
          <w:color w:val="212121"/>
          <w:spacing w:val="1"/>
        </w:rPr>
        <w:t> определяющих</w:t>
      </w:r>
      <w:r>
        <w:rPr>
          <w:color w:val="212121"/>
        </w:rPr>
        <w:t> </w:t>
      </w:r>
      <w:r>
        <w:rPr>
          <w:color w:val="212121"/>
          <w:spacing w:val="1"/>
        </w:rPr>
        <w:t> спектр</w:t>
      </w:r>
      <w:r>
        <w:rPr>
          <w:color w:val="212121"/>
          <w:spacing w:val="88"/>
          <w:w w:val="101"/>
        </w:rPr>
        <w:t> </w:t>
      </w:r>
      <w:r>
        <w:rPr>
          <w:color w:val="212121"/>
          <w:spacing w:val="1"/>
        </w:rPr>
        <w:t>потенциальных</w:t>
      </w:r>
      <w:r>
        <w:rPr>
          <w:color w:val="212121"/>
          <w:spacing w:val="10"/>
        </w:rPr>
        <w:t> </w:t>
      </w:r>
      <w:r>
        <w:rPr>
          <w:color w:val="212121"/>
        </w:rPr>
        <w:t>возбудителей</w:t>
      </w:r>
      <w:r>
        <w:rPr>
          <w:color w:val="212121"/>
          <w:spacing w:val="11"/>
        </w:rPr>
        <w:t> </w:t>
      </w:r>
      <w:r>
        <w:rPr>
          <w:color w:val="212121"/>
        </w:rPr>
        <w:t>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профиль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АБР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(таблица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9)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[1,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22,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264].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3"/>
        </w:rPr>
        <w:t> </w:t>
      </w:r>
      <w:r>
        <w:rPr>
          <w:color w:val="212121"/>
        </w:rPr>
        <w:t>В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достверности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before="0"/>
        <w:ind w:left="117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госпитализированных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возможно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применение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широкого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круга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АБП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системного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действия</w:t>
      </w:r>
      <w:r>
        <w:rPr>
          <w:rFonts w:ascii="Times New Roman" w:hAnsi="Times New Roman"/>
          <w:sz w:val="19"/>
        </w:rPr>
      </w:r>
    </w:p>
    <w:p>
      <w:pPr>
        <w:spacing w:line="305" w:lineRule="auto" w:before="59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i/>
          <w:color w:val="333333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ампициллина**,</w:t>
      </w:r>
      <w:r>
        <w:rPr>
          <w:rFonts w:ascii="Times New Roman" w:hAnsi="Times New Roman" w:cs="Times New Roman" w:eastAsia="Times New Roman"/>
          <w:i/>
          <w:color w:val="333333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комбинации</w:t>
      </w:r>
      <w:r>
        <w:rPr>
          <w:rFonts w:ascii="Times New Roman" w:hAnsi="Times New Roman" w:cs="Times New Roman" w:eastAsia="Times New Roman"/>
          <w:i/>
          <w:color w:val="333333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пенициллинов,</w:t>
      </w:r>
      <w:r>
        <w:rPr>
          <w:rFonts w:ascii="Times New Roman" w:hAnsi="Times New Roman" w:cs="Times New Roman" w:eastAsia="Times New Roman"/>
          <w:i/>
          <w:color w:val="333333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включая</w:t>
      </w:r>
      <w:r>
        <w:rPr>
          <w:rFonts w:ascii="Times New Roman" w:hAnsi="Times New Roman" w:cs="Times New Roman" w:eastAsia="Times New Roman"/>
          <w:i/>
          <w:color w:val="333333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комбинации</w:t>
      </w:r>
      <w:r>
        <w:rPr>
          <w:rFonts w:ascii="Times New Roman" w:hAnsi="Times New Roman" w:cs="Times New Roman" w:eastAsia="Times New Roman"/>
          <w:i/>
          <w:color w:val="333333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ингибиторами</w:t>
      </w:r>
      <w:r>
        <w:rPr>
          <w:rFonts w:ascii="Times New Roman" w:hAnsi="Times New Roman" w:cs="Times New Roman" w:eastAsia="Times New Roman"/>
          <w:i/>
          <w:color w:val="333333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бета-лактамаз,</w:t>
      </w:r>
      <w:r>
        <w:rPr>
          <w:rFonts w:ascii="Times New Roman" w:hAnsi="Times New Roman" w:cs="Times New Roman" w:eastAsia="Times New Roman"/>
          <w:i/>
          <w:color w:val="333333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цефалоспоринов</w:t>
      </w:r>
      <w:r>
        <w:rPr>
          <w:rFonts w:ascii="Times New Roman" w:hAnsi="Times New Roman" w:cs="Times New Roman" w:eastAsia="Times New Roman"/>
          <w:i/>
          <w:color w:val="333333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(ЦС)</w:t>
      </w:r>
      <w:r>
        <w:rPr>
          <w:rFonts w:ascii="Times New Roman" w:hAnsi="Times New Roman" w:cs="Times New Roman" w:eastAsia="Times New Roman"/>
          <w:i/>
          <w:color w:val="333333"/>
          <w:spacing w:val="2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93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высокой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антипневмококковой активностью (цефотаксим**,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цефтриаксон**,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 цефтаролина фосамил**, цефтобипрол</w:t>
      </w:r>
      <w:r>
        <w:rPr>
          <w:rFonts w:ascii="Times New Roman" w:hAnsi="Times New Roman" w:cs="Times New Roman" w:eastAsia="Times New Roman"/>
          <w:i/>
          <w:color w:val="333333"/>
          <w:spacing w:val="62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медокарил),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эртапенема**,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3"/>
          <w:sz w:val="19"/>
          <w:szCs w:val="19"/>
        </w:rPr>
        <w:t>РХ,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демонстрирующих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целом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РКИ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сопоставимую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эффективность.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Стратификация</w:t>
      </w:r>
      <w:r>
        <w:rPr>
          <w:rFonts w:ascii="Times New Roman" w:hAnsi="Times New Roman" w:cs="Times New Roman" w:eastAsia="Times New Roman"/>
          <w:i/>
          <w:color w:val="333333"/>
          <w:spacing w:val="114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пациентов</w:t>
      </w:r>
      <w:r>
        <w:rPr>
          <w:rFonts w:ascii="Times New Roman" w:hAnsi="Times New Roman" w:cs="Times New Roman" w:eastAsia="Times New Roman"/>
          <w:i/>
          <w:color w:val="333333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аналогична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таковой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для</w:t>
      </w:r>
      <w:r>
        <w:rPr>
          <w:rFonts w:ascii="Times New Roman" w:hAnsi="Times New Roman" w:cs="Times New Roman" w:eastAsia="Times New Roman"/>
          <w:i/>
          <w:color w:val="333333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амбулаторных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пациентов,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учитывает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спектр</w:t>
      </w:r>
      <w:r>
        <w:rPr>
          <w:rFonts w:ascii="Times New Roman" w:hAnsi="Times New Roman" w:cs="Times New Roman" w:eastAsia="Times New Roman"/>
          <w:i/>
          <w:color w:val="333333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потенциальных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возбудителей,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факторы</w:t>
      </w:r>
      <w:r>
        <w:rPr>
          <w:rFonts w:ascii="Times New Roman" w:hAnsi="Times New Roman" w:cs="Times New Roman" w:eastAsia="Times New Roman"/>
          <w:i/>
          <w:color w:val="333333"/>
          <w:spacing w:val="107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риска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инфицирования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ПРВ,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а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выбор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препаратов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учитывает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потенциальное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экологическое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влияние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разных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режимов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АБТ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109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их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затратную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эффективность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2"/>
          <w:sz w:val="19"/>
          <w:szCs w:val="19"/>
        </w:rPr>
        <w:t>РФ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[1,11,12,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22,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59,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2"/>
          <w:sz w:val="19"/>
          <w:szCs w:val="19"/>
        </w:rPr>
        <w:t>110,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192].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К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первой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группе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относят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пациентов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без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хронических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сопутствующих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заболеваний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факторов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риска 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инфицирования</w:t>
      </w:r>
      <w:r>
        <w:rPr>
          <w:rFonts w:ascii="Times New Roman" w:hAnsi="Times New Roman" w:cs="Times New Roman" w:eastAsia="Times New Roman"/>
          <w:i/>
          <w:color w:val="333333"/>
          <w:spacing w:val="107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редкими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и/или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ПРВ,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второй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наличием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таковых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(прием</w:t>
      </w:r>
      <w:r>
        <w:rPr>
          <w:rFonts w:ascii="Times New Roman" w:hAnsi="Times New Roman" w:cs="Times New Roman" w:eastAsia="Times New Roman"/>
          <w:i/>
          <w:color w:val="333333"/>
          <w:spacing w:val="3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АБП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системного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действия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≥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2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дней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течение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последних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3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мес.,</w:t>
      </w:r>
      <w:r>
        <w:rPr>
          <w:rFonts w:ascii="Times New Roman" w:hAnsi="Times New Roman" w:cs="Times New Roman" w:eastAsia="Times New Roman"/>
          <w:i/>
          <w:color w:val="333333"/>
          <w:spacing w:val="68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пребывание</w:t>
      </w:r>
      <w:r>
        <w:rPr>
          <w:rFonts w:ascii="Times New Roman" w:hAnsi="Times New Roman" w:cs="Times New Roman" w:eastAsia="Times New Roman"/>
          <w:i/>
          <w:color w:val="333333"/>
          <w:spacing w:val="2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доме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престарелых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или</w:t>
      </w:r>
      <w:r>
        <w:rPr>
          <w:rFonts w:ascii="Times New Roman" w:hAnsi="Times New Roman" w:cs="Times New Roman" w:eastAsia="Times New Roman"/>
          <w:i/>
          <w:color w:val="333333"/>
          <w:spacing w:val="2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других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учреждениях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длительного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ухода,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наличие</w:t>
      </w:r>
      <w:r>
        <w:rPr>
          <w:rFonts w:ascii="Times New Roman" w:hAnsi="Times New Roman" w:cs="Times New Roman" w:eastAsia="Times New Roman"/>
          <w:i/>
          <w:color w:val="333333"/>
          <w:spacing w:val="2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госпитализаций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любому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поводу</w:t>
      </w:r>
      <w:r>
        <w:rPr>
          <w:rFonts w:ascii="Times New Roman" w:hAnsi="Times New Roman" w:cs="Times New Roman" w:eastAsia="Times New Roman"/>
          <w:i/>
          <w:color w:val="333333"/>
          <w:spacing w:val="2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86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течение</w:t>
      </w:r>
      <w:r>
        <w:rPr>
          <w:rFonts w:ascii="Times New Roman" w:hAnsi="Times New Roman" w:cs="Times New Roman" w:eastAsia="Times New Roman"/>
          <w:i/>
          <w:color w:val="333333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≥</w:t>
      </w:r>
      <w:r>
        <w:rPr>
          <w:rFonts w:ascii="Times New Roman" w:hAnsi="Times New Roman" w:cs="Times New Roman" w:eastAsia="Times New Roman"/>
          <w:i/>
          <w:color w:val="333333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2</w:t>
      </w:r>
      <w:r>
        <w:rPr>
          <w:rFonts w:ascii="Times New Roman" w:hAnsi="Times New Roman" w:cs="Times New Roman" w:eastAsia="Times New Roman"/>
          <w:i/>
          <w:color w:val="333333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суток</w:t>
      </w:r>
      <w:r>
        <w:rPr>
          <w:rFonts w:ascii="Times New Roman" w:hAnsi="Times New Roman" w:cs="Times New Roman" w:eastAsia="Times New Roman"/>
          <w:i/>
          <w:color w:val="333333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предшествующие</w:t>
      </w:r>
      <w:r>
        <w:rPr>
          <w:rFonts w:ascii="Times New Roman" w:hAnsi="Times New Roman" w:cs="Times New Roman" w:eastAsia="Times New Roman"/>
          <w:i/>
          <w:color w:val="333333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90</w:t>
      </w:r>
      <w:r>
        <w:rPr>
          <w:rFonts w:ascii="Times New Roman" w:hAnsi="Times New Roman" w:cs="Times New Roman" w:eastAsia="Times New Roman"/>
          <w:i/>
          <w:color w:val="333333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дней,</w:t>
      </w:r>
      <w:r>
        <w:rPr>
          <w:rFonts w:ascii="Times New Roman" w:hAnsi="Times New Roman" w:cs="Times New Roman" w:eastAsia="Times New Roman"/>
          <w:i/>
          <w:color w:val="333333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в/в</w:t>
      </w:r>
      <w:r>
        <w:rPr>
          <w:rFonts w:ascii="Times New Roman" w:hAnsi="Times New Roman" w:cs="Times New Roman" w:eastAsia="Times New Roman"/>
          <w:i/>
          <w:color w:val="333333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инфузионная</w:t>
      </w:r>
      <w:r>
        <w:rPr>
          <w:rFonts w:ascii="Times New Roman" w:hAnsi="Times New Roman" w:cs="Times New Roman" w:eastAsia="Times New Roman"/>
          <w:i/>
          <w:color w:val="333333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терапия,</w:t>
      </w:r>
      <w:r>
        <w:rPr>
          <w:rFonts w:ascii="Times New Roman" w:hAnsi="Times New Roman" w:cs="Times New Roman" w:eastAsia="Times New Roman"/>
          <w:i/>
          <w:color w:val="333333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наличие</w:t>
      </w:r>
      <w:r>
        <w:rPr>
          <w:rFonts w:ascii="Times New Roman" w:hAnsi="Times New Roman" w:cs="Times New Roman" w:eastAsia="Times New Roman"/>
          <w:i/>
          <w:color w:val="333333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сеансов</w:t>
      </w:r>
      <w:r>
        <w:rPr>
          <w:rFonts w:ascii="Times New Roman" w:hAnsi="Times New Roman" w:cs="Times New Roman" w:eastAsia="Times New Roman"/>
          <w:i/>
          <w:color w:val="333333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диализа</w:t>
      </w:r>
      <w:r>
        <w:rPr>
          <w:rFonts w:ascii="Times New Roman" w:hAnsi="Times New Roman" w:cs="Times New Roman" w:eastAsia="Times New Roman"/>
          <w:i/>
          <w:color w:val="333333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или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лечение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ран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74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домашних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условиях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предшествующие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30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дней).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Пациентам</w:t>
      </w:r>
      <w:r>
        <w:rPr>
          <w:color w:val="212121"/>
          <w:spacing w:val="44"/>
        </w:rPr>
        <w:t> </w:t>
      </w:r>
      <w:r>
        <w:rPr>
          <w:color w:val="212121"/>
        </w:rPr>
        <w:t>с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без</w:t>
      </w:r>
      <w:r>
        <w:rPr>
          <w:color w:val="212121"/>
          <w:spacing w:val="44"/>
        </w:rPr>
        <w:t> </w:t>
      </w:r>
      <w:r>
        <w:rPr>
          <w:color w:val="212121"/>
        </w:rPr>
        <w:t>значимых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сопутствующих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заболеваний</w:t>
      </w:r>
      <w:r>
        <w:rPr>
          <w:color w:val="212121"/>
          <w:spacing w:val="44"/>
        </w:rPr>
        <w:t> </w:t>
      </w:r>
      <w:r>
        <w:rPr>
          <w:color w:val="212121"/>
        </w:rPr>
        <w:t>и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других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факторов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инфицирования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редкими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и/или</w:t>
      </w:r>
      <w:r>
        <w:rPr>
          <w:color w:val="212121"/>
          <w:spacing w:val="82"/>
          <w:w w:val="101"/>
        </w:rPr>
        <w:t> </w:t>
      </w:r>
      <w:r>
        <w:rPr>
          <w:color w:val="212121"/>
          <w:spacing w:val="1"/>
        </w:rPr>
        <w:t>ПРВ</w:t>
      </w:r>
      <w:r>
        <w:rPr>
          <w:color w:val="212121"/>
          <w:spacing w:val="10"/>
        </w:rPr>
        <w:t> </w:t>
      </w:r>
      <w:r>
        <w:rPr>
          <w:color w:val="212121"/>
        </w:rPr>
        <w:t>в</w:t>
      </w:r>
      <w:r>
        <w:rPr>
          <w:color w:val="212121"/>
          <w:spacing w:val="11"/>
        </w:rPr>
        <w:t> </w:t>
      </w:r>
      <w:r>
        <w:rPr>
          <w:color w:val="212121"/>
        </w:rPr>
        <w:t>качестве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препаратов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выбора</w:t>
      </w:r>
      <w:r>
        <w:rPr>
          <w:color w:val="212121"/>
          <w:spacing w:val="11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</w:rPr>
        <w:t>рекомендуются</w:t>
      </w:r>
      <w:r>
        <w:rPr>
          <w:rFonts w:ascii="Times New Roman" w:hAnsi="Times New Roman" w:cs="Times New Roman" w:eastAsia="Times New Roman"/>
          <w:b/>
          <w:bCs/>
          <w:color w:val="212121"/>
          <w:spacing w:val="11"/>
        </w:rPr>
        <w:t> </w:t>
      </w:r>
      <w:r>
        <w:rPr>
          <w:color w:val="212121"/>
          <w:spacing w:val="1"/>
        </w:rPr>
        <w:t>ампициллин**,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амоксициллин+клавулановая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кислота**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84"/>
          <w:w w:val="101"/>
        </w:rPr>
        <w:t> </w:t>
      </w:r>
      <w:r>
        <w:rPr>
          <w:color w:val="212121"/>
          <w:spacing w:val="1"/>
        </w:rPr>
        <w:t>ампициллин+сульбактам**,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альтернативы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-6"/>
        </w:rPr>
        <w:t>РХ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[1,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12].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3"/>
        </w:rPr>
        <w:t> </w:t>
      </w:r>
      <w:r>
        <w:rPr>
          <w:color w:val="212121"/>
        </w:rPr>
        <w:t>С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достверности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</w:t>
      </w:r>
      <w:r>
        <w:rPr>
          <w:b w:val="0"/>
          <w:bCs w:val="0"/>
        </w:rPr>
      </w:r>
    </w:p>
    <w:p>
      <w:pPr>
        <w:spacing w:after="0" w:line="240" w:lineRule="auto"/>
        <w:jc w:val="left"/>
        <w:sectPr>
          <w:pgSz w:w="11900" w:h="16840"/>
          <w:pgMar w:top="0" w:bottom="0" w:left="1100" w:right="40"/>
        </w:sectPr>
      </w:pPr>
    </w:p>
    <w:p>
      <w:pPr>
        <w:spacing w:line="305" w:lineRule="auto" w:before="7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/>
        <w:pict>
          <v:group style="position:absolute;margin-left:39.549999pt;margin-top:.000003pt;width:555.450pt;height:841.8pt;mso-position-horizontal-relative:page;mso-position-vertical-relative:page;z-index:-157600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v:group style="position:absolute;left:1261;top:2564;width:54;height:54" coordorigin="1261,2564" coordsize="54,54">
              <v:shape style="position:absolute;left:1261;top:2564;width:54;height:54" coordorigin="1261,2564" coordsize="54,54" path="m1291,2617l1284,2617,1280,2616,1261,2594,1261,2587,1284,2564,1291,2564,1314,2587,1314,2594,1291,2617xe" filled="true" fillcolor="#212121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  <w:sz w:val="19"/>
          <w:szCs w:val="19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color w:val="212121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Наиболее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частыми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“типичными”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бактериальными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возбудителями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ВП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у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данной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категории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пациентов</w:t>
      </w:r>
      <w:r>
        <w:rPr>
          <w:rFonts w:ascii="Times New Roman" w:hAnsi="Times New Roman" w:cs="Times New Roman" w:eastAsia="Times New Roman"/>
          <w:i/>
          <w:color w:val="333333"/>
          <w:spacing w:val="83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являются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S.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pneumoniae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H.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influenzae,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отношении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которых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ампициллин**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сохраняет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достаточную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активность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[20].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131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связи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этим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рутинное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назначение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АБП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системного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действия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более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широкого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спектра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пациентам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первой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группы</w:t>
      </w:r>
      <w:r>
        <w:rPr>
          <w:rFonts w:ascii="Times New Roman" w:hAnsi="Times New Roman" w:cs="Times New Roman" w:eastAsia="Times New Roman"/>
          <w:i/>
          <w:color w:val="333333"/>
          <w:spacing w:val="64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нецелесообразно.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Комбинации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пенициллинов,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включая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комбинации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ингибиторами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бета-лактамаз,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могут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назначаться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</w:t>
      </w:r>
      <w:r>
        <w:rPr>
          <w:rFonts w:ascii="Times New Roman" w:hAnsi="Times New Roman" w:cs="Times New Roman" w:eastAsia="Times New Roman"/>
          <w:i/>
          <w:color w:val="333333"/>
          <w:spacing w:val="105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низкой</w:t>
      </w:r>
      <w:r>
        <w:rPr>
          <w:rFonts w:ascii="Times New Roman" w:hAnsi="Times New Roman" w:cs="Times New Roman" w:eastAsia="Times New Roman"/>
          <w:i/>
          <w:color w:val="333333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приверженности</w:t>
      </w:r>
      <w:r>
        <w:rPr>
          <w:rFonts w:ascii="Times New Roman" w:hAnsi="Times New Roman" w:cs="Times New Roman" w:eastAsia="Times New Roman"/>
          <w:i/>
          <w:color w:val="333333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терапии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ампициллином**,</w:t>
      </w:r>
      <w:r>
        <w:rPr>
          <w:rFonts w:ascii="Times New Roman" w:hAnsi="Times New Roman" w:cs="Times New Roman" w:eastAsia="Times New Roman"/>
          <w:i/>
          <w:color w:val="333333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который  требует</w:t>
      </w:r>
      <w:r>
        <w:rPr>
          <w:rFonts w:ascii="Times New Roman" w:hAnsi="Times New Roman" w:cs="Times New Roman" w:eastAsia="Times New Roman"/>
          <w:i/>
          <w:color w:val="333333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4-х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кратного</w:t>
      </w:r>
      <w:r>
        <w:rPr>
          <w:rFonts w:ascii="Times New Roman" w:hAnsi="Times New Roman" w:cs="Times New Roman" w:eastAsia="Times New Roman"/>
          <w:i/>
          <w:color w:val="333333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введения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 в</w:t>
      </w:r>
      <w:r>
        <w:rPr>
          <w:rFonts w:ascii="Times New Roman" w:hAnsi="Times New Roman" w:cs="Times New Roman" w:eastAsia="Times New Roman"/>
          <w:i/>
          <w:color w:val="333333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сутки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(см.</w:t>
      </w:r>
      <w:r>
        <w:rPr>
          <w:rFonts w:ascii="Times New Roman" w:hAnsi="Times New Roman" w:cs="Times New Roman" w:eastAsia="Times New Roman"/>
          <w:i/>
          <w:color w:val="333333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раздел</w:t>
      </w:r>
      <w:r>
        <w:rPr>
          <w:rFonts w:ascii="Times New Roman" w:hAnsi="Times New Roman" w:cs="Times New Roman" w:eastAsia="Times New Roman"/>
          <w:i/>
          <w:color w:val="333333"/>
          <w:spacing w:val="90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“Рекомендации</w:t>
      </w:r>
      <w:r>
        <w:rPr>
          <w:rFonts w:ascii="Times New Roman" w:hAnsi="Times New Roman" w:cs="Times New Roman" w:eastAsia="Times New Roman"/>
          <w:i/>
          <w:color w:val="333333"/>
          <w:spacing w:val="4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режиму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дозирования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АБП”),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5"/>
          <w:sz w:val="19"/>
          <w:szCs w:val="19"/>
        </w:rPr>
        <w:t>РХ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-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невозможности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назначить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пенициллины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(индивидуальная</w:t>
      </w:r>
      <w:r>
        <w:rPr>
          <w:rFonts w:ascii="Times New Roman" w:hAnsi="Times New Roman" w:cs="Times New Roman" w:eastAsia="Times New Roman"/>
          <w:i/>
          <w:color w:val="333333"/>
          <w:spacing w:val="107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непереносимость,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аллергические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реакции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немедленного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типа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бета-лактамные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АБП: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пенициллины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и/или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другие</w:t>
      </w:r>
      <w:r>
        <w:rPr>
          <w:rFonts w:ascii="Times New Roman" w:hAnsi="Times New Roman" w:cs="Times New Roman" w:eastAsia="Times New Roman"/>
          <w:i/>
          <w:color w:val="333333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бета-</w:t>
      </w:r>
      <w:r>
        <w:rPr>
          <w:rFonts w:ascii="Times New Roman" w:hAnsi="Times New Roman" w:cs="Times New Roman" w:eastAsia="Times New Roman"/>
          <w:i/>
          <w:color w:val="333333"/>
          <w:spacing w:val="95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лактамные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АБП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анамнезе).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Пациентам</w:t>
      </w:r>
      <w:r>
        <w:rPr>
          <w:color w:val="212121"/>
          <w:spacing w:val="22"/>
        </w:rPr>
        <w:t> </w:t>
      </w:r>
      <w:r>
        <w:rPr>
          <w:color w:val="212121"/>
        </w:rPr>
        <w:t>с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ВП,</w:t>
      </w:r>
      <w:r>
        <w:rPr>
          <w:color w:val="212121"/>
          <w:spacing w:val="23"/>
        </w:rPr>
        <w:t> </w:t>
      </w:r>
      <w:r>
        <w:rPr>
          <w:color w:val="212121"/>
        </w:rPr>
        <w:t>значимыми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сопутствующими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заболеваниями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и/или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другими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факторами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инфицирования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редкими</w:t>
      </w:r>
      <w:r>
        <w:rPr>
          <w:color w:val="212121"/>
          <w:spacing w:val="93"/>
          <w:w w:val="101"/>
        </w:rPr>
        <w:t> </w:t>
      </w:r>
      <w:r>
        <w:rPr>
          <w:color w:val="212121"/>
          <w:spacing w:val="1"/>
        </w:rPr>
        <w:t>и/или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ПРВ</w:t>
      </w:r>
      <w:r>
        <w:rPr>
          <w:color w:val="212121"/>
          <w:spacing w:val="21"/>
        </w:rPr>
        <w:t> </w:t>
      </w:r>
      <w:r>
        <w:rPr>
          <w:color w:val="212121"/>
        </w:rPr>
        <w:t>в</w:t>
      </w:r>
      <w:r>
        <w:rPr>
          <w:color w:val="212121"/>
          <w:spacing w:val="21"/>
        </w:rPr>
        <w:t> </w:t>
      </w:r>
      <w:r>
        <w:rPr>
          <w:color w:val="212121"/>
        </w:rPr>
        <w:t>качестве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препаратов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выбора</w:t>
      </w:r>
      <w:r>
        <w:rPr>
          <w:color w:val="212121"/>
          <w:spacing w:val="21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рекомендуются</w:t>
      </w:r>
      <w:r>
        <w:rPr>
          <w:rFonts w:ascii="Times New Roman" w:hAnsi="Times New Roman"/>
          <w:b/>
          <w:color w:val="212121"/>
          <w:spacing w:val="21"/>
        </w:rPr>
        <w:t> </w:t>
      </w:r>
      <w:r>
        <w:rPr>
          <w:color w:val="212121"/>
          <w:spacing w:val="1"/>
        </w:rPr>
        <w:t>амоксициллин+клавулановая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кислота**,</w:t>
      </w:r>
      <w:r>
        <w:rPr>
          <w:color w:val="212121"/>
          <w:spacing w:val="68"/>
          <w:w w:val="101"/>
        </w:rPr>
        <w:t> </w:t>
      </w:r>
      <w:r>
        <w:rPr>
          <w:color w:val="212121"/>
          <w:spacing w:val="1"/>
        </w:rPr>
        <w:t>ампициллин+сульбактам**,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ЦС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III</w:t>
      </w:r>
      <w:r>
        <w:rPr>
          <w:color w:val="212121"/>
          <w:spacing w:val="38"/>
        </w:rPr>
        <w:t> </w:t>
      </w:r>
      <w:r>
        <w:rPr>
          <w:color w:val="212121"/>
        </w:rPr>
        <w:t>поколения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(цефотаксим**,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цефтриаксон**),</w:t>
      </w:r>
      <w:r>
        <w:rPr>
          <w:color w:val="212121"/>
          <w:spacing w:val="38"/>
        </w:rPr>
        <w:t> </w:t>
      </w:r>
      <w:r>
        <w:rPr>
          <w:color w:val="212121"/>
          <w:spacing w:val="-3"/>
        </w:rPr>
        <w:t>РХ,</w:t>
      </w:r>
      <w:r>
        <w:rPr>
          <w:color w:val="212121"/>
          <w:spacing w:val="38"/>
        </w:rPr>
        <w:t> </w:t>
      </w:r>
      <w:r>
        <w:rPr>
          <w:color w:val="212121"/>
        </w:rPr>
        <w:t>у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отдельных</w:t>
      </w:r>
      <w:r>
        <w:rPr>
          <w:color w:val="212121"/>
          <w:spacing w:val="38"/>
        </w:rPr>
        <w:t> </w:t>
      </w:r>
      <w:r>
        <w:rPr>
          <w:color w:val="212121"/>
        </w:rPr>
        <w:t>категорий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38"/>
        </w:rPr>
        <w:t> </w:t>
      </w:r>
      <w:r>
        <w:rPr>
          <w:color w:val="212121"/>
        </w:rPr>
        <w:t>-</w:t>
      </w:r>
      <w:r>
        <w:rPr>
          <w:color w:val="212121"/>
          <w:spacing w:val="108"/>
          <w:w w:val="101"/>
        </w:rPr>
        <w:t> </w:t>
      </w:r>
      <w:r>
        <w:rPr>
          <w:color w:val="212121"/>
          <w:spacing w:val="1"/>
        </w:rPr>
        <w:t>цефтаролина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фосамил**,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цефтобипрол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медокарил</w:t>
      </w:r>
      <w:r>
        <w:rPr>
          <w:color w:val="212121"/>
          <w:spacing w:val="16"/>
        </w:rPr>
        <w:t> </w:t>
      </w:r>
      <w:r>
        <w:rPr>
          <w:color w:val="212121"/>
        </w:rPr>
        <w:t>и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эртапенем**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[1,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12].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3"/>
        </w:rPr>
        <w:t> </w:t>
      </w:r>
      <w:r>
        <w:rPr>
          <w:color w:val="212121"/>
        </w:rPr>
        <w:t>С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достверности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Несмотря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различия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спектре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активности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in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vitro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рекомендованные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режимы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данной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категории</w:t>
      </w:r>
      <w:r>
        <w:rPr>
          <w:rFonts w:ascii="Times New Roman" w:hAnsi="Times New Roman"/>
          <w:i/>
          <w:color w:val="333333"/>
          <w:spacing w:val="7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обладают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сопоставимой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эффективностью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[118,119].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регионах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высокой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распространенностью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ПРП,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0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наличии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индивидуальных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факторов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риска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инфицирования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ПРП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определенные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преимущества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может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иметь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цефтаролина</w:t>
      </w:r>
      <w:r>
        <w:rPr>
          <w:rFonts w:ascii="Times New Roman" w:hAnsi="Times New Roman"/>
          <w:i/>
          <w:color w:val="333333"/>
          <w:spacing w:val="10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фосамил**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[94].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Цефтобипрол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медокарил,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как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цефтаролина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фосамил**,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in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vitro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обладает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высокой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активностью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6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отношении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S.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pneumoniae,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том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числе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ПРП;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он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также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действует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-12"/>
          <w:sz w:val="19"/>
        </w:rPr>
        <w:t>P.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aeruginosa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[286].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Как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цефтобипрол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медокарил,</w:t>
      </w:r>
      <w:r>
        <w:rPr>
          <w:rFonts w:ascii="Times New Roman" w:hAnsi="Times New Roman"/>
          <w:i/>
          <w:color w:val="333333"/>
          <w:spacing w:val="110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цефтаролина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фосамил**,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активны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против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S.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aureus,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т.ч.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MRSA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[287,288,289].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пожилых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множественной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сопутствующей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патологией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высоким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риском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неблагоприятного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прогноза,</w:t>
      </w:r>
      <w:r>
        <w:rPr>
          <w:rFonts w:ascii="Times New Roman" w:hAnsi="Times New Roman"/>
          <w:i/>
          <w:color w:val="333333"/>
          <w:spacing w:val="8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наличии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факторов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риска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аспирации,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обитателей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домов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престарелых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можно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ожидает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белее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высокую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эффективность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0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назначении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эртапенема**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[120].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развитии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гриппом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предпочтительны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препараты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высокой</w:t>
      </w:r>
      <w:r>
        <w:rPr>
          <w:rFonts w:ascii="Times New Roman" w:hAnsi="Times New Roman"/>
          <w:i/>
          <w:color w:val="333333"/>
          <w:spacing w:val="110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активностью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против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S.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aureus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(см.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рекомендации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этиотропной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АБТ).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Несмотря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наличие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когортных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проспективных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ретроспективных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исследований,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демонстрирующих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опреедленные</w:t>
      </w:r>
      <w:r>
        <w:rPr>
          <w:rFonts w:ascii="Times New Roman" w:hAnsi="Times New Roman"/>
          <w:i/>
          <w:color w:val="333333"/>
          <w:spacing w:val="12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преимущества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комбинации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бета-лактамного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АБП: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пенициллина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другого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бета-лактамного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АБП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макролида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5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сравнению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монотерапией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бета-лактамным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АБП: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пенициллином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другим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бета-лактамным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АБП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6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госпитализированных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пациентов,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рутинное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назначение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комбинированной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нетяжелой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нецелесообразно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связи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93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риском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селекции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-4"/>
          <w:sz w:val="19"/>
        </w:rPr>
        <w:t>АБР.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случае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госпитализации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нетяжелой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немедицинским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показаниям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(например,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невозможность</w:t>
      </w:r>
      <w:r>
        <w:rPr>
          <w:rFonts w:ascii="Times New Roman" w:hAnsi="Times New Roman"/>
          <w:i/>
          <w:color w:val="333333"/>
          <w:spacing w:val="7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обеспечить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адекватное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лечение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амбулаторно)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отсутствии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нарушений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всасывания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 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ЖКТ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допускается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сразу</w:t>
      </w:r>
      <w:r>
        <w:rPr>
          <w:rFonts w:ascii="Times New Roman" w:hAnsi="Times New Roman"/>
          <w:i/>
          <w:color w:val="333333"/>
          <w:spacing w:val="5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назначение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АБП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системного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действия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внутрь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соответствии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рекомендациями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лечению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амбулаторных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pStyle w:val="BodyText"/>
        <w:spacing w:line="240" w:lineRule="auto"/>
        <w:ind w:right="0"/>
        <w:jc w:val="both"/>
      </w:pPr>
      <w:r>
        <w:rPr>
          <w:rFonts w:ascii="Times New Roman" w:hAnsi="Times New Roman"/>
          <w:b/>
          <w:color w:val="212121"/>
        </w:rPr>
        <w:t>Таблица</w:t>
      </w:r>
      <w:r>
        <w:rPr>
          <w:rFonts w:ascii="Times New Roman" w:hAnsi="Times New Roman"/>
          <w:b/>
          <w:color w:val="212121"/>
          <w:spacing w:val="13"/>
        </w:rPr>
        <w:t> </w:t>
      </w:r>
      <w:r>
        <w:rPr>
          <w:rFonts w:ascii="Times New Roman" w:hAnsi="Times New Roman"/>
          <w:b/>
          <w:color w:val="212121"/>
          <w:spacing w:val="1"/>
        </w:rPr>
        <w:t>8.</w:t>
      </w:r>
      <w:r>
        <w:rPr>
          <w:rFonts w:ascii="Times New Roman" w:hAnsi="Times New Roman"/>
          <w:b/>
          <w:color w:val="212121"/>
          <w:spacing w:val="14"/>
        </w:rPr>
        <w:t> </w:t>
      </w:r>
      <w:r>
        <w:rPr>
          <w:color w:val="212121"/>
          <w:spacing w:val="1"/>
        </w:rPr>
        <w:t>Антибактериальная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терапия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нетяжелой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4"/>
        </w:rPr>
        <w:t> </w:t>
      </w:r>
      <w:r>
        <w:rPr>
          <w:color w:val="212121"/>
        </w:rPr>
        <w:t>в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стационаре</w:t>
      </w:r>
      <w:r>
        <w:rPr/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9"/>
          <w:szCs w:val="19"/>
        </w:rPr>
      </w:pPr>
    </w:p>
    <w:tbl>
      <w:tblPr>
        <w:tblW w:w="0" w:type="auto"/>
        <w:jc w:val="left"/>
        <w:tblInd w:w="11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412"/>
        <w:gridCol w:w="1592"/>
        <w:gridCol w:w="2510"/>
        <w:gridCol w:w="2019"/>
      </w:tblGrid>
      <w:tr>
        <w:trPr>
          <w:trHeight w:val="459" w:hRule="exact"/>
        </w:trPr>
        <w:tc>
          <w:tcPr>
            <w:tcW w:w="44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Группа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5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1" w:right="111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Наиболее</w:t>
            </w:r>
            <w:r>
              <w:rPr>
                <w:rFonts w:ascii="Verdana" w:hAnsi="Verdana"/>
                <w:b/>
                <w:color w:val="212121"/>
                <w:w w:val="105"/>
                <w:sz w:val="11"/>
              </w:rPr>
              <w:t>   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 частые</w:t>
            </w:r>
            <w:r>
              <w:rPr>
                <w:rFonts w:ascii="Verdana" w:hAnsi="Verdana"/>
                <w:b/>
                <w:color w:val="212121"/>
                <w:spacing w:val="30"/>
                <w:w w:val="106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возбудители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5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Препараты</w:t>
            </w:r>
            <w:r>
              <w:rPr>
                <w:rFonts w:ascii="Verdana" w:hAnsi="Verdana"/>
                <w:b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выбора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0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14"/>
                <w:szCs w:val="14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Альтернатива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1164" w:hRule="exact"/>
        </w:trPr>
        <w:tc>
          <w:tcPr>
            <w:tcW w:w="44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94" w:lineRule="auto" w:before="106"/>
              <w:ind w:left="105" w:right="110"/>
              <w:jc w:val="both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Нетяжелая</w:t>
            </w:r>
            <w:r>
              <w:rPr>
                <w:rFonts w:ascii="Verdana" w:hAnsi="Verdana" w:cs="Verdana" w:eastAsia="Verdana"/>
                <w:color w:val="212121"/>
                <w:spacing w:val="1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ВП</w:t>
            </w:r>
            <w:r>
              <w:rPr>
                <w:rFonts w:ascii="Verdana" w:hAnsi="Verdana" w:cs="Verdana" w:eastAsia="Verdana"/>
                <w:color w:val="212121"/>
                <w:spacing w:val="1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у</w:t>
            </w:r>
            <w:r>
              <w:rPr>
                <w:rFonts w:ascii="Verdana" w:hAnsi="Verdana" w:cs="Verdana" w:eastAsia="Verdana"/>
                <w:color w:val="212121"/>
                <w:spacing w:val="1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пациентов</w:t>
            </w:r>
            <w:r>
              <w:rPr>
                <w:rFonts w:ascii="Verdana" w:hAnsi="Verdana" w:cs="Verdana" w:eastAsia="Verdana"/>
                <w:color w:val="212121"/>
                <w:spacing w:val="1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без</w:t>
            </w:r>
            <w:r>
              <w:rPr>
                <w:rFonts w:ascii="Verdana" w:hAnsi="Verdana" w:cs="Verdana" w:eastAsia="Verdana"/>
                <w:color w:val="212121"/>
                <w:spacing w:val="1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сопутствующих</w:t>
            </w:r>
            <w:r>
              <w:rPr>
                <w:rFonts w:ascii="Verdana" w:hAnsi="Verdana" w:cs="Verdana" w:eastAsia="Verdana"/>
                <w:color w:val="212121"/>
                <w:spacing w:val="1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заболеваний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position w:val="4"/>
                <w:sz w:val="9"/>
                <w:szCs w:val="9"/>
              </w:rPr>
              <w:t>1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,</w:t>
            </w:r>
            <w:r>
              <w:rPr>
                <w:rFonts w:ascii="Verdana" w:hAnsi="Verdana" w:cs="Verdana" w:eastAsia="Verdana"/>
                <w:color w:val="212121"/>
                <w:spacing w:val="1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не</w:t>
            </w:r>
            <w:r>
              <w:rPr>
                <w:rFonts w:ascii="Verdana" w:hAnsi="Verdana" w:cs="Verdana" w:eastAsia="Verdana"/>
                <w:color w:val="212121"/>
                <w:spacing w:val="74"/>
                <w:w w:val="106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принимавших</w:t>
            </w:r>
            <w:r>
              <w:rPr>
                <w:rFonts w:ascii="Verdana" w:hAnsi="Verdana" w:cs="Verdana" w:eastAsia="Verdana"/>
                <w:color w:val="212121"/>
                <w:spacing w:val="2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за</w:t>
            </w:r>
            <w:r>
              <w:rPr>
                <w:rFonts w:ascii="Verdana" w:hAnsi="Verdana" w:cs="Verdana" w:eastAsia="Verdana"/>
                <w:color w:val="212121"/>
                <w:spacing w:val="2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последние</w:t>
            </w:r>
            <w:r>
              <w:rPr>
                <w:rFonts w:ascii="Verdana" w:hAnsi="Verdana" w:cs="Verdana" w:eastAsia="Verdana"/>
                <w:color w:val="212121"/>
                <w:spacing w:val="2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3</w:t>
            </w:r>
            <w:r>
              <w:rPr>
                <w:rFonts w:ascii="Verdana" w:hAnsi="Verdana" w:cs="Verdana" w:eastAsia="Verdana"/>
                <w:color w:val="212121"/>
                <w:spacing w:val="26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мес</w:t>
            </w:r>
            <w:r>
              <w:rPr>
                <w:rFonts w:ascii="Verdana" w:hAnsi="Verdana" w:cs="Verdana" w:eastAsia="Verdana"/>
                <w:color w:val="212121"/>
                <w:spacing w:val="2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АБП</w:t>
            </w:r>
            <w:r>
              <w:rPr>
                <w:rFonts w:ascii="Verdana" w:hAnsi="Verdana" w:cs="Verdana" w:eastAsia="Verdana"/>
                <w:color w:val="212121"/>
                <w:spacing w:val="2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системного</w:t>
            </w:r>
            <w:r>
              <w:rPr>
                <w:rFonts w:ascii="Verdana" w:hAnsi="Verdana" w:cs="Verdana" w:eastAsia="Verdana"/>
                <w:color w:val="212121"/>
                <w:spacing w:val="26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действия</w:t>
            </w:r>
            <w:r>
              <w:rPr>
                <w:rFonts w:ascii="Verdana" w:hAnsi="Verdana" w:cs="Verdana" w:eastAsia="Verdana"/>
                <w:color w:val="212121"/>
                <w:spacing w:val="2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≥2</w:t>
            </w:r>
            <w:r>
              <w:rPr>
                <w:rFonts w:ascii="Verdana" w:hAnsi="Verdana" w:cs="Verdana" w:eastAsia="Verdana"/>
                <w:color w:val="212121"/>
                <w:spacing w:val="64"/>
                <w:w w:val="106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дней</w:t>
            </w:r>
            <w:r>
              <w:rPr>
                <w:rFonts w:ascii="Verdana" w:hAnsi="Verdana" w:cs="Verdana" w:eastAsia="Verdana"/>
                <w:color w:val="212121"/>
                <w:spacing w:val="8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и</w:t>
            </w:r>
            <w:r>
              <w:rPr>
                <w:rFonts w:ascii="Verdana" w:hAnsi="Verdana" w:cs="Verdana" w:eastAsia="Verdana"/>
                <w:color w:val="212121"/>
                <w:spacing w:val="8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не</w:t>
            </w:r>
            <w:r>
              <w:rPr>
                <w:rFonts w:ascii="Verdana" w:hAnsi="Verdana" w:cs="Verdana" w:eastAsia="Verdana"/>
                <w:color w:val="212121"/>
                <w:spacing w:val="8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имеющих</w:t>
            </w:r>
            <w:r>
              <w:rPr>
                <w:rFonts w:ascii="Verdana" w:hAnsi="Verdana" w:cs="Verdana" w:eastAsia="Verdana"/>
                <w:color w:val="212121"/>
                <w:spacing w:val="8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других</w:t>
            </w:r>
            <w:r>
              <w:rPr>
                <w:rFonts w:ascii="Verdana" w:hAnsi="Verdana" w:cs="Verdana" w:eastAsia="Verdana"/>
                <w:color w:val="212121"/>
                <w:spacing w:val="8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факторов</w:t>
            </w:r>
            <w:r>
              <w:rPr>
                <w:rFonts w:ascii="Verdana" w:hAnsi="Verdana" w:cs="Verdana" w:eastAsia="Verdana"/>
                <w:color w:val="212121"/>
                <w:spacing w:val="8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риска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position w:val="4"/>
                <w:sz w:val="9"/>
                <w:szCs w:val="9"/>
              </w:rPr>
              <w:t>2</w:t>
            </w:r>
            <w:r>
              <w:rPr>
                <w:rFonts w:ascii="Verdana" w:hAnsi="Verdana" w:cs="Verdana" w:eastAsia="Verdana"/>
                <w:sz w:val="9"/>
                <w:szCs w:val="9"/>
              </w:rPr>
            </w:r>
          </w:p>
        </w:tc>
        <w:tc>
          <w:tcPr>
            <w:tcW w:w="15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26" w:lineRule="exact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S.</w:t>
            </w:r>
            <w:r>
              <w:rPr>
                <w:rFonts w:ascii="Verdana"/>
                <w:i/>
                <w:color w:val="333333"/>
                <w:spacing w:val="13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pneumoniae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18" w:lineRule="exact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M.</w:t>
            </w:r>
            <w:r>
              <w:rPr>
                <w:rFonts w:ascii="Verdana"/>
                <w:i/>
                <w:color w:val="333333"/>
                <w:spacing w:val="13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pneumoniae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18" w:lineRule="exact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C.</w:t>
            </w:r>
            <w:r>
              <w:rPr>
                <w:rFonts w:ascii="Verdana"/>
                <w:i/>
                <w:color w:val="333333"/>
                <w:spacing w:val="13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pneumoniae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18" w:lineRule="exact" w:before="8"/>
              <w:ind w:left="101" w:right="504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H.</w:t>
            </w:r>
            <w:r>
              <w:rPr>
                <w:rFonts w:ascii="Verdana" w:hAnsi="Verdana"/>
                <w:i/>
                <w:color w:val="333333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influenzae</w:t>
            </w:r>
            <w:r>
              <w:rPr>
                <w:rFonts w:ascii="Verdana" w:hAnsi="Verdana"/>
                <w:i/>
                <w:color w:val="333333"/>
                <w:spacing w:val="28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Респираторные</w:t>
            </w:r>
            <w:r>
              <w:rPr>
                <w:rFonts w:ascii="Verdana" w:hAnsi="Verdana"/>
                <w:color w:val="212121"/>
                <w:spacing w:val="22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вирусы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5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1" w:right="91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Ампициллин**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в/в,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в/м</w:t>
            </w:r>
            <w:r>
              <w:rPr>
                <w:rFonts w:ascii="Verdana" w:hAnsi="Verdana"/>
                <w:color w:val="212121"/>
                <w:spacing w:val="26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TableParagraph"/>
              <w:spacing w:line="118" w:lineRule="exact"/>
              <w:ind w:left="101" w:right="493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Амоксициллин+клавулановая</w:t>
            </w:r>
            <w:r>
              <w:rPr>
                <w:rFonts w:ascii="Verdana" w:hAnsi="Verdana"/>
                <w:color w:val="212121"/>
                <w:spacing w:val="46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кислота**,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в/в,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в/м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TableParagraph"/>
              <w:spacing w:line="109" w:lineRule="exact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TableParagraph"/>
              <w:spacing w:line="118" w:lineRule="exact" w:before="8"/>
              <w:ind w:left="101" w:right="11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Ампициллин+сульбактам**,</w:t>
            </w:r>
            <w:r>
              <w:rPr>
                <w:rFonts w:ascii="Verdana" w:hAnsi="Verdana"/>
                <w:color w:val="212121"/>
                <w:spacing w:val="2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в/в,</w:t>
            </w:r>
            <w:r>
              <w:rPr>
                <w:rFonts w:ascii="Verdana" w:hAnsi="Verdana"/>
                <w:color w:val="212121"/>
                <w:spacing w:val="2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</w:t>
            </w:r>
            <w:r>
              <w:rPr>
                <w:rFonts w:ascii="Verdana" w:hAnsi="Verdana"/>
                <w:color w:val="212121"/>
                <w:spacing w:val="48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м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0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</w:p>
          <w:p>
            <w:pPr>
              <w:pStyle w:val="TableParagraph"/>
              <w:tabs>
                <w:tab w:pos="651" w:val="left" w:leader="none"/>
              </w:tabs>
              <w:spacing w:line="118" w:lineRule="exact"/>
              <w:ind w:left="102" w:right="108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РХ</w:t>
              <w:tab/>
              <w:t>(левофлоксацин**,</w:t>
            </w:r>
            <w:r>
              <w:rPr>
                <w:rFonts w:ascii="Verdana" w:hAnsi="Verdana"/>
                <w:color w:val="212121"/>
                <w:spacing w:val="30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моксифлоксацин**)</w:t>
            </w:r>
            <w:r>
              <w:rPr>
                <w:rFonts w:ascii="Verdana" w:hAnsi="Verdana"/>
                <w:color w:val="212121"/>
                <w:spacing w:val="1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в/в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1752" w:hRule="exact"/>
        </w:trPr>
        <w:tc>
          <w:tcPr>
            <w:tcW w:w="44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94" w:lineRule="auto" w:before="106"/>
              <w:ind w:left="105" w:right="110"/>
              <w:jc w:val="both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Нетяжелая</w:t>
            </w:r>
            <w:r>
              <w:rPr>
                <w:rFonts w:ascii="Verdana" w:hAnsi="Verdana" w:cs="Verdana" w:eastAsia="Verdana"/>
                <w:color w:val="212121"/>
                <w:spacing w:val="34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ВП</w:t>
            </w:r>
            <w:r>
              <w:rPr>
                <w:rFonts w:ascii="Verdana" w:hAnsi="Verdana" w:cs="Verdana" w:eastAsia="Verdana"/>
                <w:color w:val="212121"/>
                <w:spacing w:val="3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у</w:t>
            </w:r>
            <w:r>
              <w:rPr>
                <w:rFonts w:ascii="Verdana" w:hAnsi="Verdana" w:cs="Verdana" w:eastAsia="Verdana"/>
                <w:color w:val="212121"/>
                <w:spacing w:val="3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пациентов</w:t>
            </w:r>
            <w:r>
              <w:rPr>
                <w:rFonts w:ascii="Verdana" w:hAnsi="Verdana" w:cs="Verdana" w:eastAsia="Verdana"/>
                <w:color w:val="212121"/>
                <w:spacing w:val="34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с</w:t>
            </w:r>
            <w:r>
              <w:rPr>
                <w:rFonts w:ascii="Verdana" w:hAnsi="Verdana" w:cs="Verdana" w:eastAsia="Verdana"/>
                <w:color w:val="212121"/>
                <w:spacing w:val="3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сопутствующими</w:t>
            </w:r>
            <w:r>
              <w:rPr>
                <w:rFonts w:ascii="Verdana" w:hAnsi="Verdana" w:cs="Verdana" w:eastAsia="Verdana"/>
                <w:color w:val="212121"/>
                <w:spacing w:val="3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заболеваниями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position w:val="4"/>
                <w:sz w:val="9"/>
                <w:szCs w:val="9"/>
              </w:rPr>
              <w:t>1</w:t>
            </w:r>
            <w:r>
              <w:rPr>
                <w:rFonts w:ascii="Verdana" w:hAnsi="Verdana" w:cs="Verdana" w:eastAsia="Verdana"/>
                <w:color w:val="212121"/>
                <w:spacing w:val="76"/>
                <w:w w:val="97"/>
                <w:position w:val="4"/>
                <w:sz w:val="9"/>
                <w:szCs w:val="9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и/или</w:t>
            </w:r>
            <w:r>
              <w:rPr>
                <w:rFonts w:ascii="Verdana" w:hAnsi="Verdana" w:cs="Verdana" w:eastAsia="Verdana"/>
                <w:color w:val="212121"/>
                <w:spacing w:val="36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принимавшими</w:t>
            </w:r>
            <w:r>
              <w:rPr>
                <w:rFonts w:ascii="Verdana" w:hAnsi="Verdana" w:cs="Verdana" w:eastAsia="Verdana"/>
                <w:color w:val="212121"/>
                <w:spacing w:val="37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за</w:t>
            </w:r>
            <w:r>
              <w:rPr>
                <w:rFonts w:ascii="Verdana" w:hAnsi="Verdana" w:cs="Verdana" w:eastAsia="Verdana"/>
                <w:color w:val="212121"/>
                <w:spacing w:val="37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последние</w:t>
            </w:r>
            <w:r>
              <w:rPr>
                <w:rFonts w:ascii="Verdana" w:hAnsi="Verdana" w:cs="Verdana" w:eastAsia="Verdana"/>
                <w:color w:val="212121"/>
                <w:spacing w:val="37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3</w:t>
            </w:r>
            <w:r>
              <w:rPr>
                <w:rFonts w:ascii="Verdana" w:hAnsi="Verdana" w:cs="Verdana" w:eastAsia="Verdana"/>
                <w:color w:val="212121"/>
                <w:spacing w:val="37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мес</w:t>
            </w:r>
            <w:r>
              <w:rPr>
                <w:rFonts w:ascii="Verdana" w:hAnsi="Verdana" w:cs="Verdana" w:eastAsia="Verdana"/>
                <w:color w:val="212121"/>
                <w:spacing w:val="36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АБП</w:t>
            </w:r>
            <w:r>
              <w:rPr>
                <w:rFonts w:ascii="Verdana" w:hAnsi="Verdana" w:cs="Verdana" w:eastAsia="Verdana"/>
                <w:color w:val="212121"/>
                <w:spacing w:val="37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системного</w:t>
            </w:r>
            <w:r>
              <w:rPr>
                <w:rFonts w:ascii="Verdana" w:hAnsi="Verdana" w:cs="Verdana" w:eastAsia="Verdana"/>
                <w:color w:val="212121"/>
                <w:spacing w:val="60"/>
                <w:w w:val="106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действия</w:t>
            </w:r>
            <w:r>
              <w:rPr>
                <w:rFonts w:ascii="Verdana" w:hAnsi="Verdana" w:cs="Verdana" w:eastAsia="Verdana"/>
                <w:color w:val="212121"/>
                <w:spacing w:val="8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≥2</w:t>
            </w:r>
            <w:r>
              <w:rPr>
                <w:rFonts w:ascii="Verdana" w:hAnsi="Verdana" w:cs="Verdana" w:eastAsia="Verdana"/>
                <w:color w:val="212121"/>
                <w:spacing w:val="9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дней</w:t>
            </w:r>
            <w:r>
              <w:rPr>
                <w:rFonts w:ascii="Verdana" w:hAnsi="Verdana" w:cs="Verdana" w:eastAsia="Verdana"/>
                <w:color w:val="212121"/>
                <w:spacing w:val="9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и/или</w:t>
            </w:r>
            <w:r>
              <w:rPr>
                <w:rFonts w:ascii="Verdana" w:hAnsi="Verdana" w:cs="Verdana" w:eastAsia="Verdana"/>
                <w:color w:val="212121"/>
                <w:spacing w:val="9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имеющих</w:t>
            </w:r>
            <w:r>
              <w:rPr>
                <w:rFonts w:ascii="Verdana" w:hAnsi="Verdana" w:cs="Verdana" w:eastAsia="Verdana"/>
                <w:color w:val="212121"/>
                <w:spacing w:val="8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другие</w:t>
            </w:r>
            <w:r>
              <w:rPr>
                <w:rFonts w:ascii="Verdana" w:hAnsi="Verdana" w:cs="Verdana" w:eastAsia="Verdana"/>
                <w:color w:val="212121"/>
                <w:spacing w:val="9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факторы</w:t>
            </w:r>
            <w:r>
              <w:rPr>
                <w:rFonts w:ascii="Verdana" w:hAnsi="Verdana" w:cs="Verdana" w:eastAsia="Verdana"/>
                <w:color w:val="212121"/>
                <w:spacing w:val="9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риска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position w:val="4"/>
                <w:sz w:val="9"/>
                <w:szCs w:val="9"/>
              </w:rPr>
              <w:t>2</w:t>
            </w:r>
            <w:r>
              <w:rPr>
                <w:rFonts w:ascii="Verdana" w:hAnsi="Verdana" w:cs="Verdana" w:eastAsia="Verdana"/>
                <w:sz w:val="9"/>
                <w:szCs w:val="9"/>
              </w:rPr>
            </w:r>
          </w:p>
        </w:tc>
        <w:tc>
          <w:tcPr>
            <w:tcW w:w="15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26" w:lineRule="exact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S.</w:t>
            </w:r>
            <w:r>
              <w:rPr>
                <w:rFonts w:ascii="Verdana"/>
                <w:i/>
                <w:color w:val="333333"/>
                <w:spacing w:val="13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pneumoniae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18" w:lineRule="exact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H.</w:t>
            </w:r>
            <w:r>
              <w:rPr>
                <w:rFonts w:ascii="Verdana"/>
                <w:i/>
                <w:color w:val="333333"/>
                <w:spacing w:val="11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influenzae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18" w:lineRule="exact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C.</w:t>
            </w:r>
            <w:r>
              <w:rPr>
                <w:rFonts w:ascii="Verdana"/>
                <w:i/>
                <w:color w:val="333333"/>
                <w:spacing w:val="13"/>
                <w:w w:val="105"/>
                <w:sz w:val="11"/>
              </w:rPr>
              <w:t> </w:t>
            </w:r>
            <w:r>
              <w:rPr>
                <w:rFonts w:ascii="Verdana"/>
                <w:i/>
                <w:color w:val="333333"/>
                <w:spacing w:val="1"/>
                <w:w w:val="105"/>
                <w:sz w:val="11"/>
              </w:rPr>
              <w:t>pneumoniae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18" w:lineRule="exact" w:before="8"/>
              <w:ind w:left="101" w:right="445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S.</w:t>
            </w:r>
            <w:r>
              <w:rPr>
                <w:rFonts w:ascii="Verdana" w:hAnsi="Verdana"/>
                <w:i/>
                <w:color w:val="333333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aureus</w:t>
            </w:r>
            <w:r>
              <w:rPr>
                <w:rFonts w:ascii="Verdana" w:hAnsi="Verdana"/>
                <w:i/>
                <w:color w:val="333333"/>
                <w:spacing w:val="24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Enterobacterales</w:t>
            </w:r>
            <w:r>
              <w:rPr>
                <w:rFonts w:ascii="Verdana" w:hAnsi="Verdana"/>
                <w:color w:val="212121"/>
                <w:spacing w:val="24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Респираторные</w:t>
            </w:r>
            <w:r>
              <w:rPr>
                <w:rFonts w:ascii="Verdana" w:hAnsi="Verdana"/>
                <w:color w:val="212121"/>
                <w:spacing w:val="22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вирусы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452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1" w:right="1266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Амоксициллин+клавулановая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кислота**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в/в,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в/м</w:t>
            </w:r>
            <w:r>
              <w:rPr>
                <w:rFonts w:ascii="Verdana" w:hAnsi="Verdana"/>
                <w:color w:val="212121"/>
                <w:spacing w:val="66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TableParagraph"/>
              <w:spacing w:line="118" w:lineRule="exact"/>
              <w:ind w:left="101" w:right="2061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Ампициллин+сульбактам**,</w:t>
            </w:r>
            <w:r>
              <w:rPr>
                <w:rFonts w:ascii="Verdana" w:hAnsi="Verdana"/>
                <w:color w:val="212121"/>
                <w:spacing w:val="1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в/в,</w:t>
            </w:r>
            <w:r>
              <w:rPr>
                <w:rFonts w:ascii="Verdana" w:hAnsi="Verdana"/>
                <w:color w:val="212121"/>
                <w:spacing w:val="1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в/м</w:t>
            </w:r>
            <w:r>
              <w:rPr>
                <w:rFonts w:ascii="Verdana" w:hAnsi="Verdana"/>
                <w:color w:val="212121"/>
                <w:spacing w:val="50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TableParagraph"/>
              <w:spacing w:line="118" w:lineRule="exact"/>
              <w:ind w:left="101" w:right="627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ЦС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III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поколения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(цефотаксим**,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цефтриаксон**)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в/в,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в/м</w:t>
            </w:r>
            <w:r>
              <w:rPr>
                <w:rFonts w:ascii="Verdana" w:hAnsi="Verdana"/>
                <w:color w:val="212121"/>
                <w:spacing w:val="70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TableParagraph"/>
              <w:spacing w:line="118" w:lineRule="exact"/>
              <w:ind w:left="101" w:right="1398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РХ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(левофлоксацин**,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моксифлоксацин**)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в/в</w:t>
            </w:r>
            <w:r>
              <w:rPr>
                <w:rFonts w:ascii="Verdana" w:hAnsi="Verdana"/>
                <w:color w:val="212121"/>
                <w:spacing w:val="62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TableParagraph"/>
              <w:spacing w:line="109" w:lineRule="exact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Цефтаролина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фосамил**</w:t>
            </w:r>
            <w:r>
              <w:rPr>
                <w:rFonts w:ascii="Verdana" w:hAnsi="Verdana"/>
                <w:color w:val="212121"/>
                <w:spacing w:val="1"/>
                <w:w w:val="105"/>
                <w:position w:val="4"/>
                <w:sz w:val="9"/>
              </w:rPr>
              <w:t>3</w:t>
            </w:r>
            <w:r>
              <w:rPr>
                <w:rFonts w:ascii="Verdana" w:hAnsi="Verdana"/>
                <w:color w:val="212121"/>
                <w:w w:val="105"/>
                <w:position w:val="4"/>
                <w:sz w:val="9"/>
              </w:rPr>
              <w:t> </w:t>
            </w:r>
            <w:r>
              <w:rPr>
                <w:rFonts w:ascii="Verdana" w:hAnsi="Verdana"/>
                <w:color w:val="212121"/>
                <w:spacing w:val="10"/>
                <w:w w:val="105"/>
                <w:position w:val="4"/>
                <w:sz w:val="9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в/в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TableParagraph"/>
              <w:spacing w:line="108" w:lineRule="exact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TableParagraph"/>
              <w:spacing w:line="214" w:lineRule="auto"/>
              <w:ind w:left="101" w:right="2529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Цефтобипрол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медокарил</w:t>
            </w:r>
            <w:r>
              <w:rPr>
                <w:rFonts w:ascii="Verdana" w:hAnsi="Verdana"/>
                <w:color w:val="212121"/>
                <w:spacing w:val="1"/>
                <w:w w:val="105"/>
                <w:position w:val="4"/>
                <w:sz w:val="9"/>
              </w:rPr>
              <w:t>4</w:t>
            </w:r>
            <w:r>
              <w:rPr>
                <w:rFonts w:ascii="Verdana" w:hAnsi="Verdana"/>
                <w:color w:val="212121"/>
                <w:spacing w:val="19"/>
                <w:w w:val="105"/>
                <w:position w:val="4"/>
                <w:sz w:val="9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в/в</w:t>
            </w:r>
            <w:r>
              <w:rPr>
                <w:rFonts w:ascii="Verdana" w:hAnsi="Verdana"/>
                <w:color w:val="212121"/>
                <w:spacing w:val="36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TableParagraph"/>
              <w:spacing w:line="120" w:lineRule="exact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Эртапенем**</w:t>
            </w:r>
            <w:r>
              <w:rPr>
                <w:rFonts w:ascii="Verdana" w:hAnsi="Verdana"/>
                <w:color w:val="212121"/>
                <w:spacing w:val="1"/>
                <w:w w:val="105"/>
                <w:position w:val="4"/>
                <w:sz w:val="9"/>
              </w:rPr>
              <w:t>5</w:t>
            </w:r>
            <w:r>
              <w:rPr>
                <w:rFonts w:ascii="Verdana" w:hAnsi="Verdana"/>
                <w:color w:val="212121"/>
                <w:spacing w:val="5"/>
                <w:w w:val="105"/>
                <w:position w:val="4"/>
                <w:sz w:val="9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в/в,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в/м</w:t>
            </w:r>
            <w:r>
              <w:rPr>
                <w:rFonts w:ascii="Verdana" w:hAnsi="Verdana"/>
                <w:sz w:val="11"/>
              </w:rPr>
            </w:r>
          </w:p>
        </w:tc>
      </w:tr>
    </w:tbl>
    <w:p>
      <w:pPr>
        <w:pStyle w:val="BodyText"/>
        <w:spacing w:line="240" w:lineRule="auto" w:before="24"/>
        <w:ind w:right="0"/>
        <w:jc w:val="left"/>
      </w:pPr>
      <w:r>
        <w:rPr>
          <w:rFonts w:ascii="Times New Roman" w:hAnsi="Times New Roman" w:cs="Times New Roman" w:eastAsia="Times New Roman"/>
          <w:i/>
          <w:color w:val="333333"/>
          <w:spacing w:val="1"/>
        </w:rPr>
        <w:t>Примечание</w:t>
      </w:r>
      <w:r>
        <w:rPr>
          <w:color w:val="212121"/>
          <w:spacing w:val="1"/>
        </w:rPr>
        <w:t>: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ЦС</w:t>
      </w:r>
      <w:r>
        <w:rPr>
          <w:color w:val="212121"/>
          <w:spacing w:val="16"/>
        </w:rPr>
        <w:t> </w:t>
      </w:r>
      <w:r>
        <w:rPr>
          <w:color w:val="212121"/>
        </w:rPr>
        <w:t>–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цефалоспорин,</w:t>
      </w:r>
      <w:r>
        <w:rPr>
          <w:color w:val="212121"/>
          <w:spacing w:val="16"/>
        </w:rPr>
        <w:t> </w:t>
      </w:r>
      <w:r>
        <w:rPr>
          <w:color w:val="212121"/>
          <w:spacing w:val="-3"/>
        </w:rPr>
        <w:t>РХ-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респираторный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фторхинолон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pStyle w:val="BodyText"/>
        <w:numPr>
          <w:ilvl w:val="0"/>
          <w:numId w:val="14"/>
        </w:numPr>
        <w:tabs>
          <w:tab w:pos="231" w:val="left" w:leader="none"/>
        </w:tabs>
        <w:spacing w:line="240" w:lineRule="auto" w:before="90" w:after="0"/>
        <w:ind w:left="117" w:right="0" w:firstLine="0"/>
        <w:jc w:val="left"/>
      </w:pPr>
      <w:r>
        <w:rPr>
          <w:color w:val="212121"/>
          <w:spacing w:val="-2"/>
        </w:rPr>
        <w:t>ХОБЛ,</w:t>
      </w:r>
      <w:r>
        <w:rPr>
          <w:color w:val="212121"/>
          <w:spacing w:val="12"/>
        </w:rPr>
        <w:t> </w:t>
      </w:r>
      <w:r>
        <w:rPr>
          <w:color w:val="212121"/>
          <w:spacing w:val="-2"/>
        </w:rPr>
        <w:t>СД,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ХСН,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ХБП,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цирроз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печени,</w:t>
      </w:r>
      <w:r>
        <w:rPr>
          <w:color w:val="212121"/>
          <w:spacing w:val="12"/>
        </w:rPr>
        <w:t> </w:t>
      </w:r>
      <w:r>
        <w:rPr>
          <w:color w:val="212121"/>
        </w:rPr>
        <w:t>алкоголизм,</w:t>
      </w:r>
      <w:r>
        <w:rPr>
          <w:color w:val="212121"/>
          <w:spacing w:val="12"/>
        </w:rPr>
        <w:t> </w:t>
      </w:r>
      <w:r>
        <w:rPr>
          <w:color w:val="212121"/>
        </w:rPr>
        <w:t>наркомания,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истощение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pStyle w:val="BodyText"/>
        <w:numPr>
          <w:ilvl w:val="0"/>
          <w:numId w:val="14"/>
        </w:numPr>
        <w:tabs>
          <w:tab w:pos="300" w:val="left" w:leader="none"/>
        </w:tabs>
        <w:spacing w:line="240" w:lineRule="auto" w:before="90" w:after="0"/>
        <w:ind w:left="299" w:right="0" w:hanging="182"/>
        <w:jc w:val="left"/>
      </w:pPr>
      <w:r>
        <w:rPr>
          <w:color w:val="212121"/>
        </w:rPr>
        <w:t>К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факторам</w:t>
      </w:r>
      <w:r>
        <w:rPr>
          <w:color w:val="212121"/>
        </w:rPr>
        <w:t>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</w:rPr>
        <w:t>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инфицирования</w:t>
      </w:r>
      <w:r>
        <w:rPr>
          <w:color w:val="212121"/>
        </w:rPr>
        <w:t>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редкими</w:t>
      </w:r>
      <w:r>
        <w:rPr>
          <w:color w:val="212121"/>
        </w:rPr>
        <w:t>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и/или</w:t>
      </w:r>
      <w:r>
        <w:rPr>
          <w:color w:val="212121"/>
        </w:rPr>
        <w:t>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полирезистентными</w:t>
      </w:r>
      <w:r>
        <w:rPr>
          <w:color w:val="212121"/>
        </w:rPr>
        <w:t> </w:t>
      </w:r>
      <w:r>
        <w:rPr>
          <w:color w:val="212121"/>
          <w:spacing w:val="35"/>
        </w:rPr>
        <w:t> </w:t>
      </w:r>
      <w:r>
        <w:rPr>
          <w:color w:val="212121"/>
        </w:rPr>
        <w:t>возбудителями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относят</w:t>
      </w:r>
      <w:r>
        <w:rPr>
          <w:color w:val="212121"/>
        </w:rPr>
        <w:t>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пребывание</w:t>
      </w:r>
      <w:r>
        <w:rPr>
          <w:color w:val="212121"/>
        </w:rPr>
        <w:t> </w:t>
      </w:r>
      <w:r>
        <w:rPr>
          <w:color w:val="212121"/>
          <w:spacing w:val="35"/>
        </w:rPr>
        <w:t> </w:t>
      </w:r>
      <w:r>
        <w:rPr>
          <w:color w:val="212121"/>
        </w:rPr>
        <w:t>в </w:t>
      </w:r>
      <w:r>
        <w:rPr>
          <w:color w:val="212121"/>
          <w:spacing w:val="35"/>
        </w:rPr>
        <w:t> </w:t>
      </w:r>
      <w:r>
        <w:rPr>
          <w:color w:val="212121"/>
        </w:rPr>
        <w:t>доме</w:t>
      </w:r>
      <w:r>
        <w:rPr/>
      </w:r>
    </w:p>
    <w:p>
      <w:pPr>
        <w:pStyle w:val="BodyText"/>
        <w:spacing w:line="305" w:lineRule="auto" w:before="59"/>
        <w:ind w:right="100"/>
        <w:jc w:val="both"/>
      </w:pPr>
      <w:r>
        <w:rPr>
          <w:color w:val="212121"/>
          <w:spacing w:val="1"/>
        </w:rPr>
        <w:t>престарелых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других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учреждениях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длительного</w:t>
      </w:r>
      <w:r>
        <w:rPr>
          <w:color w:val="212121"/>
          <w:spacing w:val="17"/>
        </w:rPr>
        <w:t> </w:t>
      </w:r>
      <w:r>
        <w:rPr>
          <w:color w:val="212121"/>
          <w:spacing w:val="-1"/>
        </w:rPr>
        <w:t>ухода,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наличие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госпитализаций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любому</w:t>
      </w:r>
      <w:r>
        <w:rPr>
          <w:color w:val="212121"/>
          <w:spacing w:val="17"/>
        </w:rPr>
        <w:t> </w:t>
      </w:r>
      <w:r>
        <w:rPr>
          <w:color w:val="212121"/>
        </w:rPr>
        <w:t>поводу</w:t>
      </w:r>
      <w:r>
        <w:rPr>
          <w:color w:val="212121"/>
          <w:spacing w:val="17"/>
        </w:rPr>
        <w:t> </w:t>
      </w:r>
      <w:r>
        <w:rPr>
          <w:color w:val="212121"/>
        </w:rPr>
        <w:t>в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течение</w:t>
      </w:r>
      <w:r>
        <w:rPr>
          <w:color w:val="212121"/>
          <w:spacing w:val="17"/>
        </w:rPr>
        <w:t> </w:t>
      </w:r>
      <w:r>
        <w:rPr>
          <w:color w:val="212121"/>
        </w:rPr>
        <w:t>≥</w:t>
      </w:r>
      <w:r>
        <w:rPr>
          <w:color w:val="212121"/>
          <w:spacing w:val="17"/>
        </w:rPr>
        <w:t> </w:t>
      </w:r>
      <w:r>
        <w:rPr>
          <w:color w:val="212121"/>
        </w:rPr>
        <w:t>2</w:t>
      </w:r>
      <w:r>
        <w:rPr>
          <w:color w:val="212121"/>
          <w:spacing w:val="17"/>
        </w:rPr>
        <w:t> </w:t>
      </w:r>
      <w:r>
        <w:rPr>
          <w:color w:val="212121"/>
        </w:rPr>
        <w:t>суток</w:t>
      </w:r>
      <w:r>
        <w:rPr>
          <w:color w:val="212121"/>
          <w:spacing w:val="17"/>
        </w:rPr>
        <w:t> </w:t>
      </w:r>
      <w:r>
        <w:rPr>
          <w:color w:val="212121"/>
        </w:rPr>
        <w:t>в</w:t>
      </w:r>
      <w:r>
        <w:rPr>
          <w:color w:val="212121"/>
          <w:spacing w:val="75"/>
          <w:w w:val="101"/>
        </w:rPr>
        <w:t> </w:t>
      </w:r>
      <w:r>
        <w:rPr>
          <w:color w:val="212121"/>
          <w:spacing w:val="1"/>
        </w:rPr>
        <w:t>предшествующие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90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дней,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в/в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терапия,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наличие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сеансов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диализа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лечение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ран</w:t>
      </w:r>
      <w:r>
        <w:rPr>
          <w:color w:val="212121"/>
          <w:spacing w:val="19"/>
        </w:rPr>
        <w:t> </w:t>
      </w:r>
      <w:r>
        <w:rPr>
          <w:color w:val="212121"/>
        </w:rPr>
        <w:t>в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домашних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условиях</w:t>
      </w:r>
      <w:r>
        <w:rPr>
          <w:color w:val="212121"/>
          <w:spacing w:val="19"/>
        </w:rPr>
        <w:t> </w:t>
      </w:r>
      <w:r>
        <w:rPr>
          <w:color w:val="212121"/>
        </w:rPr>
        <w:t>в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предшествующие</w:t>
      </w:r>
      <w:r>
        <w:rPr>
          <w:color w:val="212121"/>
          <w:spacing w:val="79"/>
          <w:w w:val="101"/>
        </w:rPr>
        <w:t> </w:t>
      </w:r>
      <w:r>
        <w:rPr>
          <w:color w:val="212121"/>
          <w:spacing w:val="1"/>
        </w:rPr>
        <w:t>30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дней</w:t>
      </w:r>
      <w:r>
        <w:rPr/>
      </w:r>
    </w:p>
    <w:p>
      <w:pPr>
        <w:pStyle w:val="BodyText"/>
        <w:numPr>
          <w:ilvl w:val="0"/>
          <w:numId w:val="14"/>
        </w:numPr>
        <w:tabs>
          <w:tab w:pos="305" w:val="left" w:leader="none"/>
        </w:tabs>
        <w:spacing w:line="240" w:lineRule="auto" w:before="171" w:after="0"/>
        <w:ind w:left="304" w:right="0" w:hanging="187"/>
        <w:jc w:val="left"/>
      </w:pPr>
      <w:r>
        <w:rPr>
          <w:color w:val="212121"/>
          <w:spacing w:val="1"/>
        </w:rPr>
        <w:t>Предпочтителен</w:t>
      </w:r>
      <w:r>
        <w:rPr>
          <w:color w:val="212121"/>
        </w:rPr>
        <w:t> 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</w:rPr>
        <w:t> </w:t>
      </w:r>
      <w:r>
        <w:rPr>
          <w:color w:val="212121"/>
          <w:spacing w:val="42"/>
        </w:rPr>
        <w:t> </w:t>
      </w:r>
      <w:r>
        <w:rPr>
          <w:color w:val="212121"/>
        </w:rPr>
        <w:t>высокой 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распространенности</w:t>
      </w:r>
      <w:r>
        <w:rPr>
          <w:color w:val="212121"/>
        </w:rPr>
        <w:t> 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ПРП</w:t>
      </w:r>
      <w:r>
        <w:rPr>
          <w:color w:val="212121"/>
        </w:rPr>
        <w:t> </w:t>
      </w:r>
      <w:r>
        <w:rPr>
          <w:color w:val="212121"/>
          <w:spacing w:val="42"/>
        </w:rPr>
        <w:t> </w:t>
      </w:r>
      <w:r>
        <w:rPr>
          <w:color w:val="212121"/>
        </w:rPr>
        <w:t>в 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регионе</w:t>
      </w:r>
      <w:r>
        <w:rPr>
          <w:color w:val="212121"/>
        </w:rPr>
        <w:t> 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</w:rPr>
        <w:t> 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наличии</w:t>
      </w:r>
      <w:r>
        <w:rPr>
          <w:color w:val="212121"/>
        </w:rPr>
        <w:t> 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индивидуальных</w:t>
      </w:r>
      <w:r>
        <w:rPr>
          <w:color w:val="212121"/>
        </w:rPr>
        <w:t> 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факторов</w:t>
      </w:r>
      <w:r>
        <w:rPr>
          <w:color w:val="212121"/>
        </w:rPr>
        <w:t> 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риска</w:t>
      </w:r>
      <w:r>
        <w:rPr/>
      </w:r>
    </w:p>
    <w:p>
      <w:pPr>
        <w:pStyle w:val="BodyText"/>
        <w:spacing w:line="240" w:lineRule="auto" w:before="59"/>
        <w:ind w:right="0"/>
        <w:jc w:val="left"/>
      </w:pPr>
      <w:r>
        <w:rPr>
          <w:color w:val="212121"/>
          <w:spacing w:val="1"/>
        </w:rPr>
        <w:t>инфицирования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ПРП,</w:t>
      </w:r>
      <w:r>
        <w:rPr>
          <w:color w:val="212121"/>
          <w:spacing w:val="13"/>
        </w:rPr>
        <w:t> </w:t>
      </w:r>
      <w:r>
        <w:rPr>
          <w:color w:val="212121"/>
        </w:rPr>
        <w:t>а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также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наличии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факторов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инфицирования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MRSA</w:t>
      </w:r>
      <w:r>
        <w:rPr/>
      </w:r>
    </w:p>
    <w:p>
      <w:pPr>
        <w:spacing w:after="0" w:line="240" w:lineRule="auto"/>
        <w:jc w:val="left"/>
        <w:sectPr>
          <w:pgSz w:w="11900" w:h="16840"/>
          <w:pgMar w:top="0" w:bottom="0" w:left="1100" w:right="40"/>
        </w:sectPr>
      </w:pPr>
    </w:p>
    <w:p>
      <w:pPr>
        <w:pStyle w:val="BodyText"/>
        <w:numPr>
          <w:ilvl w:val="0"/>
          <w:numId w:val="14"/>
        </w:numPr>
        <w:tabs>
          <w:tab w:pos="305" w:val="left" w:leader="none"/>
        </w:tabs>
        <w:spacing w:line="226" w:lineRule="exact" w:before="0" w:after="0"/>
        <w:ind w:left="304" w:right="0" w:hanging="187"/>
        <w:jc w:val="left"/>
      </w:pPr>
      <w:r>
        <w:rPr/>
        <w:pict>
          <v:group style="position:absolute;margin-left:39.549999pt;margin-top:.000003pt;width:555.450pt;height:841.8pt;mso-position-horizontal-relative:page;mso-position-vertical-relative:page;z-index:-157576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v:group style="position:absolute;left:1261;top:1645;width:54;height:54" coordorigin="1261,1645" coordsize="54,54">
              <v:shape style="position:absolute;left:1261;top:1645;width:54;height:54" coordorigin="1261,1645" coordsize="54,54" path="m1291,1698l1284,1698,1280,1698,1261,1675,1261,1668,1284,1645,1291,1645,1314,1668,1314,1675,1291,1698xe" filled="true" fillcolor="#212121" stroked="false">
                <v:path arrowok="t"/>
                <v:fill type="solid"/>
              </v:shape>
            </v:group>
            <v:group style="position:absolute;left:1261;top:5213;width:54;height:54" coordorigin="1261,5213" coordsize="54,54">
              <v:shape style="position:absolute;left:1261;top:5213;width:54;height:54" coordorigin="1261,5213" coordsize="54,54" path="m1291,5266l1284,5266,1280,5266,1261,5243,1261,5236,1284,5213,1291,5213,1314,5236,1314,5243,1291,5266xe" filled="true" fillcolor="#212121" stroked="false">
                <v:path arrowok="t"/>
                <v:fill type="solid"/>
              </v:shape>
            </v:group>
            <v:group style="position:absolute;left:1261;top:9336;width:54;height:54" coordorigin="1261,9336" coordsize="54,54">
              <v:shape style="position:absolute;left:1261;top:9336;width:54;height:54" coordorigin="1261,9336" coordsize="54,54" path="m1291,9390l1284,9390,1280,9389,1261,9367,1261,9359,1284,9336,1291,9336,1314,9359,1314,9367,1291,9390xe" filled="true" fillcolor="#212121" stroked="false">
                <v:path arrowok="t"/>
                <v:fill type="solid"/>
              </v:shape>
            </v:group>
            <v:group style="position:absolute;left:1261;top:14293;width:54;height:54" coordorigin="1261,14293" coordsize="54,54">
              <v:shape style="position:absolute;left:1261;top:14293;width:54;height:54" coordorigin="1261,14293" coordsize="54,54" path="m1291,14346l1284,14346,1280,14346,1261,14323,1261,14316,1284,14293,1291,14293,1314,14316,1314,14323,1291,14346xe" filled="true" fillcolor="#212121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1"/>
        </w:rPr>
        <w:t>Предпочтителен</w:t>
      </w:r>
      <w:r>
        <w:rPr>
          <w:color w:val="212121"/>
        </w:rPr>
        <w:t> 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</w:rPr>
        <w:t> </w:t>
      </w:r>
      <w:r>
        <w:rPr>
          <w:color w:val="212121"/>
          <w:spacing w:val="42"/>
        </w:rPr>
        <w:t> </w:t>
      </w:r>
      <w:r>
        <w:rPr>
          <w:color w:val="212121"/>
        </w:rPr>
        <w:t>высокой 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распространенности</w:t>
      </w:r>
      <w:r>
        <w:rPr>
          <w:color w:val="212121"/>
        </w:rPr>
        <w:t> 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ПРП</w:t>
      </w:r>
      <w:r>
        <w:rPr>
          <w:color w:val="212121"/>
        </w:rPr>
        <w:t> </w:t>
      </w:r>
      <w:r>
        <w:rPr>
          <w:color w:val="212121"/>
          <w:spacing w:val="42"/>
        </w:rPr>
        <w:t> </w:t>
      </w:r>
      <w:r>
        <w:rPr>
          <w:color w:val="212121"/>
        </w:rPr>
        <w:t>в 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регионе</w:t>
      </w:r>
      <w:r>
        <w:rPr>
          <w:color w:val="212121"/>
        </w:rPr>
        <w:t> 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</w:rPr>
        <w:t> 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наличии</w:t>
      </w:r>
      <w:r>
        <w:rPr>
          <w:color w:val="212121"/>
        </w:rPr>
        <w:t> 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индивидуальных</w:t>
      </w:r>
      <w:r>
        <w:rPr>
          <w:color w:val="212121"/>
        </w:rPr>
        <w:t> 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факторов</w:t>
      </w:r>
      <w:r>
        <w:rPr>
          <w:color w:val="212121"/>
        </w:rPr>
        <w:t> 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риска</w:t>
      </w:r>
      <w:r>
        <w:rPr/>
      </w:r>
    </w:p>
    <w:p>
      <w:pPr>
        <w:pStyle w:val="BodyText"/>
        <w:spacing w:line="240" w:lineRule="auto" w:before="59"/>
        <w:ind w:right="0"/>
        <w:jc w:val="left"/>
      </w:pPr>
      <w:r>
        <w:rPr>
          <w:color w:val="212121"/>
          <w:spacing w:val="1"/>
        </w:rPr>
        <w:t>инфицирования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ПРП,</w:t>
      </w:r>
      <w:r>
        <w:rPr>
          <w:color w:val="212121"/>
          <w:spacing w:val="12"/>
        </w:rPr>
        <w:t> </w:t>
      </w:r>
      <w:r>
        <w:rPr>
          <w:color w:val="212121"/>
        </w:rPr>
        <w:t>а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также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наличии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факторов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инфицирования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MRSA или</w:t>
      </w:r>
      <w:r>
        <w:rPr>
          <w:color w:val="212121"/>
          <w:spacing w:val="14"/>
        </w:rPr>
        <w:t> </w:t>
      </w:r>
      <w:r>
        <w:rPr>
          <w:rFonts w:ascii="Times New Roman" w:hAnsi="Times New Roman"/>
          <w:i/>
          <w:color w:val="333333"/>
          <w:spacing w:val="-12"/>
        </w:rPr>
        <w:t>P.</w:t>
      </w:r>
      <w:r>
        <w:rPr>
          <w:rFonts w:ascii="Times New Roman" w:hAnsi="Times New Roman"/>
          <w:i/>
          <w:color w:val="333333"/>
          <w:spacing w:val="12"/>
        </w:rPr>
        <w:t> </w:t>
      </w:r>
      <w:r>
        <w:rPr>
          <w:rFonts w:ascii="Times New Roman" w:hAnsi="Times New Roman"/>
          <w:i/>
          <w:color w:val="333333"/>
          <w:spacing w:val="1"/>
        </w:rPr>
        <w:t>aeruginosa</w:t>
      </w:r>
      <w:r>
        <w:rPr>
          <w:color w:val="212121"/>
          <w:spacing w:val="1"/>
        </w:rPr>
        <w:t>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pStyle w:val="BodyText"/>
        <w:numPr>
          <w:ilvl w:val="0"/>
          <w:numId w:val="14"/>
        </w:numPr>
        <w:tabs>
          <w:tab w:pos="278" w:val="left" w:leader="none"/>
        </w:tabs>
        <w:spacing w:line="298" w:lineRule="auto" w:before="90" w:after="0"/>
        <w:ind w:left="117" w:right="100" w:firstLine="0"/>
        <w:jc w:val="left"/>
      </w:pPr>
      <w:r>
        <w:rPr>
          <w:color w:val="212121"/>
          <w:spacing w:val="1"/>
        </w:rPr>
        <w:t>Использовать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по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ограниченным</w:t>
      </w:r>
      <w:r>
        <w:rPr>
          <w:color w:val="212121"/>
        </w:rPr>
        <w:t> 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показаниям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</w:rPr>
        <w:t>–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пациенты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из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учреждений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длительного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ухода,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наличие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факторов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77"/>
          <w:w w:val="101"/>
        </w:rPr>
        <w:t> </w:t>
      </w:r>
      <w:r>
        <w:rPr>
          <w:color w:val="212121"/>
          <w:spacing w:val="1"/>
        </w:rPr>
        <w:t>аспирации,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пожилой</w:t>
      </w:r>
      <w:r>
        <w:rPr>
          <w:color w:val="212121"/>
          <w:spacing w:val="15"/>
        </w:rPr>
        <w:t> </w:t>
      </w:r>
      <w:r>
        <w:rPr>
          <w:color w:val="212121"/>
        </w:rPr>
        <w:t>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старческий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возраст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множественной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сопутствующей</w:t>
      </w:r>
      <w:r>
        <w:rPr>
          <w:color w:val="212121"/>
          <w:spacing w:val="15"/>
        </w:rPr>
        <w:t> </w:t>
      </w:r>
      <w:r>
        <w:rPr>
          <w:color w:val="212121"/>
        </w:rPr>
        <w:t>патологией</w:t>
      </w:r>
      <w:r>
        <w:rPr/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left"/>
      </w:pPr>
      <w:r>
        <w:rPr>
          <w:color w:val="212121"/>
          <w:spacing w:val="1"/>
        </w:rPr>
        <w:t>Для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стартовой</w:t>
      </w:r>
      <w:r>
        <w:rPr>
          <w:color w:val="212121"/>
          <w:spacing w:val="21"/>
        </w:rPr>
        <w:t> </w:t>
      </w:r>
      <w:r>
        <w:rPr>
          <w:color w:val="212121"/>
        </w:rPr>
        <w:t>АБТ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22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22"/>
        </w:rPr>
        <w:t> </w:t>
      </w:r>
      <w:r>
        <w:rPr>
          <w:color w:val="212121"/>
        </w:rPr>
        <w:t>назначать</w:t>
      </w:r>
      <w:r>
        <w:rPr>
          <w:color w:val="212121"/>
          <w:spacing w:val="21"/>
        </w:rPr>
        <w:t> </w:t>
      </w:r>
      <w:r>
        <w:rPr>
          <w:color w:val="212121"/>
        </w:rPr>
        <w:t>комбинацию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действия</w:t>
      </w:r>
      <w:r>
        <w:rPr>
          <w:color w:val="212121"/>
          <w:spacing w:val="21"/>
        </w:rPr>
        <w:t> </w:t>
      </w:r>
      <w:r>
        <w:rPr>
          <w:color w:val="212121"/>
        </w:rPr>
        <w:t>с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целью</w:t>
      </w:r>
      <w:r>
        <w:rPr>
          <w:color w:val="212121"/>
          <w:spacing w:val="21"/>
        </w:rPr>
        <w:t> </w:t>
      </w:r>
      <w:r>
        <w:rPr>
          <w:color w:val="212121"/>
        </w:rPr>
        <w:t>улучшения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прогноза</w:t>
      </w:r>
      <w:r>
        <w:rPr>
          <w:color w:val="212121"/>
          <w:spacing w:val="94"/>
          <w:w w:val="101"/>
        </w:rPr>
        <w:t> </w:t>
      </w:r>
      <w:r>
        <w:rPr>
          <w:color w:val="212121"/>
          <w:spacing w:val="1"/>
        </w:rPr>
        <w:t>заболевания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[195,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265,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266].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5"/>
        </w:rPr>
        <w:t> </w:t>
      </w:r>
      <w:r>
        <w:rPr>
          <w:color w:val="212121"/>
        </w:rPr>
        <w:t>B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2)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Комбинированная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остается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более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предпочтительной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стратегией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точки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зрения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прогноза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как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20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пневмококковой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ВП,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непневмококковой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этиологии,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этом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наибольшее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количество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исследований</w:t>
      </w:r>
      <w:r>
        <w:rPr>
          <w:rFonts w:ascii="Times New Roman" w:hAnsi="Times New Roman"/>
          <w:i/>
          <w:color w:val="333333"/>
          <w:spacing w:val="9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демонстрировали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преимущества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включении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состав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комбинированной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терапии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макролидов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[195-201]</w:t>
      </w:r>
      <w:r>
        <w:rPr>
          <w:rFonts w:ascii="Times New Roman" w:hAnsi="Times New Roman"/>
          <w:color w:val="212121"/>
          <w:spacing w:val="1"/>
          <w:sz w:val="19"/>
        </w:rPr>
        <w:t>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Несмотря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наличие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-5"/>
          <w:sz w:val="19"/>
        </w:rPr>
        <w:t>РХ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активности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отношении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большинства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возбудителей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отдельные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клинические</w:t>
      </w:r>
      <w:r>
        <w:rPr>
          <w:rFonts w:ascii="Times New Roman" w:hAnsi="Times New Roman"/>
          <w:i/>
          <w:color w:val="333333"/>
          <w:spacing w:val="6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исследования,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эксперты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считают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этого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недостаточным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для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того,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чтобы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рекомендовать 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эмпирическую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монотерапию</w:t>
      </w:r>
      <w:r>
        <w:rPr>
          <w:rFonts w:ascii="Times New Roman" w:hAnsi="Times New Roman"/>
          <w:i/>
          <w:color w:val="333333"/>
          <w:spacing w:val="9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-3"/>
          <w:sz w:val="19"/>
        </w:rPr>
        <w:t>РХ,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как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ее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эффективность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изучалась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наиболее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тяжелых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больных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(ИВЛ,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потребность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вазопрессорах)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[121,</w:t>
      </w:r>
      <w:r>
        <w:rPr>
          <w:rFonts w:ascii="Times New Roman" w:hAnsi="Times New Roman"/>
          <w:i/>
          <w:color w:val="333333"/>
          <w:spacing w:val="7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122].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</w:rPr>
        <w:t>Стартовую</w:t>
      </w:r>
      <w:r>
        <w:rPr>
          <w:color w:val="212121"/>
          <w:spacing w:val="31"/>
        </w:rPr>
        <w:t> </w:t>
      </w:r>
      <w:r>
        <w:rPr>
          <w:color w:val="212121"/>
        </w:rPr>
        <w:t>АБТ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31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31"/>
        </w:rPr>
        <w:t> </w:t>
      </w:r>
      <w:r>
        <w:rPr>
          <w:color w:val="212121"/>
        </w:rPr>
        <w:t>назначать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эмпирически</w:t>
      </w:r>
      <w:r>
        <w:rPr>
          <w:color w:val="212121"/>
          <w:spacing w:val="32"/>
        </w:rPr>
        <w:t> </w:t>
      </w:r>
      <w:r>
        <w:rPr>
          <w:color w:val="212121"/>
        </w:rPr>
        <w:t>с</w:t>
      </w:r>
      <w:r>
        <w:rPr>
          <w:color w:val="212121"/>
          <w:spacing w:val="31"/>
        </w:rPr>
        <w:t> </w:t>
      </w:r>
      <w:r>
        <w:rPr>
          <w:color w:val="212121"/>
        </w:rPr>
        <w:t>учетом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факторов,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определяющих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спектр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потенциальных</w:t>
      </w:r>
      <w:r>
        <w:rPr>
          <w:color w:val="212121"/>
          <w:spacing w:val="100"/>
          <w:w w:val="101"/>
        </w:rPr>
        <w:t> </w:t>
      </w:r>
      <w:r>
        <w:rPr>
          <w:color w:val="212121"/>
        </w:rPr>
        <w:t>возбудителей</w:t>
      </w:r>
      <w:r>
        <w:rPr>
          <w:color w:val="212121"/>
          <w:spacing w:val="40"/>
        </w:rPr>
        <w:t> </w:t>
      </w:r>
      <w:r>
        <w:rPr>
          <w:color w:val="212121"/>
        </w:rPr>
        <w:t>и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их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чувствительность</w:t>
      </w:r>
      <w:r>
        <w:rPr>
          <w:color w:val="212121"/>
          <w:spacing w:val="41"/>
        </w:rPr>
        <w:t> </w:t>
      </w:r>
      <w:r>
        <w:rPr>
          <w:color w:val="212121"/>
        </w:rPr>
        <w:t>к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действия;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стратификации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больных</w:t>
      </w:r>
      <w:r>
        <w:rPr>
          <w:color w:val="212121"/>
          <w:spacing w:val="40"/>
        </w:rPr>
        <w:t> </w:t>
      </w:r>
      <w:r>
        <w:rPr>
          <w:color w:val="212121"/>
          <w:spacing w:val="-1"/>
        </w:rPr>
        <w:t>необходимо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учитывать</w:t>
      </w:r>
      <w:r>
        <w:rPr>
          <w:color w:val="212121"/>
          <w:spacing w:val="67"/>
          <w:w w:val="101"/>
        </w:rPr>
        <w:t> </w:t>
      </w:r>
      <w:r>
        <w:rPr>
          <w:color w:val="212121"/>
          <w:spacing w:val="1"/>
        </w:rPr>
        <w:t>риск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инфицирования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ПРП,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редкими</w:t>
      </w:r>
      <w:r>
        <w:rPr>
          <w:color w:val="212121"/>
          <w:spacing w:val="23"/>
        </w:rPr>
        <w:t> </w:t>
      </w:r>
      <w:r>
        <w:rPr>
          <w:color w:val="212121"/>
        </w:rPr>
        <w:t>возбудителями</w:t>
      </w:r>
      <w:r>
        <w:rPr>
          <w:color w:val="212121"/>
          <w:spacing w:val="23"/>
        </w:rPr>
        <w:t> </w:t>
      </w:r>
      <w:r>
        <w:rPr>
          <w:color w:val="212121"/>
          <w:spacing w:val="-7"/>
        </w:rPr>
        <w:t>(</w:t>
      </w:r>
      <w:r>
        <w:rPr>
          <w:rFonts w:ascii="Times New Roman" w:hAnsi="Times New Roman"/>
          <w:i/>
          <w:color w:val="333333"/>
          <w:spacing w:val="-7"/>
        </w:rPr>
        <w:t>P.</w:t>
      </w:r>
      <w:r>
        <w:rPr>
          <w:rFonts w:ascii="Times New Roman" w:hAnsi="Times New Roman"/>
          <w:i/>
          <w:color w:val="333333"/>
          <w:spacing w:val="22"/>
        </w:rPr>
        <w:t> </w:t>
      </w:r>
      <w:r>
        <w:rPr>
          <w:rFonts w:ascii="Times New Roman" w:hAnsi="Times New Roman"/>
          <w:i/>
          <w:color w:val="333333"/>
          <w:spacing w:val="1"/>
        </w:rPr>
        <w:t>aeruginosa,</w:t>
      </w:r>
      <w:r>
        <w:rPr>
          <w:rFonts w:ascii="Times New Roman" w:hAnsi="Times New Roman"/>
          <w:i/>
          <w:color w:val="333333"/>
          <w:spacing w:val="23"/>
        </w:rPr>
        <w:t> </w:t>
      </w:r>
      <w:r>
        <w:rPr>
          <w:color w:val="212121"/>
          <w:spacing w:val="1"/>
        </w:rPr>
        <w:t>MRSA,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БЛРС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(+)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энтеробактерии)</w:t>
      </w:r>
      <w:r>
        <w:rPr>
          <w:color w:val="212121"/>
          <w:spacing w:val="22"/>
        </w:rPr>
        <w:t> </w:t>
      </w:r>
      <w:r>
        <w:rPr>
          <w:color w:val="212121"/>
        </w:rPr>
        <w:t>и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предполагаемую/</w:t>
      </w:r>
      <w:r>
        <w:rPr>
          <w:color w:val="212121"/>
          <w:spacing w:val="105"/>
          <w:w w:val="101"/>
        </w:rPr>
        <w:t> </w:t>
      </w:r>
      <w:r>
        <w:rPr>
          <w:color w:val="212121"/>
          <w:spacing w:val="1"/>
        </w:rPr>
        <w:t>документированную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аспирацию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(таблица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10)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[192,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267].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516" w:lineRule="auto"/>
        <w:ind w:right="3018"/>
        <w:jc w:val="left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B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2).</w:t>
      </w:r>
      <w:r>
        <w:rPr>
          <w:color w:val="212121"/>
          <w:spacing w:val="50"/>
          <w:w w:val="101"/>
        </w:rPr>
        <w:t> </w:t>
      </w:r>
      <w:r>
        <w:rPr>
          <w:color w:val="212121"/>
          <w:spacing w:val="1"/>
        </w:rPr>
        <w:t>Комментарии:</w:t>
      </w:r>
      <w:r>
        <w:rPr>
          <w:b w:val="0"/>
          <w:bCs w:val="0"/>
        </w:rPr>
      </w:r>
    </w:p>
    <w:p>
      <w:pPr>
        <w:spacing w:line="305" w:lineRule="auto" w:before="9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Рекомендации</w:t>
      </w:r>
      <w:r>
        <w:rPr>
          <w:rFonts w:ascii="Times New Roman" w:hAnsi="Times New Roman" w:cs="Times New Roman" w:eastAsia="Times New Roman"/>
          <w:i/>
          <w:color w:val="333333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</w:t>
      </w:r>
      <w:r>
        <w:rPr>
          <w:rFonts w:ascii="Times New Roman" w:hAnsi="Times New Roman" w:cs="Times New Roman" w:eastAsia="Times New Roman"/>
          <w:i/>
          <w:color w:val="333333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выбору</w:t>
      </w:r>
      <w:r>
        <w:rPr>
          <w:rFonts w:ascii="Times New Roman" w:hAnsi="Times New Roman" w:cs="Times New Roman" w:eastAsia="Times New Roman"/>
          <w:i/>
          <w:color w:val="333333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АБП</w:t>
      </w:r>
      <w:r>
        <w:rPr>
          <w:rFonts w:ascii="Times New Roman" w:hAnsi="Times New Roman" w:cs="Times New Roman" w:eastAsia="Times New Roman"/>
          <w:i/>
          <w:color w:val="333333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системного</w:t>
      </w:r>
      <w:r>
        <w:rPr>
          <w:rFonts w:ascii="Times New Roman" w:hAnsi="Times New Roman" w:cs="Times New Roman" w:eastAsia="Times New Roman"/>
          <w:i/>
          <w:color w:val="333333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действия</w:t>
      </w:r>
      <w:r>
        <w:rPr>
          <w:rFonts w:ascii="Times New Roman" w:hAnsi="Times New Roman" w:cs="Times New Roman" w:eastAsia="Times New Roman"/>
          <w:i/>
          <w:color w:val="333333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</w:t>
      </w:r>
      <w:r>
        <w:rPr>
          <w:rFonts w:ascii="Times New Roman" w:hAnsi="Times New Roman" w:cs="Times New Roman" w:eastAsia="Times New Roman"/>
          <w:i/>
          <w:color w:val="333333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ТВП</w:t>
      </w:r>
      <w:r>
        <w:rPr>
          <w:rFonts w:ascii="Times New Roman" w:hAnsi="Times New Roman" w:cs="Times New Roman" w:eastAsia="Times New Roman"/>
          <w:i/>
          <w:color w:val="333333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имеют</w:t>
      </w:r>
      <w:r>
        <w:rPr>
          <w:rFonts w:ascii="Times New Roman" w:hAnsi="Times New Roman" w:cs="Times New Roman" w:eastAsia="Times New Roman"/>
          <w:i/>
          <w:color w:val="333333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ограниченную</w:t>
      </w:r>
      <w:r>
        <w:rPr>
          <w:rFonts w:ascii="Times New Roman" w:hAnsi="Times New Roman" w:cs="Times New Roman" w:eastAsia="Times New Roman"/>
          <w:i/>
          <w:color w:val="333333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доказательную</w:t>
      </w:r>
      <w:r>
        <w:rPr>
          <w:rFonts w:ascii="Times New Roman" w:hAnsi="Times New Roman" w:cs="Times New Roman" w:eastAsia="Times New Roman"/>
          <w:i/>
          <w:color w:val="333333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базу,</w:t>
      </w:r>
      <w:r>
        <w:rPr>
          <w:rFonts w:ascii="Times New Roman" w:hAnsi="Times New Roman" w:cs="Times New Roman" w:eastAsia="Times New Roman"/>
          <w:i/>
          <w:color w:val="333333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так</w:t>
      </w:r>
      <w:r>
        <w:rPr>
          <w:rFonts w:ascii="Times New Roman" w:hAnsi="Times New Roman" w:cs="Times New Roman" w:eastAsia="Times New Roman"/>
          <w:i/>
          <w:color w:val="333333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как</w:t>
      </w:r>
      <w:r>
        <w:rPr>
          <w:rFonts w:ascii="Times New Roman" w:hAnsi="Times New Roman" w:cs="Times New Roman" w:eastAsia="Times New Roman"/>
          <w:i/>
          <w:color w:val="333333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данная</w:t>
      </w:r>
      <w:r>
        <w:rPr>
          <w:rFonts w:ascii="Times New Roman" w:hAnsi="Times New Roman" w:cs="Times New Roman" w:eastAsia="Times New Roman"/>
          <w:i/>
          <w:color w:val="333333"/>
          <w:spacing w:val="64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категория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пациентов,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особенно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наиболее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тяжелых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(потребность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ИВЛ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вазопрессорах),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включалась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РКИ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[32,202].</w:t>
      </w:r>
      <w:r>
        <w:rPr>
          <w:rFonts w:ascii="Times New Roman" w:hAnsi="Times New Roman" w:cs="Times New Roman" w:eastAsia="Times New Roman"/>
          <w:i/>
          <w:color w:val="333333"/>
          <w:spacing w:val="90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Выбор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АБТ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ТВП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основывается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эпидемиологических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данных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структуры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возбудителей,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знании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особенностей</w:t>
      </w:r>
      <w:r>
        <w:rPr>
          <w:rFonts w:ascii="Times New Roman" w:hAnsi="Times New Roman" w:cs="Times New Roman" w:eastAsia="Times New Roman"/>
          <w:i/>
          <w:color w:val="333333"/>
          <w:spacing w:val="84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фармакодинамики</w:t>
      </w:r>
      <w:r>
        <w:rPr>
          <w:rFonts w:ascii="Times New Roman" w:hAnsi="Times New Roman" w:cs="Times New Roman" w:eastAsia="Times New Roman"/>
          <w:i/>
          <w:color w:val="333333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фармакокинетики</w:t>
      </w:r>
      <w:r>
        <w:rPr>
          <w:rFonts w:ascii="Times New Roman" w:hAnsi="Times New Roman" w:cs="Times New Roman" w:eastAsia="Times New Roman"/>
          <w:i/>
          <w:color w:val="333333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АБП</w:t>
      </w:r>
      <w:r>
        <w:rPr>
          <w:rFonts w:ascii="Times New Roman" w:hAnsi="Times New Roman" w:cs="Times New Roman" w:eastAsia="Times New Roman"/>
          <w:i/>
          <w:color w:val="333333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системного</w:t>
      </w:r>
      <w:r>
        <w:rPr>
          <w:rFonts w:ascii="Times New Roman" w:hAnsi="Times New Roman" w:cs="Times New Roman" w:eastAsia="Times New Roman"/>
          <w:i/>
          <w:color w:val="333333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действия,</w:t>
      </w:r>
      <w:r>
        <w:rPr>
          <w:rFonts w:ascii="Times New Roman" w:hAnsi="Times New Roman" w:cs="Times New Roman" w:eastAsia="Times New Roman"/>
          <w:i/>
          <w:color w:val="333333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наблюдательных</w:t>
      </w:r>
      <w:r>
        <w:rPr>
          <w:rFonts w:ascii="Times New Roman" w:hAnsi="Times New Roman" w:cs="Times New Roman" w:eastAsia="Times New Roman"/>
          <w:i/>
          <w:color w:val="333333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исследованиях,</w:t>
      </w:r>
      <w:r>
        <w:rPr>
          <w:rFonts w:ascii="Times New Roman" w:hAnsi="Times New Roman" w:cs="Times New Roman" w:eastAsia="Times New Roman"/>
          <w:i/>
          <w:color w:val="333333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исследованиях</w:t>
      </w:r>
      <w:r>
        <w:rPr>
          <w:rFonts w:ascii="Times New Roman" w:hAnsi="Times New Roman" w:cs="Times New Roman" w:eastAsia="Times New Roman"/>
          <w:i/>
          <w:color w:val="333333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типа</w:t>
      </w:r>
      <w:r>
        <w:rPr>
          <w:rFonts w:ascii="Times New Roman" w:hAnsi="Times New Roman" w:cs="Times New Roman" w:eastAsia="Times New Roman"/>
          <w:i/>
          <w:color w:val="333333"/>
          <w:spacing w:val="99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“случай-контроль”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экстраполяции</w:t>
      </w:r>
      <w:r>
        <w:rPr>
          <w:rFonts w:ascii="Times New Roman" w:hAnsi="Times New Roman" w:cs="Times New Roman" w:eastAsia="Times New Roman"/>
          <w:i/>
          <w:color w:val="333333"/>
          <w:spacing w:val="4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данных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об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эффективности</w:t>
      </w:r>
      <w:r>
        <w:rPr>
          <w:rFonts w:ascii="Times New Roman" w:hAnsi="Times New Roman" w:cs="Times New Roman" w:eastAsia="Times New Roman"/>
          <w:i/>
          <w:color w:val="333333"/>
          <w:spacing w:val="4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безопасности</w:t>
      </w:r>
      <w:r>
        <w:rPr>
          <w:rFonts w:ascii="Times New Roman" w:hAnsi="Times New Roman" w:cs="Times New Roman" w:eastAsia="Times New Roman"/>
          <w:i/>
          <w:color w:val="333333"/>
          <w:spacing w:val="4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препаратов,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полученной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у</w:t>
      </w:r>
      <w:r>
        <w:rPr>
          <w:rFonts w:ascii="Times New Roman" w:hAnsi="Times New Roman" w:cs="Times New Roman" w:eastAsia="Times New Roman"/>
          <w:i/>
          <w:color w:val="333333"/>
          <w:spacing w:val="4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пациентов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93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нетяжелой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ВП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[33,192,276].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Пациентам</w:t>
      </w:r>
      <w:r>
        <w:rPr>
          <w:color w:val="212121"/>
          <w:spacing w:val="40"/>
        </w:rPr>
        <w:t> </w:t>
      </w:r>
      <w:r>
        <w:rPr>
          <w:color w:val="212121"/>
        </w:rPr>
        <w:t>с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без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дополнительных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факторов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41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40"/>
        </w:rPr>
        <w:t> </w:t>
      </w:r>
      <w:r>
        <w:rPr>
          <w:color w:val="212121"/>
          <w:spacing w:val="1"/>
        </w:rPr>
        <w:t>комбинированное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применение</w:t>
      </w:r>
      <w:r>
        <w:rPr>
          <w:color w:val="212121"/>
          <w:spacing w:val="41"/>
        </w:rPr>
        <w:t> </w:t>
      </w:r>
      <w:r>
        <w:rPr>
          <w:color w:val="212121"/>
        </w:rPr>
        <w:t>одного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из</w:t>
      </w:r>
      <w:r>
        <w:rPr>
          <w:color w:val="212121"/>
          <w:spacing w:val="56"/>
          <w:w w:val="101"/>
        </w:rPr>
        <w:t> </w:t>
      </w:r>
      <w:r>
        <w:rPr>
          <w:color w:val="212121"/>
          <w:spacing w:val="1"/>
        </w:rPr>
        <w:t>указанных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препаратов</w:t>
      </w:r>
      <w:r>
        <w:rPr>
          <w:color w:val="212121"/>
          <w:spacing w:val="40"/>
        </w:rPr>
        <w:t> </w:t>
      </w:r>
      <w:r>
        <w:rPr>
          <w:color w:val="212121"/>
        </w:rPr>
        <w:t>-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амоксициллин+клавулановая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кислота**,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ампициллин+сульбактам**,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ЦС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без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антисинегнойной</w:t>
      </w:r>
      <w:r>
        <w:rPr>
          <w:color w:val="212121"/>
          <w:spacing w:val="87"/>
          <w:w w:val="101"/>
        </w:rPr>
        <w:t> </w:t>
      </w:r>
      <w:r>
        <w:rPr>
          <w:color w:val="212121"/>
          <w:spacing w:val="1"/>
        </w:rPr>
        <w:t>активности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(цефотаксим**,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цефтриаксон**,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цефтаролина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фосамил**,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цефтобипрол</w:t>
      </w:r>
      <w:r>
        <w:rPr>
          <w:color w:val="212121"/>
          <w:spacing w:val="17"/>
        </w:rPr>
        <w:t> </w:t>
      </w:r>
      <w:r>
        <w:rPr>
          <w:color w:val="212121"/>
        </w:rPr>
        <w:t>медокорил)</w:t>
      </w:r>
      <w:r>
        <w:rPr>
          <w:color w:val="212121"/>
          <w:spacing w:val="16"/>
        </w:rPr>
        <w:t> </w:t>
      </w:r>
      <w:r>
        <w:rPr>
          <w:color w:val="212121"/>
        </w:rPr>
        <w:t>-</w:t>
      </w:r>
      <w:r>
        <w:rPr>
          <w:color w:val="212121"/>
          <w:spacing w:val="17"/>
        </w:rPr>
        <w:t> </w:t>
      </w:r>
      <w:r>
        <w:rPr>
          <w:color w:val="212121"/>
        </w:rPr>
        <w:t>с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макролидом</w:t>
      </w:r>
      <w:r>
        <w:rPr>
          <w:color w:val="212121"/>
          <w:spacing w:val="16"/>
        </w:rPr>
        <w:t> </w:t>
      </w:r>
      <w:r>
        <w:rPr>
          <w:rFonts w:ascii="Times New Roman" w:hAnsi="Times New Roman"/>
          <w:b/>
          <w:color w:val="212121"/>
          <w:spacing w:val="1"/>
        </w:rPr>
        <w:t>(терапия</w:t>
      </w:r>
      <w:r>
        <w:rPr>
          <w:rFonts w:ascii="Times New Roman" w:hAnsi="Times New Roman"/>
          <w:b/>
          <w:color w:val="212121"/>
          <w:spacing w:val="105"/>
          <w:w w:val="101"/>
        </w:rPr>
        <w:t> </w:t>
      </w:r>
      <w:r>
        <w:rPr>
          <w:rFonts w:ascii="Times New Roman" w:hAnsi="Times New Roman"/>
          <w:b/>
          <w:color w:val="212121"/>
          <w:spacing w:val="1"/>
        </w:rPr>
        <w:t>выбора)</w:t>
      </w:r>
      <w:r>
        <w:rPr>
          <w:rFonts w:ascii="Times New Roman" w:hAnsi="Times New Roman"/>
          <w:b/>
          <w:color w:val="212121"/>
          <w:spacing w:val="12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13"/>
        </w:rPr>
        <w:t> </w:t>
      </w:r>
      <w:r>
        <w:rPr>
          <w:color w:val="212121"/>
          <w:spacing w:val="-6"/>
        </w:rPr>
        <w:t>РХ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(</w:t>
      </w:r>
      <w:r>
        <w:rPr>
          <w:rFonts w:ascii="Times New Roman" w:hAnsi="Times New Roman"/>
          <w:b/>
          <w:color w:val="212121"/>
          <w:spacing w:val="1"/>
        </w:rPr>
        <w:t>альтернатива)</w:t>
      </w:r>
      <w:r>
        <w:rPr>
          <w:rFonts w:ascii="Times New Roman" w:hAnsi="Times New Roman"/>
          <w:b/>
          <w:color w:val="212121"/>
          <w:spacing w:val="13"/>
        </w:rPr>
        <w:t> </w:t>
      </w:r>
      <w:r>
        <w:rPr>
          <w:color w:val="212121"/>
          <w:spacing w:val="1"/>
        </w:rPr>
        <w:t>[192].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left="341"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C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5).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b/>
          <w:bCs/>
          <w:color w:val="212121"/>
          <w:spacing w:val="1"/>
          <w:sz w:val="19"/>
          <w:szCs w:val="19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color w:val="212121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Эмпирическая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АМТ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предусматривает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назначение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препаратов,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активных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отношении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наиболее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вероятных</w:t>
      </w:r>
      <w:r>
        <w:rPr>
          <w:rFonts w:ascii="Times New Roman" w:hAnsi="Times New Roman" w:cs="Times New Roman" w:eastAsia="Times New Roman"/>
          <w:i/>
          <w:color w:val="333333"/>
          <w:spacing w:val="79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“типичных”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бактериальных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возбудителей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ТВП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L.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pneumophila.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Рекомендованные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режимы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АБТ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целом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характеризуются</w:t>
      </w:r>
      <w:r>
        <w:rPr>
          <w:rFonts w:ascii="Times New Roman" w:hAnsi="Times New Roman" w:cs="Times New Roman" w:eastAsia="Times New Roman"/>
          <w:i/>
          <w:color w:val="333333"/>
          <w:spacing w:val="111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сопоставимой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эффективностью,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выбор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конкретной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клинической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ситуации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определяется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дополнительными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факторами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i/>
          <w:color w:val="333333"/>
          <w:spacing w:val="82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переносимостью,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сопутствующими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заболеваниями,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риском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лекарственных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взаимодействий,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затратной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эффективностью</w:t>
      </w:r>
      <w:r>
        <w:rPr>
          <w:rFonts w:ascii="Times New Roman" w:hAnsi="Times New Roman" w:cs="Times New Roman" w:eastAsia="Times New Roman"/>
          <w:i/>
          <w:color w:val="333333"/>
          <w:spacing w:val="137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[33,192].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-1"/>
          <w:sz w:val="19"/>
        </w:rPr>
        <w:t>Ряд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нерандомизированных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исследований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метаанализы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свидетельствуют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потенциальных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преимуществах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режимов</w:t>
      </w:r>
      <w:r>
        <w:rPr>
          <w:rFonts w:ascii="Times New Roman" w:hAnsi="Times New Roman"/>
          <w:i/>
          <w:color w:val="333333"/>
          <w:spacing w:val="9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комбинированной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ТВП,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содержащих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макролиды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точки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зрения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исходов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длительности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пребывания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стационаре,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9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том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числе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сравнении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-5"/>
          <w:sz w:val="19"/>
        </w:rPr>
        <w:t>РХ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[95,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203-205].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Улучшение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прогноза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назначении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данного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класса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АБП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системного</w:t>
      </w:r>
      <w:r>
        <w:rPr>
          <w:rFonts w:ascii="Times New Roman" w:hAnsi="Times New Roman"/>
          <w:i/>
          <w:color w:val="333333"/>
          <w:spacing w:val="9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действия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наблюдалось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случае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выявления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макролидорезистентных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патогенов,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что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подчеркивает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потенциальный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2"/>
          <w:sz w:val="19"/>
        </w:rPr>
        <w:t>вклад</w:t>
      </w:r>
      <w:r>
        <w:rPr>
          <w:rFonts w:ascii="Times New Roman" w:hAnsi="Times New Roman"/>
          <w:i/>
          <w:color w:val="333333"/>
          <w:spacing w:val="9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суммарный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эффект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неантимикробных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эффектов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макролидов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[204].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Пациентам</w:t>
      </w:r>
      <w:r>
        <w:rPr>
          <w:color w:val="212121"/>
          <w:spacing w:val="33"/>
        </w:rPr>
        <w:t> </w:t>
      </w:r>
      <w:r>
        <w:rPr>
          <w:color w:val="212121"/>
        </w:rPr>
        <w:t>с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33"/>
        </w:rPr>
        <w:t> </w:t>
      </w:r>
      <w:r>
        <w:rPr>
          <w:color w:val="212121"/>
        </w:rPr>
        <w:t>и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факторами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инфицирования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ПРП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назначении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бета-лактамных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АБП: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пенициллинов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и/или</w:t>
      </w:r>
      <w:r>
        <w:rPr>
          <w:color w:val="212121"/>
          <w:spacing w:val="61"/>
          <w:w w:val="101"/>
        </w:rPr>
        <w:t> </w:t>
      </w:r>
      <w:r>
        <w:rPr>
          <w:color w:val="212121"/>
          <w:spacing w:val="1"/>
        </w:rPr>
        <w:t>других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бета-лактамных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10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9"/>
        </w:rPr>
        <w:t> </w:t>
      </w:r>
      <w:r>
        <w:rPr>
          <w:color w:val="212121"/>
        </w:rPr>
        <w:t>отдавать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предпочтение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цефтаролину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фосамилу**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цефтобипрол</w:t>
      </w:r>
      <w:r>
        <w:rPr>
          <w:color w:val="212121"/>
          <w:spacing w:val="58"/>
          <w:w w:val="101"/>
        </w:rPr>
        <w:t> </w:t>
      </w:r>
      <w:r>
        <w:rPr>
          <w:color w:val="212121"/>
          <w:spacing w:val="1"/>
        </w:rPr>
        <w:t>медокарилу;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цефотаксим**</w:t>
      </w:r>
      <w:r>
        <w:rPr>
          <w:color w:val="212121"/>
          <w:spacing w:val="14"/>
        </w:rPr>
        <w:t> </w:t>
      </w:r>
      <w:r>
        <w:rPr>
          <w:color w:val="212121"/>
        </w:rPr>
        <w:t>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цефтриаксон**</w:t>
      </w:r>
      <w:r>
        <w:rPr>
          <w:color w:val="212121"/>
          <w:spacing w:val="14"/>
        </w:rPr>
        <w:t> </w:t>
      </w:r>
      <w:r>
        <w:rPr>
          <w:color w:val="212121"/>
        </w:rPr>
        <w:t>рекомендуется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использовать</w:t>
      </w:r>
      <w:r>
        <w:rPr>
          <w:color w:val="212121"/>
          <w:spacing w:val="13"/>
        </w:rPr>
        <w:t> </w:t>
      </w:r>
      <w:r>
        <w:rPr>
          <w:color w:val="212121"/>
        </w:rPr>
        <w:t>в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максимальных</w:t>
      </w:r>
      <w:r>
        <w:rPr>
          <w:color w:val="212121"/>
          <w:spacing w:val="14"/>
        </w:rPr>
        <w:t> </w:t>
      </w:r>
      <w:r>
        <w:rPr>
          <w:color w:val="212121"/>
        </w:rPr>
        <w:t>суточных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дозах</w:t>
      </w:r>
      <w:r>
        <w:rPr>
          <w:color w:val="212121"/>
          <w:spacing w:val="96"/>
          <w:w w:val="101"/>
        </w:rPr>
        <w:t> </w:t>
      </w:r>
      <w:r>
        <w:rPr>
          <w:color w:val="212121"/>
          <w:spacing w:val="1"/>
        </w:rPr>
        <w:t>[92,206,272,273].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516" w:lineRule="auto"/>
        <w:ind w:right="3055"/>
        <w:jc w:val="left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2"/>
        </w:rPr>
        <w:t> </w:t>
      </w:r>
      <w:r>
        <w:rPr>
          <w:color w:val="212121"/>
        </w:rPr>
        <w:t>С </w:t>
      </w:r>
      <w:r>
        <w:rPr>
          <w:color w:val="212121"/>
          <w:spacing w:val="23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достверности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</w:rPr>
        <w:t> </w:t>
      </w:r>
      <w:r>
        <w:rPr>
          <w:color w:val="212121"/>
          <w:spacing w:val="22"/>
        </w:rPr>
        <w:t> </w:t>
      </w:r>
      <w:r>
        <w:rPr>
          <w:color w:val="212121"/>
        </w:rPr>
        <w:t>-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5)</w:t>
      </w:r>
      <w:r>
        <w:rPr>
          <w:color w:val="212121"/>
          <w:spacing w:val="60"/>
          <w:w w:val="101"/>
        </w:rPr>
        <w:t> </w:t>
      </w:r>
      <w:r>
        <w:rPr>
          <w:color w:val="212121"/>
          <w:spacing w:val="1"/>
        </w:rPr>
        <w:t>Комментарии:</w:t>
      </w:r>
      <w:r>
        <w:rPr>
          <w:b w:val="0"/>
        </w:rPr>
      </w:r>
    </w:p>
    <w:p>
      <w:pPr>
        <w:spacing w:after="0" w:line="516" w:lineRule="auto"/>
        <w:jc w:val="left"/>
        <w:sectPr>
          <w:pgSz w:w="11900" w:h="16840"/>
          <w:pgMar w:top="0" w:bottom="280" w:left="1100" w:right="40"/>
        </w:sectPr>
      </w:pPr>
    </w:p>
    <w:p>
      <w:pPr>
        <w:spacing w:line="305" w:lineRule="auto" w:before="7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/>
        <w:pict>
          <v:group style="position:absolute;margin-left:39.549999pt;margin-top:.000003pt;width:555.450pt;height:841.8pt;mso-position-horizontal-relative:page;mso-position-vertical-relative:page;z-index:-157552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v:group style="position:absolute;left:1261;top:2286;width:54;height:54" coordorigin="1261,2286" coordsize="54,54">
              <v:shape style="position:absolute;left:1261;top:2286;width:54;height:54" coordorigin="1261,2286" coordsize="54,54" path="m1291,2339l1284,2339,1280,2339,1261,2316,1261,2309,1284,2286,1291,2286,1314,2309,1314,2316,1291,2339xe" filled="true" fillcolor="#212121" stroked="false">
                <v:path arrowok="t"/>
                <v:fill type="solid"/>
              </v:shape>
            </v:group>
            <v:group style="position:absolute;left:1261;top:5384;width:54;height:54" coordorigin="1261,5384" coordsize="54,54">
              <v:shape style="position:absolute;left:1261;top:5384;width:54;height:54" coordorigin="1261,5384" coordsize="54,54" path="m1291,5437l1284,5437,1280,5437,1261,5414,1261,5407,1284,5384,1291,5384,1314,5407,1314,5414,1291,5437xe" filled="true" fillcolor="#212121" stroked="false">
                <v:path arrowok="t"/>
                <v:fill type="solid"/>
              </v:shape>
            </v:group>
            <v:group style="position:absolute;left:1261;top:8952;width:54;height:54" coordorigin="1261,8952" coordsize="54,54">
              <v:shape style="position:absolute;left:1261;top:8952;width:54;height:54" coordorigin="1261,8952" coordsize="54,54" path="m1291,9005l1284,9005,1280,9004,1261,8982,1261,8975,1284,8952,1291,8952,1314,8975,1314,8982,1291,9005xe" filled="true" fillcolor="#212121" stroked="false">
                <v:path arrowok="t"/>
                <v:fill type="solid"/>
              </v:shape>
            </v:group>
            <v:group style="position:absolute;left:1261;top:11772;width:54;height:54" coordorigin="1261,11772" coordsize="54,54">
              <v:shape style="position:absolute;left:1261;top:11772;width:54;height:54" coordorigin="1261,11772" coordsize="54,54" path="m1291,11825l1284,11825,1280,11825,1261,11802,1261,11795,1284,11772,1291,11772,1314,11795,1314,11802,1291,11825xe" filled="true" fillcolor="#212121" stroked="false">
                <v:path arrowok="t"/>
                <v:fill type="solid"/>
              </v:shape>
            </v:group>
            <v:group style="position:absolute;left:1261;top:16258;width:54;height:54" coordorigin="1261,16258" coordsize="54,54">
              <v:shape style="position:absolute;left:1261;top:16258;width:54;height:54" coordorigin="1261,16258" coordsize="54,54" path="m1291,16312l1284,16312,1280,16311,1261,16289,1261,16282,1284,16258,1291,16258,1314,16282,1314,16289,1291,16312xe" filled="true" fillcolor="#212121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Цефтаролина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фосамил**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превосходит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in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vitro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другие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бета-лактамные</w:t>
      </w:r>
      <w:r>
        <w:rPr>
          <w:rFonts w:ascii="Times New Roman" w:hAnsi="Times New Roman" w:cs="Times New Roman" w:eastAsia="Times New Roman"/>
          <w:color w:val="212121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АБП:</w:t>
      </w:r>
      <w:r>
        <w:rPr>
          <w:rFonts w:ascii="Times New Roman" w:hAnsi="Times New Roman" w:cs="Times New Roman" w:eastAsia="Times New Roman"/>
          <w:color w:val="212121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пенициллины</w:t>
      </w:r>
      <w:r>
        <w:rPr>
          <w:rFonts w:ascii="Times New Roman" w:hAnsi="Times New Roman" w:cs="Times New Roman" w:eastAsia="Times New Roman"/>
          <w:color w:val="212121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color w:val="212121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другие</w:t>
      </w:r>
      <w:r>
        <w:rPr>
          <w:rFonts w:ascii="Times New Roman" w:hAnsi="Times New Roman" w:cs="Times New Roman" w:eastAsia="Times New Roman"/>
          <w:color w:val="212121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бета-лактамные</w:t>
      </w:r>
      <w:r>
        <w:rPr>
          <w:rFonts w:ascii="Times New Roman" w:hAnsi="Times New Roman" w:cs="Times New Roman" w:eastAsia="Times New Roman"/>
          <w:color w:val="212121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АБП</w:t>
      </w:r>
      <w:r>
        <w:rPr>
          <w:rFonts w:ascii="Times New Roman" w:hAnsi="Times New Roman" w:cs="Times New Roman" w:eastAsia="Times New Roman"/>
          <w:color w:val="212121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</w:t>
      </w:r>
      <w:r>
        <w:rPr>
          <w:rFonts w:ascii="Times New Roman" w:hAnsi="Times New Roman" w:cs="Times New Roman" w:eastAsia="Times New Roman"/>
          <w:i/>
          <w:color w:val="333333"/>
          <w:spacing w:val="52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активности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против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S.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pneumoniae,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том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числе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ПРП,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а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РКИ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субпопуляции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больных 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пневмококковой 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ВП</w:t>
      </w:r>
      <w:r>
        <w:rPr>
          <w:rFonts w:ascii="Times New Roman" w:hAnsi="Times New Roman" w:cs="Times New Roman" w:eastAsia="Times New Roman"/>
          <w:i/>
          <w:color w:val="333333"/>
          <w:spacing w:val="88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характеризовался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более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высокой</w:t>
      </w:r>
      <w:r>
        <w:rPr>
          <w:rFonts w:ascii="Times New Roman" w:hAnsi="Times New Roman" w:cs="Times New Roman" w:eastAsia="Times New Roman"/>
          <w:i/>
          <w:color w:val="333333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клинической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эффективностью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чем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цефтриаксон**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[206].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Цефтобипрол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медокарил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in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vitro</w:t>
      </w:r>
      <w:r>
        <w:rPr>
          <w:rFonts w:ascii="Times New Roman" w:hAnsi="Times New Roman" w:cs="Times New Roman" w:eastAsia="Times New Roman"/>
          <w:i/>
          <w:color w:val="333333"/>
          <w:spacing w:val="104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демонстрирует</w:t>
      </w:r>
      <w:r>
        <w:rPr>
          <w:rFonts w:ascii="Times New Roman" w:hAnsi="Times New Roman" w:cs="Times New Roman" w:eastAsia="Times New Roman"/>
          <w:i/>
          <w:color w:val="333333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высокую</w:t>
      </w:r>
      <w:r>
        <w:rPr>
          <w:rFonts w:ascii="Times New Roman" w:hAnsi="Times New Roman" w:cs="Times New Roman" w:eastAsia="Times New Roman"/>
          <w:i/>
          <w:color w:val="333333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активность</w:t>
      </w:r>
      <w:r>
        <w:rPr>
          <w:rFonts w:ascii="Times New Roman" w:hAnsi="Times New Roman" w:cs="Times New Roman" w:eastAsia="Times New Roman"/>
          <w:i/>
          <w:color w:val="333333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отношении</w:t>
      </w:r>
      <w:r>
        <w:rPr>
          <w:rFonts w:ascii="Times New Roman" w:hAnsi="Times New Roman" w:cs="Times New Roman" w:eastAsia="Times New Roman"/>
          <w:i/>
          <w:color w:val="333333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большинства</w:t>
      </w:r>
      <w:r>
        <w:rPr>
          <w:rFonts w:ascii="Times New Roman" w:hAnsi="Times New Roman" w:cs="Times New Roman" w:eastAsia="Times New Roman"/>
          <w:i/>
          <w:color w:val="333333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изолятов</w:t>
      </w:r>
      <w:r>
        <w:rPr>
          <w:rFonts w:ascii="Times New Roman" w:hAnsi="Times New Roman" w:cs="Times New Roman" w:eastAsia="Times New Roman"/>
          <w:i/>
          <w:color w:val="333333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S.</w:t>
      </w:r>
      <w:r>
        <w:rPr>
          <w:rFonts w:ascii="Times New Roman" w:hAnsi="Times New Roman" w:cs="Times New Roman" w:eastAsia="Times New Roman"/>
          <w:i/>
          <w:color w:val="333333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pneumoniae,</w:t>
      </w:r>
      <w:r>
        <w:rPr>
          <w:rFonts w:ascii="Times New Roman" w:hAnsi="Times New Roman" w:cs="Times New Roman" w:eastAsia="Times New Roman"/>
          <w:i/>
          <w:color w:val="333333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включая</w:t>
      </w:r>
      <w:r>
        <w:rPr>
          <w:rFonts w:ascii="Times New Roman" w:hAnsi="Times New Roman" w:cs="Times New Roman" w:eastAsia="Times New Roman"/>
          <w:i/>
          <w:color w:val="333333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ПРП</w:t>
      </w:r>
      <w:r>
        <w:rPr>
          <w:rFonts w:ascii="Times New Roman" w:hAnsi="Times New Roman" w:cs="Times New Roman" w:eastAsia="Times New Roman"/>
          <w:i/>
          <w:color w:val="333333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[20,287];</w:t>
      </w:r>
      <w:r>
        <w:rPr>
          <w:rFonts w:ascii="Times New Roman" w:hAnsi="Times New Roman" w:cs="Times New Roman" w:eastAsia="Times New Roman"/>
          <w:i/>
          <w:color w:val="333333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РКИ</w:t>
      </w:r>
      <w:r>
        <w:rPr>
          <w:rFonts w:ascii="Times New Roman" w:hAnsi="Times New Roman" w:cs="Times New Roman" w:eastAsia="Times New Roman"/>
          <w:i/>
          <w:color w:val="333333"/>
          <w:spacing w:val="87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 ВП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у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госпитализированных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больных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уступал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цефтриаксону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 +/-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линезолид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 клинической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микробиологической</w:t>
      </w:r>
      <w:r>
        <w:rPr>
          <w:rFonts w:ascii="Times New Roman" w:hAnsi="Times New Roman" w:cs="Times New Roman" w:eastAsia="Times New Roman"/>
          <w:i/>
          <w:color w:val="333333"/>
          <w:spacing w:val="58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эффективности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290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].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Факторы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риска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инфицирования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ПРП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представлены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разделе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“Резистентность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возбудителей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ВП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к</w:t>
      </w:r>
      <w:r>
        <w:rPr>
          <w:rFonts w:ascii="Times New Roman" w:hAnsi="Times New Roman" w:cs="Times New Roman" w:eastAsia="Times New Roman"/>
          <w:i/>
          <w:color w:val="333333"/>
          <w:spacing w:val="86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антибиотикам”.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Пациентам</w:t>
      </w:r>
      <w:r>
        <w:rPr>
          <w:color w:val="212121"/>
          <w:spacing w:val="35"/>
        </w:rPr>
        <w:t> </w:t>
      </w:r>
      <w:r>
        <w:rPr>
          <w:color w:val="212121"/>
        </w:rPr>
        <w:t>с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36"/>
        </w:rPr>
        <w:t> </w:t>
      </w:r>
      <w:r>
        <w:rPr>
          <w:color w:val="212121"/>
        </w:rPr>
        <w:t>и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факторами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инфицирования</w:t>
      </w:r>
      <w:r>
        <w:rPr>
          <w:color w:val="212121"/>
          <w:spacing w:val="35"/>
        </w:rPr>
        <w:t> </w:t>
      </w:r>
      <w:r>
        <w:rPr>
          <w:rFonts w:ascii="Times New Roman" w:hAnsi="Times New Roman"/>
          <w:i/>
          <w:color w:val="333333"/>
          <w:spacing w:val="-12"/>
        </w:rPr>
        <w:t>P.</w:t>
      </w:r>
      <w:r>
        <w:rPr>
          <w:rFonts w:ascii="Times New Roman" w:hAnsi="Times New Roman"/>
          <w:i/>
          <w:color w:val="333333"/>
          <w:spacing w:val="36"/>
        </w:rPr>
        <w:t> </w:t>
      </w:r>
      <w:r>
        <w:rPr>
          <w:rFonts w:ascii="Times New Roman" w:hAnsi="Times New Roman"/>
          <w:i/>
          <w:color w:val="333333"/>
          <w:spacing w:val="1"/>
        </w:rPr>
        <w:t>aeruginosa</w:t>
      </w:r>
      <w:r>
        <w:rPr>
          <w:rFonts w:ascii="Times New Roman" w:hAnsi="Times New Roman"/>
          <w:i/>
          <w:color w:val="333333"/>
          <w:spacing w:val="35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36"/>
        </w:rPr>
        <w:t> </w:t>
      </w:r>
      <w:r>
        <w:rPr>
          <w:color w:val="212121"/>
        </w:rPr>
        <w:t>комбинация</w:t>
      </w:r>
      <w:r>
        <w:rPr>
          <w:color w:val="212121"/>
          <w:spacing w:val="35"/>
        </w:rPr>
        <w:t> </w:t>
      </w:r>
      <w:r>
        <w:rPr>
          <w:color w:val="212121"/>
        </w:rPr>
        <w:t>одного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из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препаратов:</w:t>
      </w:r>
      <w:r>
        <w:rPr>
          <w:color w:val="212121"/>
          <w:spacing w:val="66"/>
          <w:w w:val="101"/>
        </w:rPr>
        <w:t> </w:t>
      </w:r>
      <w:r>
        <w:rPr>
          <w:color w:val="212121"/>
          <w:spacing w:val="1"/>
        </w:rPr>
        <w:t>пиперациллин+тазобактам,</w:t>
      </w:r>
      <w:r>
        <w:rPr>
          <w:color w:val="212121"/>
        </w:rPr>
        <w:t> </w:t>
      </w:r>
      <w:r>
        <w:rPr>
          <w:color w:val="212121"/>
          <w:spacing w:val="1"/>
        </w:rPr>
        <w:t>цефепим**,</w:t>
      </w:r>
      <w:r>
        <w:rPr>
          <w:color w:val="212121"/>
        </w:rPr>
        <w:t> </w:t>
      </w:r>
      <w:r>
        <w:rPr>
          <w:color w:val="212121"/>
          <w:spacing w:val="1"/>
        </w:rPr>
        <w:t>цефтобипрол медокарил,</w:t>
      </w:r>
      <w:r>
        <w:rPr>
          <w:color w:val="212121"/>
        </w:rPr>
        <w:t> </w:t>
      </w:r>
      <w:r>
        <w:rPr>
          <w:color w:val="212121"/>
          <w:spacing w:val="1"/>
        </w:rPr>
        <w:t>имипенем+циластатин**, меропенем**</w:t>
      </w:r>
      <w:r>
        <w:rPr>
          <w:color w:val="212121"/>
        </w:rPr>
        <w:t> с</w:t>
      </w:r>
      <w:r>
        <w:rPr>
          <w:color w:val="212121"/>
          <w:spacing w:val="79"/>
          <w:w w:val="101"/>
        </w:rPr>
        <w:t> </w:t>
      </w:r>
      <w:r>
        <w:rPr>
          <w:color w:val="212121"/>
          <w:spacing w:val="1"/>
        </w:rPr>
        <w:t>ципрофлоксацином**</w:t>
      </w:r>
      <w:r>
        <w:rPr>
          <w:color w:val="212121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</w:rPr>
        <w:t> </w:t>
      </w:r>
      <w:r>
        <w:rPr>
          <w:color w:val="212121"/>
          <w:spacing w:val="1"/>
        </w:rPr>
        <w:t>левофлоксацином**</w:t>
      </w:r>
      <w:r>
        <w:rPr>
          <w:color w:val="212121"/>
        </w:rPr>
        <w:t> </w:t>
      </w:r>
      <w:r>
        <w:rPr>
          <w:rFonts w:ascii="Times New Roman" w:hAnsi="Times New Roman"/>
          <w:b/>
          <w:color w:val="212121"/>
          <w:spacing w:val="1"/>
        </w:rPr>
        <w:t>(терапия</w:t>
      </w:r>
      <w:r>
        <w:rPr>
          <w:rFonts w:ascii="Times New Roman" w:hAnsi="Times New Roman"/>
          <w:b/>
          <w:color w:val="212121"/>
        </w:rPr>
        <w:t> </w:t>
      </w:r>
      <w:r>
        <w:rPr>
          <w:rFonts w:ascii="Times New Roman" w:hAnsi="Times New Roman"/>
          <w:b/>
          <w:color w:val="212121"/>
          <w:spacing w:val="1"/>
        </w:rPr>
        <w:t>выбора)</w:t>
      </w:r>
      <w:r>
        <w:rPr>
          <w:rFonts w:ascii="Times New Roman" w:hAnsi="Times New Roman"/>
          <w:b/>
          <w:color w:val="212121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</w:rPr>
        <w:t> </w:t>
      </w:r>
      <w:r>
        <w:rPr>
          <w:color w:val="212121"/>
          <w:spacing w:val="1"/>
        </w:rPr>
        <w:t>макролидом</w:t>
      </w:r>
      <w:r>
        <w:rPr>
          <w:color w:val="212121"/>
        </w:rPr>
        <w:t> </w:t>
      </w:r>
      <w:r>
        <w:rPr>
          <w:rFonts w:ascii="Times New Roman" w:hAnsi="Times New Roman"/>
          <w:b/>
          <w:color w:val="212121"/>
          <w:spacing w:val="1"/>
        </w:rPr>
        <w:t>(альтернатива)</w:t>
      </w:r>
      <w:r>
        <w:rPr>
          <w:rFonts w:ascii="Times New Roman" w:hAnsi="Times New Roman"/>
          <w:b/>
          <w:color w:val="212121"/>
        </w:rPr>
        <w:t> </w:t>
      </w:r>
      <w:r>
        <w:rPr>
          <w:color w:val="212121"/>
        </w:rPr>
        <w:t>с возможным</w:t>
      </w:r>
      <w:r>
        <w:rPr>
          <w:color w:val="212121"/>
          <w:spacing w:val="60"/>
          <w:w w:val="101"/>
        </w:rPr>
        <w:t> </w:t>
      </w:r>
      <w:r>
        <w:rPr>
          <w:color w:val="212121"/>
          <w:spacing w:val="1"/>
        </w:rPr>
        <w:t>добавлением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амикацина**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[91,192].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b/>
          <w:bCs/>
          <w:color w:val="212121"/>
          <w:spacing w:val="1"/>
          <w:sz w:val="19"/>
          <w:szCs w:val="19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color w:val="212121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2"/>
          <w:sz w:val="19"/>
          <w:szCs w:val="19"/>
        </w:rPr>
        <w:t>P.</w:t>
      </w:r>
      <w:r>
        <w:rPr>
          <w:rFonts w:ascii="Times New Roman" w:hAnsi="Times New Roman" w:cs="Times New Roman" w:eastAsia="Times New Roman"/>
          <w:i/>
          <w:color w:val="333333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aeruginosa</w:t>
      </w:r>
      <w:r>
        <w:rPr>
          <w:rFonts w:ascii="Times New Roman" w:hAnsi="Times New Roman" w:cs="Times New Roman" w:eastAsia="Times New Roman"/>
          <w:i/>
          <w:color w:val="333333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</w:t>
      </w:r>
      <w:r>
        <w:rPr>
          <w:rFonts w:ascii="Times New Roman" w:hAnsi="Times New Roman" w:cs="Times New Roman" w:eastAsia="Times New Roman"/>
          <w:i/>
          <w:color w:val="333333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является</w:t>
      </w:r>
      <w:r>
        <w:rPr>
          <w:rFonts w:ascii="Times New Roman" w:hAnsi="Times New Roman" w:cs="Times New Roman" w:eastAsia="Times New Roman"/>
          <w:i/>
          <w:color w:val="333333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частым</w:t>
      </w:r>
      <w:r>
        <w:rPr>
          <w:rFonts w:ascii="Times New Roman" w:hAnsi="Times New Roman" w:cs="Times New Roman" w:eastAsia="Times New Roman"/>
          <w:i/>
          <w:color w:val="333333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возбудителям</w:t>
      </w:r>
      <w:r>
        <w:rPr>
          <w:rFonts w:ascii="Times New Roman" w:hAnsi="Times New Roman" w:cs="Times New Roman" w:eastAsia="Times New Roman"/>
          <w:i/>
          <w:color w:val="333333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ТВП,</w:t>
      </w:r>
      <w:r>
        <w:rPr>
          <w:rFonts w:ascii="Times New Roman" w:hAnsi="Times New Roman" w:cs="Times New Roman" w:eastAsia="Times New Roman"/>
          <w:i/>
          <w:color w:val="333333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однако</w:t>
      </w:r>
      <w:r>
        <w:rPr>
          <w:rFonts w:ascii="Times New Roman" w:hAnsi="Times New Roman" w:cs="Times New Roman" w:eastAsia="Times New Roman"/>
          <w:i/>
          <w:color w:val="333333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выявление</w:t>
      </w:r>
      <w:r>
        <w:rPr>
          <w:rFonts w:ascii="Times New Roman" w:hAnsi="Times New Roman" w:cs="Times New Roman" w:eastAsia="Times New Roman"/>
          <w:i/>
          <w:color w:val="333333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данного</w:t>
      </w:r>
      <w:r>
        <w:rPr>
          <w:rFonts w:ascii="Times New Roman" w:hAnsi="Times New Roman" w:cs="Times New Roman" w:eastAsia="Times New Roman"/>
          <w:i/>
          <w:color w:val="333333"/>
          <w:spacing w:val="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микроорганизма</w:t>
      </w:r>
      <w:r>
        <w:rPr>
          <w:rFonts w:ascii="Times New Roman" w:hAnsi="Times New Roman" w:cs="Times New Roman" w:eastAsia="Times New Roman"/>
          <w:i/>
          <w:color w:val="333333"/>
          <w:spacing w:val="94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ассоциируется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возрастанием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летальности,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поэтому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назначение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АБП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системного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действия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антисинегнойной</w:t>
      </w:r>
      <w:r>
        <w:rPr>
          <w:rFonts w:ascii="Times New Roman" w:hAnsi="Times New Roman" w:cs="Times New Roman" w:eastAsia="Times New Roman"/>
          <w:i/>
          <w:color w:val="333333"/>
          <w:spacing w:val="70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активностью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лицам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из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группы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риска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может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улучшать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исходы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лечения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[207].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Факторы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риска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инфицирования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2"/>
          <w:sz w:val="19"/>
          <w:szCs w:val="19"/>
        </w:rPr>
        <w:t>P.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aeruginosa</w:t>
      </w:r>
      <w:r>
        <w:rPr>
          <w:rFonts w:ascii="Times New Roman" w:hAnsi="Times New Roman" w:cs="Times New Roman" w:eastAsia="Times New Roman"/>
          <w:i/>
          <w:color w:val="333333"/>
          <w:spacing w:val="110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представлены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разделе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“Резистентность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возбудителей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ВП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к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антибиотикам”.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Пациентам</w:t>
      </w:r>
      <w:r>
        <w:rPr>
          <w:color w:val="212121"/>
          <w:spacing w:val="39"/>
        </w:rPr>
        <w:t> </w:t>
      </w:r>
      <w:r>
        <w:rPr>
          <w:color w:val="212121"/>
        </w:rPr>
        <w:t>с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40"/>
        </w:rPr>
        <w:t> </w:t>
      </w:r>
      <w:r>
        <w:rPr>
          <w:color w:val="212121"/>
        </w:rPr>
        <w:t>и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факторами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инфицирования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MRSA</w:t>
      </w:r>
      <w:r>
        <w:rPr>
          <w:color w:val="212121"/>
          <w:spacing w:val="29"/>
        </w:rPr>
        <w:t> </w:t>
      </w:r>
      <w:r>
        <w:rPr>
          <w:color w:val="212121"/>
        </w:rPr>
        <w:t>в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случае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назначения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амоксициллина+клавулановой</w:t>
      </w:r>
      <w:r>
        <w:rPr>
          <w:color w:val="212121"/>
          <w:spacing w:val="48"/>
          <w:w w:val="101"/>
        </w:rPr>
        <w:t> </w:t>
      </w:r>
      <w:r>
        <w:rPr>
          <w:color w:val="212121"/>
          <w:spacing w:val="1"/>
        </w:rPr>
        <w:t>кислоты**,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ампициллина+сульбактама**,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цефотаксима**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цефтриаксона**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дополнительно</w:t>
      </w:r>
      <w:r>
        <w:rPr>
          <w:color w:val="212121"/>
          <w:spacing w:val="35"/>
        </w:rPr>
        <w:t> </w:t>
      </w:r>
      <w:r>
        <w:rPr>
          <w:color w:val="212121"/>
        </w:rPr>
        <w:t>к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стандартной</w:t>
      </w:r>
      <w:r>
        <w:rPr>
          <w:color w:val="212121"/>
          <w:spacing w:val="34"/>
        </w:rPr>
        <w:t> </w:t>
      </w:r>
      <w:r>
        <w:rPr>
          <w:color w:val="212121"/>
        </w:rPr>
        <w:t>АБТ</w:t>
      </w:r>
      <w:r>
        <w:rPr>
          <w:color w:val="212121"/>
          <w:spacing w:val="127"/>
          <w:w w:val="101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26"/>
        </w:rPr>
        <w:t> </w:t>
      </w:r>
      <w:r>
        <w:rPr>
          <w:color w:val="212121"/>
          <w:spacing w:val="1"/>
        </w:rPr>
        <w:t>назначение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линезолида**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26"/>
        </w:rPr>
        <w:t> </w:t>
      </w:r>
      <w:r>
        <w:rPr>
          <w:color w:val="212121"/>
        </w:rPr>
        <w:t>ванкомицина**,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либо</w:t>
      </w:r>
      <w:r>
        <w:rPr>
          <w:color w:val="212121"/>
          <w:spacing w:val="26"/>
        </w:rPr>
        <w:t> </w:t>
      </w:r>
      <w:r>
        <w:rPr>
          <w:color w:val="212121"/>
        </w:rPr>
        <w:t>комбинация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цефтаролина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фосамила**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82"/>
          <w:w w:val="101"/>
        </w:rPr>
        <w:t> </w:t>
      </w:r>
      <w:r>
        <w:rPr>
          <w:color w:val="212121"/>
          <w:spacing w:val="1"/>
        </w:rPr>
        <w:t>цефтобипрол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медокарила</w:t>
      </w:r>
      <w:r>
        <w:rPr>
          <w:color w:val="212121"/>
          <w:spacing w:val="12"/>
        </w:rPr>
        <w:t> </w:t>
      </w:r>
      <w:r>
        <w:rPr>
          <w:color w:val="212121"/>
        </w:rPr>
        <w:t>с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макролидом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12"/>
        </w:rPr>
        <w:t> </w:t>
      </w:r>
      <w:r>
        <w:rPr>
          <w:color w:val="212121"/>
          <w:spacing w:val="-6"/>
        </w:rPr>
        <w:t>РХ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[92].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spacing w:before="0"/>
        <w:ind w:left="117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-2"/>
          <w:sz w:val="19"/>
        </w:rPr>
        <w:t>Уровень</w:t>
      </w:r>
      <w:r>
        <w:rPr>
          <w:rFonts w:ascii="Times New Roman" w:hAnsi="Times New Roman"/>
          <w:b/>
          <w:color w:val="212121"/>
          <w:spacing w:val="16"/>
          <w:sz w:val="19"/>
        </w:rPr>
        <w:t> </w:t>
      </w:r>
      <w:r>
        <w:rPr>
          <w:rFonts w:ascii="Times New Roman" w:hAnsi="Times New Roman"/>
          <w:b/>
          <w:color w:val="212121"/>
          <w:spacing w:val="1"/>
          <w:sz w:val="19"/>
        </w:rPr>
        <w:t>убедительности</w:t>
      </w:r>
      <w:r>
        <w:rPr>
          <w:rFonts w:ascii="Times New Roman" w:hAnsi="Times New Roman"/>
          <w:b/>
          <w:color w:val="212121"/>
          <w:spacing w:val="16"/>
          <w:sz w:val="19"/>
        </w:rPr>
        <w:t> </w:t>
      </w:r>
      <w:r>
        <w:rPr>
          <w:rFonts w:ascii="Times New Roman" w:hAnsi="Times New Roman"/>
          <w:b/>
          <w:color w:val="212121"/>
          <w:spacing w:val="1"/>
          <w:sz w:val="19"/>
        </w:rPr>
        <w:t>рекомендаций</w:t>
      </w:r>
      <w:r>
        <w:rPr>
          <w:rFonts w:ascii="Times New Roman" w:hAnsi="Times New Roman"/>
          <w:b/>
          <w:color w:val="212121"/>
          <w:spacing w:val="16"/>
          <w:sz w:val="19"/>
        </w:rPr>
        <w:t> </w:t>
      </w:r>
      <w:r>
        <w:rPr>
          <w:rFonts w:ascii="Times New Roman" w:hAnsi="Times New Roman"/>
          <w:b/>
          <w:color w:val="212121"/>
          <w:sz w:val="19"/>
        </w:rPr>
        <w:t>С</w:t>
      </w:r>
      <w:r>
        <w:rPr>
          <w:rFonts w:ascii="Times New Roman" w:hAnsi="Times New Roman"/>
          <w:b/>
          <w:color w:val="212121"/>
          <w:spacing w:val="17"/>
          <w:sz w:val="19"/>
        </w:rPr>
        <w:t> </w:t>
      </w:r>
      <w:r>
        <w:rPr>
          <w:rFonts w:ascii="Times New Roman" w:hAnsi="Times New Roman"/>
          <w:color w:val="212121"/>
          <w:spacing w:val="-1"/>
          <w:sz w:val="19"/>
        </w:rPr>
        <w:t>(Уровень</w:t>
      </w:r>
      <w:r>
        <w:rPr>
          <w:rFonts w:ascii="Times New Roman" w:hAnsi="Times New Roman"/>
          <w:color w:val="212121"/>
          <w:spacing w:val="16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достверности</w:t>
      </w:r>
      <w:r>
        <w:rPr>
          <w:rFonts w:ascii="Times New Roman" w:hAnsi="Times New Roman"/>
          <w:color w:val="212121"/>
          <w:spacing w:val="16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доказательств</w:t>
      </w:r>
      <w:r>
        <w:rPr>
          <w:rFonts w:ascii="Times New Roman" w:hAnsi="Times New Roman"/>
          <w:color w:val="212121"/>
          <w:spacing w:val="17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5)</w:t>
      </w:r>
      <w:r>
        <w:rPr>
          <w:rFonts w:ascii="Times New Roman" w:hAnsi="Times New Roman"/>
          <w:sz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1"/>
        </w:rPr>
        <w:t>Комментарии: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Актуальность</w:t>
      </w:r>
      <w:r>
        <w:rPr>
          <w:rFonts w:ascii="Times New Roman" w:hAnsi="Times New Roman" w:cs="Times New Roman" w:eastAsia="Times New Roman"/>
          <w:i/>
          <w:color w:val="333333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MRSA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для</w:t>
      </w:r>
      <w:r>
        <w:rPr>
          <w:rFonts w:ascii="Times New Roman" w:hAnsi="Times New Roman" w:cs="Times New Roman" w:eastAsia="Times New Roman"/>
          <w:i/>
          <w:color w:val="333333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взрослых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ВП</w:t>
      </w:r>
      <w:r>
        <w:rPr>
          <w:rFonts w:ascii="Times New Roman" w:hAnsi="Times New Roman" w:cs="Times New Roman" w:eastAsia="Times New Roman"/>
          <w:i/>
          <w:color w:val="333333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2"/>
          <w:sz w:val="19"/>
          <w:szCs w:val="19"/>
        </w:rPr>
        <w:t>РФ</w:t>
      </w:r>
      <w:r>
        <w:rPr>
          <w:rFonts w:ascii="Times New Roman" w:hAnsi="Times New Roman" w:cs="Times New Roman" w:eastAsia="Times New Roman"/>
          <w:i/>
          <w:color w:val="333333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данный</w:t>
      </w:r>
      <w:r>
        <w:rPr>
          <w:rFonts w:ascii="Times New Roman" w:hAnsi="Times New Roman" w:cs="Times New Roman" w:eastAsia="Times New Roman"/>
          <w:i/>
          <w:color w:val="333333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момент</w:t>
      </w:r>
      <w:r>
        <w:rPr>
          <w:rFonts w:ascii="Times New Roman" w:hAnsi="Times New Roman" w:cs="Times New Roman" w:eastAsia="Times New Roman"/>
          <w:i/>
          <w:color w:val="333333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окончательно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</w:t>
      </w:r>
      <w:r>
        <w:rPr>
          <w:rFonts w:ascii="Times New Roman" w:hAnsi="Times New Roman" w:cs="Times New Roman" w:eastAsia="Times New Roman"/>
          <w:i/>
          <w:color w:val="333333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определена,</w:t>
      </w:r>
      <w:r>
        <w:rPr>
          <w:rFonts w:ascii="Times New Roman" w:hAnsi="Times New Roman" w:cs="Times New Roman" w:eastAsia="Times New Roman"/>
          <w:i/>
          <w:color w:val="333333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хотя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отдельные</w:t>
      </w:r>
      <w:r>
        <w:rPr>
          <w:rFonts w:ascii="Times New Roman" w:hAnsi="Times New Roman" w:cs="Times New Roman" w:eastAsia="Times New Roman"/>
          <w:i/>
          <w:color w:val="333333"/>
          <w:spacing w:val="3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случаи</w:t>
      </w:r>
      <w:r>
        <w:rPr>
          <w:rFonts w:ascii="Times New Roman" w:hAnsi="Times New Roman" w:cs="Times New Roman" w:eastAsia="Times New Roman"/>
          <w:i/>
          <w:color w:val="333333"/>
          <w:spacing w:val="84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инфирования данным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возбудителем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описаны.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Выбор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режима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АБТ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данном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случае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должен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обеспечивать достаточную</w:t>
      </w:r>
      <w:r>
        <w:rPr>
          <w:rFonts w:ascii="Times New Roman" w:hAnsi="Times New Roman" w:cs="Times New Roman" w:eastAsia="Times New Roman"/>
          <w:i/>
          <w:color w:val="333333"/>
          <w:spacing w:val="98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активность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отношении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как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часто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встречающихся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возбудителей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ТВП,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включая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S.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pneumoniae,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так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MRSA.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Факторы</w:t>
      </w:r>
      <w:r>
        <w:rPr>
          <w:rFonts w:ascii="Times New Roman" w:hAnsi="Times New Roman" w:cs="Times New Roman" w:eastAsia="Times New Roman"/>
          <w:i/>
          <w:color w:val="333333"/>
          <w:spacing w:val="84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риска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инфицирования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MRSA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представлены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разделе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“Резистентность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возбудителей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ВП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к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антибиотикам”.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Пациентам</w:t>
      </w:r>
      <w:r>
        <w:rPr>
          <w:color w:val="212121"/>
          <w:spacing w:val="25"/>
        </w:rPr>
        <w:t> </w:t>
      </w:r>
      <w:r>
        <w:rPr>
          <w:color w:val="212121"/>
        </w:rPr>
        <w:t>с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26"/>
        </w:rPr>
        <w:t> </w:t>
      </w:r>
      <w:r>
        <w:rPr>
          <w:color w:val="212121"/>
        </w:rPr>
        <w:t>и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факторами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инфицирования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энтеробактериями,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продуцирующими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БЛРС,</w:t>
      </w:r>
      <w:r>
        <w:rPr>
          <w:color w:val="212121"/>
          <w:spacing w:val="26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72"/>
          <w:w w:val="101"/>
        </w:rPr>
        <w:t> </w:t>
      </w:r>
      <w:r>
        <w:rPr>
          <w:color w:val="212121"/>
        </w:rPr>
        <w:t>комбинация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карбапенема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(имипенем+циластатин**,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меропенем**,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эртапенем**)</w:t>
      </w:r>
      <w:r>
        <w:rPr>
          <w:color w:val="212121"/>
          <w:spacing w:val="16"/>
        </w:rPr>
        <w:t> </w:t>
      </w:r>
      <w:r>
        <w:rPr>
          <w:color w:val="212121"/>
        </w:rPr>
        <w:t>с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макролидом</w:t>
      </w:r>
      <w:r>
        <w:rPr>
          <w:color w:val="212121"/>
          <w:spacing w:val="16"/>
        </w:rPr>
        <w:t> </w:t>
      </w:r>
      <w:r>
        <w:rPr>
          <w:rFonts w:ascii="Times New Roman" w:hAnsi="Times New Roman"/>
          <w:b/>
          <w:color w:val="212121"/>
          <w:spacing w:val="1"/>
        </w:rPr>
        <w:t>(терапия</w:t>
      </w:r>
      <w:r>
        <w:rPr>
          <w:rFonts w:ascii="Times New Roman" w:hAnsi="Times New Roman"/>
          <w:b/>
          <w:color w:val="212121"/>
          <w:spacing w:val="16"/>
        </w:rPr>
        <w:t> </w:t>
      </w:r>
      <w:r>
        <w:rPr>
          <w:rFonts w:ascii="Times New Roman" w:hAnsi="Times New Roman"/>
          <w:b/>
          <w:color w:val="212121"/>
          <w:spacing w:val="1"/>
        </w:rPr>
        <w:t>выбора)</w:t>
      </w:r>
      <w:r>
        <w:rPr>
          <w:rFonts w:ascii="Times New Roman" w:hAnsi="Times New Roman"/>
          <w:b/>
          <w:color w:val="212121"/>
          <w:spacing w:val="15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16"/>
        </w:rPr>
        <w:t> </w:t>
      </w:r>
      <w:r>
        <w:rPr>
          <w:color w:val="212121"/>
          <w:spacing w:val="-6"/>
        </w:rPr>
        <w:t>РХ</w:t>
      </w:r>
      <w:r>
        <w:rPr>
          <w:color w:val="212121"/>
          <w:spacing w:val="113"/>
          <w:w w:val="101"/>
        </w:rPr>
        <w:t> </w:t>
      </w:r>
      <w:r>
        <w:rPr>
          <w:rFonts w:ascii="Times New Roman" w:hAnsi="Times New Roman"/>
          <w:b/>
          <w:color w:val="212121"/>
          <w:spacing w:val="1"/>
        </w:rPr>
        <w:t>(альтернатива)</w:t>
      </w:r>
      <w:r>
        <w:rPr>
          <w:rFonts w:ascii="Times New Roman" w:hAnsi="Times New Roman"/>
          <w:b/>
          <w:color w:val="212121"/>
          <w:spacing w:val="22"/>
        </w:rPr>
        <w:t> </w:t>
      </w:r>
      <w:r>
        <w:rPr>
          <w:color w:val="212121"/>
          <w:spacing w:val="1"/>
        </w:rPr>
        <w:t>[92].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spacing w:before="0"/>
        <w:ind w:left="117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-2"/>
          <w:sz w:val="19"/>
        </w:rPr>
        <w:t>Уровень</w:t>
      </w:r>
      <w:r>
        <w:rPr>
          <w:rFonts w:ascii="Times New Roman" w:hAnsi="Times New Roman"/>
          <w:b/>
          <w:color w:val="212121"/>
          <w:spacing w:val="16"/>
          <w:sz w:val="19"/>
        </w:rPr>
        <w:t> </w:t>
      </w:r>
      <w:r>
        <w:rPr>
          <w:rFonts w:ascii="Times New Roman" w:hAnsi="Times New Roman"/>
          <w:b/>
          <w:color w:val="212121"/>
          <w:spacing w:val="1"/>
          <w:sz w:val="19"/>
        </w:rPr>
        <w:t>убедительности</w:t>
      </w:r>
      <w:r>
        <w:rPr>
          <w:rFonts w:ascii="Times New Roman" w:hAnsi="Times New Roman"/>
          <w:b/>
          <w:color w:val="212121"/>
          <w:spacing w:val="16"/>
          <w:sz w:val="19"/>
        </w:rPr>
        <w:t> </w:t>
      </w:r>
      <w:r>
        <w:rPr>
          <w:rFonts w:ascii="Times New Roman" w:hAnsi="Times New Roman"/>
          <w:b/>
          <w:color w:val="212121"/>
          <w:spacing w:val="1"/>
          <w:sz w:val="19"/>
        </w:rPr>
        <w:t>рекомендаций</w:t>
      </w:r>
      <w:r>
        <w:rPr>
          <w:rFonts w:ascii="Times New Roman" w:hAnsi="Times New Roman"/>
          <w:b/>
          <w:color w:val="212121"/>
          <w:spacing w:val="16"/>
          <w:sz w:val="19"/>
        </w:rPr>
        <w:t> </w:t>
      </w:r>
      <w:r>
        <w:rPr>
          <w:rFonts w:ascii="Times New Roman" w:hAnsi="Times New Roman"/>
          <w:b/>
          <w:color w:val="212121"/>
          <w:sz w:val="19"/>
        </w:rPr>
        <w:t>С</w:t>
      </w:r>
      <w:r>
        <w:rPr>
          <w:rFonts w:ascii="Times New Roman" w:hAnsi="Times New Roman"/>
          <w:b/>
          <w:color w:val="212121"/>
          <w:spacing w:val="17"/>
          <w:sz w:val="19"/>
        </w:rPr>
        <w:t> </w:t>
      </w:r>
      <w:r>
        <w:rPr>
          <w:rFonts w:ascii="Times New Roman" w:hAnsi="Times New Roman"/>
          <w:color w:val="212121"/>
          <w:spacing w:val="-1"/>
          <w:sz w:val="19"/>
        </w:rPr>
        <w:t>(Уровень</w:t>
      </w:r>
      <w:r>
        <w:rPr>
          <w:rFonts w:ascii="Times New Roman" w:hAnsi="Times New Roman"/>
          <w:color w:val="212121"/>
          <w:spacing w:val="16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достверности</w:t>
      </w:r>
      <w:r>
        <w:rPr>
          <w:rFonts w:ascii="Times New Roman" w:hAnsi="Times New Roman"/>
          <w:color w:val="212121"/>
          <w:spacing w:val="16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доказательств</w:t>
      </w:r>
      <w:r>
        <w:rPr>
          <w:rFonts w:ascii="Times New Roman" w:hAnsi="Times New Roman"/>
          <w:color w:val="212121"/>
          <w:spacing w:val="17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5)</w:t>
      </w:r>
      <w:r>
        <w:rPr>
          <w:rFonts w:ascii="Times New Roman" w:hAnsi="Times New Roman"/>
          <w:sz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b/>
          <w:bCs/>
          <w:color w:val="212121"/>
          <w:spacing w:val="1"/>
          <w:sz w:val="19"/>
          <w:szCs w:val="19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color w:val="212121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Карбапенемы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обладают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высокой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активностью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отношении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БЛРС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(+)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энтеробактерий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являются</w:t>
      </w:r>
      <w:r>
        <w:rPr>
          <w:rFonts w:ascii="Times New Roman" w:hAnsi="Times New Roman" w:cs="Times New Roman" w:eastAsia="Times New Roman"/>
          <w:i/>
          <w:color w:val="333333"/>
          <w:spacing w:val="76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препаратами выбора при наличии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факторов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риска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 инфицирования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данными возбудителями [90].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Факторы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риска</w:t>
      </w:r>
      <w:r>
        <w:rPr>
          <w:rFonts w:ascii="Times New Roman" w:hAnsi="Times New Roman" w:cs="Times New Roman" w:eastAsia="Times New Roman"/>
          <w:i/>
          <w:color w:val="333333"/>
          <w:spacing w:val="79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инфицирования</w:t>
      </w:r>
      <w:r>
        <w:rPr>
          <w:rFonts w:ascii="Times New Roman" w:hAnsi="Times New Roman" w:cs="Times New Roman" w:eastAsia="Times New Roman"/>
          <w:i/>
          <w:color w:val="333333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БЛРС</w:t>
      </w:r>
      <w:r>
        <w:rPr>
          <w:rFonts w:ascii="Times New Roman" w:hAnsi="Times New Roman" w:cs="Times New Roman" w:eastAsia="Times New Roman"/>
          <w:i/>
          <w:color w:val="333333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(+)</w:t>
      </w:r>
      <w:r>
        <w:rPr>
          <w:rFonts w:ascii="Times New Roman" w:hAnsi="Times New Roman" w:cs="Times New Roman" w:eastAsia="Times New Roman"/>
          <w:i/>
          <w:color w:val="333333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энтеробактериями</w:t>
      </w:r>
      <w:r>
        <w:rPr>
          <w:rFonts w:ascii="Times New Roman" w:hAnsi="Times New Roman" w:cs="Times New Roman" w:eastAsia="Times New Roman"/>
          <w:i/>
          <w:color w:val="333333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представлены</w:t>
      </w:r>
      <w:r>
        <w:rPr>
          <w:rFonts w:ascii="Times New Roman" w:hAnsi="Times New Roman" w:cs="Times New Roman" w:eastAsia="Times New Roman"/>
          <w:i/>
          <w:color w:val="333333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разделе</w:t>
      </w:r>
      <w:r>
        <w:rPr>
          <w:rFonts w:ascii="Times New Roman" w:hAnsi="Times New Roman" w:cs="Times New Roman" w:eastAsia="Times New Roman"/>
          <w:i/>
          <w:color w:val="333333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“Резистентность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возбудителей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ВП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к</w:t>
      </w:r>
      <w:r>
        <w:rPr>
          <w:rFonts w:ascii="Times New Roman" w:hAnsi="Times New Roman" w:cs="Times New Roman" w:eastAsia="Times New Roman"/>
          <w:i/>
          <w:color w:val="333333"/>
          <w:spacing w:val="76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антибиотикам”.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  <w:rPr>
          <w:rFonts w:ascii="Times New Roman" w:hAnsi="Times New Roman" w:cs="Times New Roman" w:eastAsia="Times New Roman"/>
        </w:rPr>
      </w:pPr>
      <w:r>
        <w:rPr>
          <w:color w:val="212121"/>
          <w:spacing w:val="1"/>
        </w:rPr>
        <w:t>Пациентам</w:t>
      </w:r>
      <w:r>
        <w:rPr>
          <w:color w:val="212121"/>
          <w:spacing w:val="20"/>
        </w:rPr>
        <w:t> </w:t>
      </w:r>
      <w:r>
        <w:rPr>
          <w:color w:val="212121"/>
        </w:rPr>
        <w:t>с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20"/>
        </w:rPr>
        <w:t> </w:t>
      </w:r>
      <w:r>
        <w:rPr>
          <w:color w:val="212121"/>
        </w:rPr>
        <w:t>и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документированной/предполагаемой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аспирацией</w:t>
      </w:r>
      <w:r>
        <w:rPr>
          <w:color w:val="212121"/>
          <w:spacing w:val="20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рекомендуются</w:t>
      </w:r>
      <w:r>
        <w:rPr>
          <w:rFonts w:ascii="Times New Roman" w:hAnsi="Times New Roman"/>
          <w:b/>
          <w:color w:val="212121"/>
          <w:spacing w:val="20"/>
        </w:rPr>
        <w:t> </w:t>
      </w:r>
      <w:r>
        <w:rPr>
          <w:color w:val="212121"/>
          <w:spacing w:val="1"/>
        </w:rPr>
        <w:t>комбинированное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применение</w:t>
      </w:r>
      <w:r>
        <w:rPr>
          <w:color w:val="212121"/>
          <w:spacing w:val="89"/>
          <w:w w:val="101"/>
        </w:rPr>
        <w:t> </w:t>
      </w:r>
      <w:r>
        <w:rPr>
          <w:color w:val="212121"/>
        </w:rPr>
        <w:t>одного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из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указанных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препаратов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-амоксициллин+клавулановая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кислота**,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ампициллин+сульбактам**,</w:t>
      </w:r>
      <w:r>
        <w:rPr>
          <w:color w:val="212121"/>
          <w:spacing w:val="60"/>
          <w:w w:val="101"/>
        </w:rPr>
        <w:t> </w:t>
      </w:r>
      <w:r>
        <w:rPr>
          <w:color w:val="212121"/>
          <w:spacing w:val="1"/>
        </w:rPr>
        <w:t>пиперациллин+тазобактам,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эртапенем**</w:t>
      </w:r>
      <w:r>
        <w:rPr>
          <w:color w:val="212121"/>
          <w:spacing w:val="15"/>
        </w:rPr>
        <w:t> </w:t>
      </w:r>
      <w:r>
        <w:rPr>
          <w:color w:val="212121"/>
        </w:rPr>
        <w:t>в</w:t>
      </w:r>
      <w:r>
        <w:rPr>
          <w:color w:val="212121"/>
          <w:spacing w:val="16"/>
        </w:rPr>
        <w:t> </w:t>
      </w:r>
      <w:r>
        <w:rPr>
          <w:color w:val="212121"/>
        </w:rPr>
        <w:t>комбинации</w:t>
      </w:r>
      <w:r>
        <w:rPr>
          <w:color w:val="212121"/>
          <w:spacing w:val="15"/>
        </w:rPr>
        <w:t> </w:t>
      </w:r>
      <w:r>
        <w:rPr>
          <w:color w:val="212121"/>
        </w:rPr>
        <w:t>с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макролидом</w:t>
      </w:r>
      <w:r>
        <w:rPr>
          <w:color w:val="212121"/>
          <w:spacing w:val="15"/>
        </w:rPr>
        <w:t> </w:t>
      </w:r>
      <w:r>
        <w:rPr>
          <w:rFonts w:ascii="Times New Roman" w:hAnsi="Times New Roman"/>
          <w:b/>
          <w:color w:val="212121"/>
          <w:spacing w:val="1"/>
        </w:rPr>
        <w:t>(терапия</w:t>
      </w:r>
      <w:r>
        <w:rPr>
          <w:rFonts w:ascii="Times New Roman" w:hAnsi="Times New Roman"/>
          <w:b/>
          <w:color w:val="212121"/>
          <w:spacing w:val="16"/>
        </w:rPr>
        <w:t> </w:t>
      </w:r>
      <w:r>
        <w:rPr>
          <w:rFonts w:ascii="Times New Roman" w:hAnsi="Times New Roman"/>
          <w:b/>
          <w:color w:val="212121"/>
          <w:spacing w:val="1"/>
        </w:rPr>
        <w:t>выбора)</w:t>
      </w:r>
      <w:r>
        <w:rPr>
          <w:rFonts w:ascii="Times New Roman" w:hAnsi="Times New Roman"/>
          <w:b/>
          <w:color w:val="212121"/>
          <w:spacing w:val="15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15"/>
        </w:rPr>
        <w:t> </w:t>
      </w:r>
      <w:r>
        <w:rPr>
          <w:color w:val="212121"/>
          <w:spacing w:val="-6"/>
        </w:rPr>
        <w:t>РХ</w:t>
      </w:r>
      <w:r>
        <w:rPr>
          <w:color w:val="212121"/>
          <w:spacing w:val="16"/>
        </w:rPr>
        <w:t> </w:t>
      </w:r>
      <w:r>
        <w:rPr>
          <w:rFonts w:ascii="Times New Roman" w:hAnsi="Times New Roman"/>
          <w:b/>
          <w:color w:val="212121"/>
          <w:spacing w:val="1"/>
        </w:rPr>
        <w:t>(альтернатива)</w:t>
      </w:r>
      <w:r>
        <w:rPr>
          <w:rFonts w:ascii="Times New Roman" w:hAnsi="Times New Roman"/>
          <w:b/>
          <w:color w:val="212121"/>
          <w:spacing w:val="17"/>
        </w:rPr>
        <w:t> </w:t>
      </w:r>
      <w:r>
        <w:rPr>
          <w:color w:val="212121"/>
          <w:spacing w:val="1"/>
        </w:rPr>
        <w:t>[92]</w:t>
      </w:r>
      <w:r>
        <w:rPr>
          <w:rFonts w:ascii="Times New Roman" w:hAnsi="Times New Roman"/>
          <w:b/>
          <w:color w:val="212121"/>
          <w:spacing w:val="1"/>
        </w:rPr>
        <w:t>.</w:t>
      </w:r>
      <w:r>
        <w:rPr>
          <w:rFonts w:ascii="Times New Roman" w:hAnsi="Times New Roman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5).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Выделение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данной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подгруппы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основано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предлположении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более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высокой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доле</w:t>
      </w:r>
      <w:r>
        <w:rPr>
          <w:rFonts w:ascii="Times New Roman" w:hAnsi="Times New Roman"/>
          <w:i/>
          <w:color w:val="333333"/>
          <w:spacing w:val="7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анаэробов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структуре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возбудителей,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и,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соответственно,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целесообразности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включения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режимы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стартовой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</w:t>
      </w:r>
      <w:r>
        <w:rPr>
          <w:rFonts w:ascii="Times New Roman" w:hAnsi="Times New Roman"/>
          <w:i/>
          <w:color w:val="333333"/>
          <w:spacing w:val="8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препаратов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антианаэробной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активностью.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Частота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аспирации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среди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госпитализированных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больных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может</w:t>
      </w:r>
      <w:r>
        <w:rPr>
          <w:rFonts w:ascii="Times New Roman" w:hAnsi="Times New Roman"/>
          <w:i/>
          <w:color w:val="333333"/>
          <w:spacing w:val="9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достагать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5-15%,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наиболее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высока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среди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обитателей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домов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престарелых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других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учреждений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длительного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ухода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[214-</w:t>
      </w:r>
      <w:r>
        <w:rPr>
          <w:rFonts w:ascii="Times New Roman" w:hAnsi="Times New Roman"/>
          <w:i/>
          <w:color w:val="333333"/>
          <w:spacing w:val="9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215].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Необходимо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отметить,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что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исследования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относительно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значимости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анаэробов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этиологии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больных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8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предполагаемой/документированной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аспирацией остаются противоречивыми, </w:t>
      </w:r>
      <w:r>
        <w:rPr>
          <w:rFonts w:ascii="Times New Roman" w:hAnsi="Times New Roman"/>
          <w:i/>
          <w:color w:val="333333"/>
          <w:sz w:val="19"/>
        </w:rPr>
        <w:t>а</w:t>
      </w:r>
      <w:r>
        <w:rPr>
          <w:rFonts w:ascii="Times New Roman" w:hAnsi="Times New Roman"/>
          <w:i/>
          <w:color w:val="333333"/>
          <w:spacing w:val="1"/>
          <w:sz w:val="19"/>
        </w:rPr>
        <w:t> клинические исследования по сравнению</w:t>
      </w:r>
      <w:r>
        <w:rPr>
          <w:rFonts w:ascii="Times New Roman" w:hAnsi="Times New Roman"/>
          <w:i/>
          <w:color w:val="333333"/>
          <w:spacing w:val="93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режимов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</w:t>
      </w:r>
      <w:r>
        <w:rPr>
          <w:rFonts w:ascii="Times New Roman" w:hAnsi="Times New Roman"/>
          <w:i/>
          <w:color w:val="333333"/>
          <w:sz w:val="19"/>
        </w:rPr>
        <w:t>  с  и  без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анаэробной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активности</w:t>
      </w:r>
      <w:r>
        <w:rPr>
          <w:rFonts w:ascii="Times New Roman" w:hAnsi="Times New Roman"/>
          <w:i/>
          <w:color w:val="333333"/>
          <w:sz w:val="19"/>
        </w:rPr>
        <w:t>  у  </w:t>
      </w:r>
      <w:r>
        <w:rPr>
          <w:rFonts w:ascii="Times New Roman" w:hAnsi="Times New Roman"/>
          <w:i/>
          <w:color w:val="333333"/>
          <w:spacing w:val="1"/>
          <w:sz w:val="19"/>
        </w:rPr>
        <w:t>лиц</w:t>
      </w:r>
      <w:r>
        <w:rPr>
          <w:rFonts w:ascii="Times New Roman" w:hAnsi="Times New Roman"/>
          <w:i/>
          <w:color w:val="333333"/>
          <w:sz w:val="19"/>
        </w:rPr>
        <w:t>  с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предполагаемой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аспирацией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отсутствуют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[216-219].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Учитывая</w:t>
      </w:r>
      <w:r>
        <w:rPr>
          <w:rFonts w:ascii="Times New Roman" w:hAnsi="Times New Roman"/>
          <w:i/>
          <w:color w:val="333333"/>
          <w:spacing w:val="8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данный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факт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назначение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препаратов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антианаэробной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активностью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должно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быть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индивидуализированным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1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предполагать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как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дифференциальную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диагностику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аспирационного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пневмонита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ТВП,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оценку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риска/пользы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для</w:t>
      </w:r>
      <w:r>
        <w:rPr>
          <w:rFonts w:ascii="Times New Roman" w:hAnsi="Times New Roman"/>
          <w:i/>
          <w:color w:val="333333"/>
          <w:spacing w:val="9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-5"/>
          <w:sz w:val="19"/>
        </w:rPr>
        <w:t>к</w:t>
      </w:r>
      <w:r>
        <w:rPr>
          <w:rFonts w:ascii="Times New Roman" w:hAnsi="Times New Roman"/>
          <w:i/>
          <w:color w:val="333333"/>
          <w:spacing w:val="1"/>
          <w:sz w:val="19"/>
        </w:rPr>
        <w:t>онкр</w:t>
      </w:r>
      <w:r>
        <w:rPr>
          <w:rFonts w:ascii="Times New Roman" w:hAnsi="Times New Roman"/>
          <w:i/>
          <w:color w:val="333333"/>
          <w:sz w:val="19"/>
        </w:rPr>
        <w:t>е</w:t>
      </w:r>
      <w:r>
        <w:rPr>
          <w:rFonts w:ascii="Times New Roman" w:hAnsi="Times New Roman"/>
          <w:i/>
          <w:color w:val="333333"/>
          <w:spacing w:val="1"/>
          <w:sz w:val="19"/>
        </w:rPr>
        <w:t>тног</w:t>
      </w:r>
      <w:r>
        <w:rPr>
          <w:rFonts w:ascii="Times New Roman" w:hAnsi="Times New Roman"/>
          <w:i/>
          <w:color w:val="333333"/>
          <w:sz w:val="19"/>
        </w:rPr>
        <w:t>о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б</w:t>
      </w:r>
      <w:r>
        <w:rPr>
          <w:rFonts w:ascii="Times New Roman" w:hAnsi="Times New Roman"/>
          <w:i/>
          <w:color w:val="333333"/>
          <w:spacing w:val="-3"/>
          <w:sz w:val="19"/>
        </w:rPr>
        <w:t>о</w:t>
      </w:r>
      <w:r>
        <w:rPr>
          <w:rFonts w:ascii="Times New Roman" w:hAnsi="Times New Roman"/>
          <w:i/>
          <w:color w:val="333333"/>
          <w:spacing w:val="1"/>
          <w:sz w:val="19"/>
        </w:rPr>
        <w:t>льного</w:t>
      </w:r>
      <w:r>
        <w:rPr>
          <w:rFonts w:ascii="Times New Roman" w:hAnsi="Times New Roman"/>
          <w:i/>
          <w:color w:val="333333"/>
          <w:sz w:val="19"/>
        </w:rPr>
        <w:t>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left"/>
      </w:pPr>
      <w:r>
        <w:rPr>
          <w:color w:val="212121"/>
          <w:spacing w:val="1"/>
        </w:rPr>
        <w:t>Всем</w:t>
      </w:r>
      <w:r>
        <w:rPr>
          <w:color w:val="212121"/>
        </w:rPr>
        <w:t>  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</w:rPr>
        <w:t>  </w:t>
      </w:r>
      <w:r>
        <w:rPr>
          <w:color w:val="212121"/>
          <w:spacing w:val="29"/>
        </w:rPr>
        <w:t> </w:t>
      </w:r>
      <w:r>
        <w:rPr>
          <w:color w:val="212121"/>
        </w:rPr>
        <w:t>с  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</w:rPr>
        <w:t>  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</w:rPr>
        <w:t>  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подтвержденном</w:t>
      </w:r>
      <w:r>
        <w:rPr>
          <w:color w:val="212121"/>
        </w:rPr>
        <w:t>  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гриппе</w:t>
      </w:r>
      <w:r>
        <w:rPr>
          <w:color w:val="212121"/>
        </w:rPr>
        <w:t>  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</w:rPr>
        <w:t>  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наличии</w:t>
      </w:r>
      <w:r>
        <w:rPr>
          <w:color w:val="212121"/>
        </w:rPr>
        <w:t>  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клинических/эпидемиологических</w:t>
      </w:r>
      <w:r>
        <w:rPr>
          <w:color w:val="212121"/>
        </w:rPr>
        <w:t>  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данных,</w:t>
      </w:r>
      <w:r>
        <w:rPr>
          <w:color w:val="212121"/>
          <w:spacing w:val="45"/>
          <w:w w:val="101"/>
        </w:rPr>
        <w:t> </w:t>
      </w:r>
      <w:r>
        <w:rPr>
          <w:color w:val="212121"/>
          <w:spacing w:val="1"/>
        </w:rPr>
        <w:t>предполагающих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вероятное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инфици-рование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вирусами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гриппа,</w:t>
      </w:r>
      <w:r>
        <w:rPr>
          <w:color w:val="212121"/>
          <w:spacing w:val="32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31"/>
        </w:rPr>
        <w:t> </w:t>
      </w:r>
      <w:r>
        <w:rPr>
          <w:color w:val="212121"/>
          <w:spacing w:val="1"/>
        </w:rPr>
        <w:t>назначение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ингибиторов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нейраминидазы</w:t>
      </w:r>
      <w:r>
        <w:rPr/>
      </w:r>
    </w:p>
    <w:p>
      <w:pPr>
        <w:spacing w:after="0" w:line="305" w:lineRule="auto"/>
        <w:jc w:val="left"/>
        <w:sectPr>
          <w:pgSz w:w="11900" w:h="16840"/>
          <w:pgMar w:top="0" w:bottom="0" w:left="1100" w:right="40"/>
        </w:sectPr>
      </w:pPr>
    </w:p>
    <w:p>
      <w:pPr>
        <w:pStyle w:val="BodyText"/>
        <w:spacing w:line="240" w:lineRule="auto" w:before="7"/>
        <w:ind w:left="341" w:right="0"/>
        <w:jc w:val="left"/>
      </w:pPr>
      <w:r>
        <w:rPr/>
        <w:pict>
          <v:group style="position:absolute;margin-left:39.549999pt;margin-top:.000003pt;width:555.450pt;height:841.8pt;mso-position-horizontal-relative:page;mso-position-vertical-relative:page;z-index:-157528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v:group style="position:absolute;left:1261;top:6666;width:54;height:54" coordorigin="1261,6666" coordsize="54,54">
              <v:shape style="position:absolute;left:1261;top:6666;width:54;height:54" coordorigin="1261,6666" coordsize="54,54" path="m1291,6719l1284,6719,1280,6718,1261,6696,1261,6689,1284,6666,1291,6666,1314,6689,1314,6696,1291,6719xe" filled="true" fillcolor="#212121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1"/>
        </w:rPr>
        <w:t>(осельтамивир**,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занамивир)</w:t>
      </w:r>
      <w:r>
        <w:rPr>
          <w:color w:val="212121"/>
          <w:spacing w:val="13"/>
        </w:rPr>
        <w:t> </w:t>
      </w:r>
      <w:r>
        <w:rPr>
          <w:color w:val="212121"/>
        </w:rPr>
        <w:t>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целью</w:t>
      </w:r>
      <w:r>
        <w:rPr>
          <w:color w:val="212121"/>
          <w:spacing w:val="13"/>
        </w:rPr>
        <w:t> </w:t>
      </w:r>
      <w:r>
        <w:rPr>
          <w:color w:val="212121"/>
        </w:rPr>
        <w:t>улучшения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прогноза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[12,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98,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99,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268].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3"/>
        </w:rPr>
        <w:t> </w:t>
      </w:r>
      <w:r>
        <w:rPr>
          <w:color w:val="212121"/>
        </w:rPr>
        <w:t>С </w:t>
      </w:r>
      <w:r>
        <w:rPr>
          <w:color w:val="212121"/>
          <w:spacing w:val="26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достверности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1)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Вирусы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гриппа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имеют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существенное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клиническое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значение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ТВП,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особенно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период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подъема</w:t>
      </w:r>
      <w:r>
        <w:rPr>
          <w:rFonts w:ascii="Times New Roman" w:hAnsi="Times New Roman"/>
          <w:i/>
          <w:color w:val="333333"/>
          <w:spacing w:val="6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запболеваемости/эпидемии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конкретном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регионе.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Ряд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наблюдательных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исследований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свидетельствуют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об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улучшении</w:t>
      </w:r>
      <w:r>
        <w:rPr>
          <w:rFonts w:ascii="Times New Roman" w:hAnsi="Times New Roman"/>
          <w:i/>
          <w:color w:val="333333"/>
          <w:spacing w:val="8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прогноза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госпитализированных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подтвержденным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гриппом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назначении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осельтамивира**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[98,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220,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221].</w:t>
      </w:r>
      <w:r>
        <w:rPr>
          <w:rFonts w:ascii="Times New Roman" w:hAnsi="Times New Roman"/>
          <w:i/>
          <w:color w:val="333333"/>
          <w:spacing w:val="8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Ингибиторы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нейраминидазы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могут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назначаться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пациентам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ТВП,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находящимся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критическом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состоянии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период</w:t>
      </w:r>
      <w:r>
        <w:rPr>
          <w:rFonts w:ascii="Times New Roman" w:hAnsi="Times New Roman"/>
          <w:i/>
          <w:color w:val="333333"/>
          <w:spacing w:val="7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сезонного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подъема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заболеваемости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гриппом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регионе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[12,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33].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эмпирическом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назначении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терапию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целесообразно</w:t>
      </w:r>
      <w:r>
        <w:rPr>
          <w:rFonts w:ascii="Times New Roman" w:hAnsi="Times New Roman"/>
          <w:i/>
          <w:color w:val="333333"/>
          <w:spacing w:val="10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отменить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случае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отрицательного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результата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исследования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респираторных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образцов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вирусы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гриппа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методом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-4"/>
          <w:sz w:val="19"/>
        </w:rPr>
        <w:t>ПЦР.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11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пациентов,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нуждающихся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ИВЛ,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наличии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бронхообструктивных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заболеваний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предпочтение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следует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отдавать</w:t>
      </w:r>
      <w:r>
        <w:rPr>
          <w:rFonts w:ascii="Times New Roman" w:hAnsi="Times New Roman"/>
          <w:i/>
          <w:color w:val="333333"/>
          <w:spacing w:val="8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осельтамивиру**.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Лечение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пневмонии,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ассоциированной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SARS-CoV-2,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регламентируется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отдельными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клиническими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рекомендациями.</w:t>
      </w:r>
      <w:r>
        <w:rPr>
          <w:rFonts w:ascii="Times New Roman" w:hAnsi="Times New Roman"/>
          <w:i/>
          <w:color w:val="333333"/>
          <w:spacing w:val="117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Антимикробная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терапия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ТВП,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вызванной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другими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респираторными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вирусами,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настоящее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время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разработана.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</w:rPr>
        <w:t>В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последние</w:t>
      </w:r>
      <w:r>
        <w:rPr>
          <w:color w:val="212121"/>
          <w:spacing w:val="44"/>
        </w:rPr>
        <w:t> </w:t>
      </w:r>
      <w:r>
        <w:rPr>
          <w:color w:val="212121"/>
          <w:spacing w:val="-1"/>
        </w:rPr>
        <w:t>годы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появилась</w:t>
      </w:r>
      <w:r>
        <w:rPr>
          <w:color w:val="212121"/>
          <w:spacing w:val="44"/>
        </w:rPr>
        <w:t> </w:t>
      </w:r>
      <w:r>
        <w:rPr>
          <w:color w:val="212121"/>
        </w:rPr>
        <w:t>концепция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объединения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«проблемных»</w:t>
      </w:r>
      <w:r>
        <w:rPr>
          <w:color w:val="212121"/>
          <w:spacing w:val="44"/>
        </w:rPr>
        <w:t> </w:t>
      </w:r>
      <w:r>
        <w:rPr>
          <w:color w:val="212121"/>
        </w:rPr>
        <w:t>возбудителей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44"/>
        </w:rPr>
        <w:t> </w:t>
      </w:r>
      <w:r>
        <w:rPr>
          <w:color w:val="212121"/>
        </w:rPr>
        <w:t>в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единую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группу</w:t>
      </w:r>
      <w:r>
        <w:rPr>
          <w:color w:val="212121"/>
          <w:spacing w:val="43"/>
        </w:rPr>
        <w:t> </w:t>
      </w:r>
      <w:r>
        <w:rPr>
          <w:color w:val="212121"/>
          <w:spacing w:val="-7"/>
        </w:rPr>
        <w:t>(</w:t>
      </w:r>
      <w:r>
        <w:rPr>
          <w:rFonts w:ascii="Times New Roman" w:hAnsi="Times New Roman"/>
          <w:i/>
          <w:color w:val="333333"/>
          <w:spacing w:val="-7"/>
        </w:rPr>
        <w:t>P.</w:t>
      </w:r>
      <w:r>
        <w:rPr>
          <w:rFonts w:ascii="Times New Roman" w:hAnsi="Times New Roman"/>
          <w:i/>
          <w:color w:val="333333"/>
          <w:spacing w:val="44"/>
        </w:rPr>
        <w:t> </w:t>
      </w:r>
      <w:r>
        <w:rPr>
          <w:rFonts w:ascii="Times New Roman" w:hAnsi="Times New Roman"/>
          <w:i/>
          <w:color w:val="333333"/>
          <w:spacing w:val="1"/>
        </w:rPr>
        <w:t>aeruginosa</w:t>
      </w:r>
      <w:r>
        <w:rPr>
          <w:color w:val="212121"/>
          <w:spacing w:val="1"/>
        </w:rPr>
        <w:t>,</w:t>
      </w:r>
      <w:r>
        <w:rPr>
          <w:color w:val="212121"/>
          <w:spacing w:val="68"/>
          <w:w w:val="101"/>
        </w:rPr>
        <w:t> </w:t>
      </w:r>
      <w:r>
        <w:rPr>
          <w:color w:val="212121"/>
          <w:spacing w:val="1"/>
        </w:rPr>
        <w:t>БЛРС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(+)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энтеробактерии</w:t>
      </w:r>
      <w:r>
        <w:rPr>
          <w:color w:val="212121"/>
          <w:spacing w:val="32"/>
        </w:rPr>
        <w:t> </w:t>
      </w:r>
      <w:r>
        <w:rPr>
          <w:color w:val="212121"/>
        </w:rPr>
        <w:t>и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MRSA,</w:t>
      </w:r>
      <w:r>
        <w:rPr>
          <w:color w:val="212121"/>
          <w:spacing w:val="32"/>
        </w:rPr>
        <w:t> </w:t>
      </w:r>
      <w:r>
        <w:rPr>
          <w:color w:val="212121"/>
        </w:rPr>
        <w:t>англоязычная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аббревиатура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PES).</w:t>
      </w:r>
      <w:r>
        <w:rPr>
          <w:color w:val="212121"/>
          <w:spacing w:val="31"/>
        </w:rPr>
        <w:t> </w:t>
      </w:r>
      <w:r>
        <w:rPr>
          <w:color w:val="212121"/>
        </w:rPr>
        <w:t>Это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обусловлено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наличием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многих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общих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факторов</w:t>
      </w:r>
      <w:r>
        <w:rPr>
          <w:color w:val="212121"/>
          <w:spacing w:val="79"/>
          <w:w w:val="101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инфицирования</w:t>
      </w:r>
      <w:r>
        <w:rPr>
          <w:color w:val="212121"/>
        </w:rPr>
        <w:t>  </w:t>
      </w:r>
      <w:r>
        <w:rPr>
          <w:color w:val="212121"/>
          <w:spacing w:val="1"/>
        </w:rPr>
        <w:t>данными</w:t>
      </w:r>
      <w:r>
        <w:rPr>
          <w:color w:val="212121"/>
        </w:rPr>
        <w:t>  патогенами  </w:t>
      </w:r>
      <w:r>
        <w:rPr>
          <w:color w:val="212121"/>
          <w:spacing w:val="1"/>
        </w:rPr>
        <w:t>(например,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недавняя</w:t>
      </w:r>
      <w:r>
        <w:rPr>
          <w:color w:val="212121"/>
        </w:rPr>
        <w:t>  </w:t>
      </w:r>
      <w:r>
        <w:rPr>
          <w:color w:val="212121"/>
          <w:spacing w:val="1"/>
        </w:rPr>
        <w:t>госпитализация</w:t>
      </w:r>
      <w:r>
        <w:rPr>
          <w:color w:val="212121"/>
        </w:rPr>
        <w:t>  и  </w:t>
      </w:r>
      <w:r>
        <w:rPr>
          <w:color w:val="212121"/>
          <w:spacing w:val="1"/>
        </w:rPr>
        <w:t>системная</w:t>
      </w:r>
      <w:r>
        <w:rPr>
          <w:color w:val="212121"/>
        </w:rPr>
        <w:t>  </w:t>
      </w:r>
      <w:r>
        <w:rPr>
          <w:color w:val="212121"/>
          <w:spacing w:val="-4"/>
        </w:rPr>
        <w:t>АБТ,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пребывание</w:t>
      </w:r>
      <w:r>
        <w:rPr>
          <w:color w:val="212121"/>
        </w:rPr>
        <w:t>  в  домах</w:t>
      </w:r>
      <w:r>
        <w:rPr>
          <w:color w:val="212121"/>
          <w:spacing w:val="107"/>
          <w:w w:val="101"/>
        </w:rPr>
        <w:t> </w:t>
      </w:r>
      <w:r>
        <w:rPr>
          <w:color w:val="212121"/>
          <w:spacing w:val="1"/>
        </w:rPr>
        <w:t>престарелых/учреждениях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длительного</w:t>
      </w:r>
      <w:r>
        <w:rPr>
          <w:color w:val="212121"/>
          <w:spacing w:val="36"/>
        </w:rPr>
        <w:t> </w:t>
      </w:r>
      <w:r>
        <w:rPr>
          <w:color w:val="212121"/>
          <w:spacing w:val="-1"/>
        </w:rPr>
        <w:t>ухода)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[277,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279,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280].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Оценка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выявления</w:t>
      </w:r>
      <w:r>
        <w:rPr>
          <w:color w:val="212121"/>
          <w:spacing w:val="36"/>
        </w:rPr>
        <w:t> </w:t>
      </w:r>
      <w:r>
        <w:rPr>
          <w:color w:val="212121"/>
        </w:rPr>
        <w:t>любого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из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микроорганизмов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этой</w:t>
      </w:r>
      <w:r>
        <w:rPr>
          <w:color w:val="212121"/>
          <w:spacing w:val="85"/>
          <w:w w:val="101"/>
        </w:rPr>
        <w:t> </w:t>
      </w:r>
      <w:r>
        <w:rPr>
          <w:color w:val="212121"/>
          <w:spacing w:val="1"/>
        </w:rPr>
        <w:t>группы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свидетельствует</w:t>
      </w:r>
      <w:r>
        <w:rPr>
          <w:color w:val="212121"/>
          <w:spacing w:val="15"/>
        </w:rPr>
        <w:t> </w:t>
      </w:r>
      <w:r>
        <w:rPr>
          <w:color w:val="212121"/>
        </w:rPr>
        <w:t>о</w:t>
      </w:r>
      <w:r>
        <w:rPr>
          <w:color w:val="212121"/>
          <w:spacing w:val="15"/>
        </w:rPr>
        <w:t> </w:t>
      </w:r>
      <w:r>
        <w:rPr>
          <w:color w:val="212121"/>
        </w:rPr>
        <w:t>необходимости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назначения</w:t>
      </w:r>
      <w:r>
        <w:rPr>
          <w:color w:val="212121"/>
          <w:spacing w:val="15"/>
        </w:rPr>
        <w:t> </w:t>
      </w:r>
      <w:r>
        <w:rPr>
          <w:color w:val="212121"/>
        </w:rPr>
        <w:t>отличных</w:t>
      </w:r>
      <w:r>
        <w:rPr>
          <w:color w:val="212121"/>
          <w:spacing w:val="15"/>
        </w:rPr>
        <w:t> </w:t>
      </w:r>
      <w:r>
        <w:rPr>
          <w:color w:val="212121"/>
        </w:rPr>
        <w:t>от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стандартных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режимов</w:t>
      </w:r>
      <w:r>
        <w:rPr>
          <w:color w:val="212121"/>
          <w:spacing w:val="15"/>
        </w:rPr>
        <w:t> </w:t>
      </w:r>
      <w:r>
        <w:rPr>
          <w:color w:val="212121"/>
          <w:spacing w:val="-4"/>
        </w:rPr>
        <w:t>АБТ.</w:t>
      </w:r>
      <w:r>
        <w:rPr>
          <w:color w:val="212121"/>
          <w:spacing w:val="16"/>
        </w:rPr>
        <w:t> </w:t>
      </w:r>
      <w:r>
        <w:rPr>
          <w:color w:val="212121"/>
        </w:rPr>
        <w:t>Так,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выявлении</w:t>
      </w:r>
      <w:r>
        <w:rPr>
          <w:color w:val="212121"/>
          <w:spacing w:val="16"/>
        </w:rPr>
        <w:t> </w:t>
      </w:r>
      <w:r>
        <w:rPr>
          <w:color w:val="212121"/>
        </w:rPr>
        <w:t>у</w:t>
      </w:r>
      <w:r>
        <w:rPr>
          <w:color w:val="212121"/>
          <w:spacing w:val="94"/>
          <w:w w:val="101"/>
        </w:rPr>
        <w:t> </w:t>
      </w:r>
      <w:r>
        <w:rPr>
          <w:color w:val="212121"/>
          <w:spacing w:val="1"/>
        </w:rPr>
        <w:t>пациента</w:t>
      </w:r>
      <w:r>
        <w:rPr>
          <w:color w:val="212121"/>
          <w:spacing w:val="7"/>
        </w:rPr>
        <w:t> </w:t>
      </w:r>
      <w:r>
        <w:rPr>
          <w:color w:val="212121"/>
        </w:rPr>
        <w:t>с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одновременно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факторов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инфицирования</w:t>
      </w:r>
      <w:r>
        <w:rPr>
          <w:color w:val="212121"/>
          <w:spacing w:val="7"/>
        </w:rPr>
        <w:t> </w:t>
      </w:r>
      <w:r>
        <w:rPr>
          <w:rFonts w:ascii="Times New Roman" w:hAnsi="Times New Roman"/>
          <w:i/>
          <w:color w:val="333333"/>
          <w:spacing w:val="-12"/>
        </w:rPr>
        <w:t>P.</w:t>
      </w:r>
      <w:r>
        <w:rPr>
          <w:rFonts w:ascii="Times New Roman" w:hAnsi="Times New Roman"/>
          <w:i/>
          <w:color w:val="333333"/>
          <w:spacing w:val="7"/>
        </w:rPr>
        <w:t> </w:t>
      </w:r>
      <w:r>
        <w:rPr>
          <w:rFonts w:ascii="Times New Roman" w:hAnsi="Times New Roman"/>
          <w:i/>
          <w:color w:val="333333"/>
          <w:spacing w:val="1"/>
        </w:rPr>
        <w:t>aeruginosa</w:t>
      </w:r>
      <w:r>
        <w:rPr>
          <w:color w:val="212121"/>
          <w:spacing w:val="1"/>
        </w:rPr>
        <w:t>,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БЛРС-продуцирующих</w:t>
      </w:r>
      <w:r>
        <w:rPr>
          <w:color w:val="212121"/>
        </w:rPr>
        <w:t> 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энтеробактерий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</w:rPr>
        <w:t>и</w:t>
      </w:r>
      <w:r>
        <w:rPr>
          <w:color w:val="212121"/>
          <w:spacing w:val="89"/>
          <w:w w:val="101"/>
        </w:rPr>
        <w:t> </w:t>
      </w:r>
      <w:r>
        <w:rPr>
          <w:color w:val="212121"/>
          <w:spacing w:val="1"/>
        </w:rPr>
        <w:t>MRSA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оптимальной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стратегией</w:t>
      </w:r>
      <w:r>
        <w:rPr>
          <w:color w:val="212121"/>
          <w:spacing w:val="46"/>
        </w:rPr>
        <w:t> </w:t>
      </w:r>
      <w:r>
        <w:rPr>
          <w:color w:val="212121"/>
          <w:spacing w:val="-3"/>
        </w:rPr>
        <w:t>будет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являться</w:t>
      </w:r>
      <w:r>
        <w:rPr>
          <w:color w:val="212121"/>
          <w:spacing w:val="46"/>
        </w:rPr>
        <w:t> </w:t>
      </w:r>
      <w:r>
        <w:rPr>
          <w:color w:val="212121"/>
        </w:rPr>
        <w:t>комбинация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карбапенема</w:t>
      </w:r>
      <w:r>
        <w:rPr>
          <w:color w:val="212121"/>
          <w:spacing w:val="47"/>
        </w:rPr>
        <w:t> </w:t>
      </w:r>
      <w:r>
        <w:rPr>
          <w:color w:val="212121"/>
        </w:rPr>
        <w:t>с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антисинегнойной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активностью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(меропенем**,</w:t>
      </w:r>
      <w:r>
        <w:rPr>
          <w:color w:val="212121"/>
          <w:spacing w:val="117"/>
          <w:w w:val="101"/>
        </w:rPr>
        <w:t> </w:t>
      </w:r>
      <w:r>
        <w:rPr>
          <w:color w:val="212121"/>
          <w:spacing w:val="1"/>
        </w:rPr>
        <w:t>имипенем+циластатин**)</w:t>
      </w:r>
      <w:r>
        <w:rPr>
          <w:color w:val="212121"/>
          <w:spacing w:val="15"/>
        </w:rPr>
        <w:t> </w:t>
      </w:r>
      <w:r>
        <w:rPr>
          <w:color w:val="212121"/>
        </w:rPr>
        <w:t>с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макролидом</w:t>
      </w:r>
      <w:r>
        <w:rPr>
          <w:color w:val="212121"/>
          <w:spacing w:val="16"/>
        </w:rPr>
        <w:t> </w:t>
      </w:r>
      <w:r>
        <w:rPr>
          <w:color w:val="212121"/>
        </w:rPr>
        <w:t>и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линезолидом.</w:t>
      </w:r>
      <w:r>
        <w:rPr/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Всем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6"/>
        </w:rPr>
        <w:t> </w:t>
      </w:r>
      <w:r>
        <w:rPr>
          <w:color w:val="212121"/>
        </w:rPr>
        <w:t>с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через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48-72</w:t>
      </w:r>
      <w:r>
        <w:rPr>
          <w:color w:val="212121"/>
          <w:spacing w:val="6"/>
        </w:rPr>
        <w:t> </w:t>
      </w:r>
      <w:r>
        <w:rPr>
          <w:color w:val="212121"/>
        </w:rPr>
        <w:t>ч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после</w:t>
      </w:r>
      <w:r>
        <w:rPr>
          <w:color w:val="212121"/>
          <w:spacing w:val="6"/>
        </w:rPr>
        <w:t> </w:t>
      </w:r>
      <w:r>
        <w:rPr>
          <w:color w:val="212121"/>
        </w:rPr>
        <w:t>начала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лечения</w:t>
      </w:r>
      <w:r>
        <w:rPr>
          <w:color w:val="212121"/>
          <w:spacing w:val="5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6"/>
        </w:rPr>
        <w:t> </w:t>
      </w:r>
      <w:r>
        <w:rPr>
          <w:color w:val="212121"/>
          <w:spacing w:val="1"/>
        </w:rPr>
        <w:t>оценка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эффективности</w:t>
      </w:r>
      <w:r>
        <w:rPr>
          <w:color w:val="212121"/>
          <w:spacing w:val="6"/>
        </w:rPr>
        <w:t> </w:t>
      </w:r>
      <w:r>
        <w:rPr>
          <w:color w:val="212121"/>
        </w:rPr>
        <w:t>и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безопасности</w:t>
      </w:r>
      <w:r>
        <w:rPr>
          <w:color w:val="212121"/>
          <w:spacing w:val="6"/>
        </w:rPr>
        <w:t> </w:t>
      </w:r>
      <w:r>
        <w:rPr>
          <w:color w:val="212121"/>
        </w:rPr>
        <w:t>и</w:t>
      </w:r>
      <w:r>
        <w:rPr>
          <w:color w:val="212121"/>
          <w:spacing w:val="64"/>
          <w:w w:val="101"/>
        </w:rPr>
        <w:t> </w:t>
      </w:r>
      <w:r>
        <w:rPr>
          <w:color w:val="212121"/>
          <w:spacing w:val="1"/>
        </w:rPr>
        <w:t>пересмотр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стартового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режима</w:t>
      </w:r>
      <w:r>
        <w:rPr>
          <w:color w:val="212121"/>
          <w:spacing w:val="34"/>
        </w:rPr>
        <w:t> </w:t>
      </w:r>
      <w:r>
        <w:rPr>
          <w:color w:val="212121"/>
        </w:rPr>
        <w:t>АБТ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своевременного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пересмотра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тактики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лечения</w:t>
      </w:r>
      <w:r>
        <w:rPr>
          <w:color w:val="212121"/>
          <w:spacing w:val="34"/>
        </w:rPr>
        <w:t> </w:t>
      </w:r>
      <w:r>
        <w:rPr>
          <w:color w:val="212121"/>
        </w:rPr>
        <w:t>c</w:t>
      </w:r>
      <w:r>
        <w:rPr>
          <w:color w:val="212121"/>
          <w:spacing w:val="34"/>
        </w:rPr>
        <w:t> </w:t>
      </w:r>
      <w:r>
        <w:rPr>
          <w:color w:val="212121"/>
        </w:rPr>
        <w:t>возможной</w:t>
      </w:r>
      <w:r>
        <w:rPr>
          <w:color w:val="212121"/>
          <w:spacing w:val="34"/>
        </w:rPr>
        <w:t> </w:t>
      </w:r>
      <w:r>
        <w:rPr>
          <w:color w:val="212121"/>
          <w:spacing w:val="-1"/>
        </w:rPr>
        <w:t>его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деэскалацией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[1,</w:t>
      </w:r>
      <w:r>
        <w:rPr>
          <w:color w:val="212121"/>
          <w:spacing w:val="98"/>
          <w:w w:val="101"/>
        </w:rPr>
        <w:t> </w:t>
      </w:r>
      <w:r>
        <w:rPr>
          <w:color w:val="212121"/>
          <w:spacing w:val="1"/>
        </w:rPr>
        <w:t>59].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3"/>
        </w:rPr>
        <w:t> </w:t>
      </w:r>
      <w:r>
        <w:rPr>
          <w:color w:val="212121"/>
        </w:rPr>
        <w:t>С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достверности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Как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лечении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амбулаторных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пациентов,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основными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критериями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эффективности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эти</w:t>
      </w:r>
      <w:r>
        <w:rPr>
          <w:rFonts w:ascii="Times New Roman" w:hAnsi="Times New Roman"/>
          <w:i/>
          <w:color w:val="333333"/>
          <w:spacing w:val="4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сроки</w:t>
      </w:r>
      <w:r>
        <w:rPr>
          <w:rFonts w:ascii="Times New Roman" w:hAnsi="Times New Roman"/>
          <w:i/>
          <w:color w:val="333333"/>
          <w:spacing w:val="9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являются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снижение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температуры,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уменьшение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выраженности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интоксикационного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синдрома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основных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клинических</w:t>
      </w:r>
      <w:r>
        <w:rPr>
          <w:rFonts w:ascii="Times New Roman" w:hAnsi="Times New Roman"/>
          <w:i/>
          <w:color w:val="333333"/>
          <w:spacing w:val="93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симптомов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признаков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ВП,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ДН,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-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проявлений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ПОН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[1,2,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93,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193].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Если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пациента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сохраняется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лихорадка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интоксикационный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синдром,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прогрессируют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симптомы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признаки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9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развиваются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осложнения,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следует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расценивать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как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неэффективную.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этом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случае,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а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также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появлении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-3"/>
          <w:sz w:val="19"/>
        </w:rPr>
        <w:t>НЛР,</w:t>
      </w:r>
      <w:r>
        <w:rPr>
          <w:rFonts w:ascii="Times New Roman" w:hAnsi="Times New Roman"/>
          <w:i/>
          <w:color w:val="333333"/>
          <w:spacing w:val="7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требующих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отмены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АБП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системного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действия,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необходимо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пересмотреть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тактику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лечения,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повторно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оценить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тяжесть</w:t>
      </w:r>
      <w:r>
        <w:rPr>
          <w:rFonts w:ascii="Times New Roman" w:hAnsi="Times New Roman"/>
          <w:i/>
          <w:color w:val="333333"/>
          <w:spacing w:val="8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целесообразность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перевода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ОРИТ.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неэффективности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втором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этапе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необходимо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провести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обследование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пациента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для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уточнения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диагноза,</w:t>
      </w:r>
      <w:r>
        <w:rPr>
          <w:rFonts w:ascii="Times New Roman" w:hAnsi="Times New Roman"/>
          <w:i/>
          <w:color w:val="333333"/>
          <w:spacing w:val="7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выявления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возможных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осложнений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проанализировать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результаты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доступных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этому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моменту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микробиологических</w:t>
      </w:r>
      <w:r>
        <w:rPr>
          <w:rFonts w:ascii="Times New Roman" w:hAnsi="Times New Roman"/>
          <w:i/>
          <w:color w:val="333333"/>
          <w:spacing w:val="8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исследований.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наличии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результатов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микробиологических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исследований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целесообразно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рассмотреть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деэскалацию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назначением</w:t>
      </w:r>
      <w:r>
        <w:rPr>
          <w:rFonts w:ascii="Times New Roman" w:hAnsi="Times New Roman"/>
          <w:i/>
          <w:color w:val="333333"/>
          <w:spacing w:val="10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препаратов,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обладающих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наиболее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высокой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активностью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отношении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выделенного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возбудителя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документированной</w:t>
      </w:r>
      <w:r>
        <w:rPr>
          <w:rFonts w:ascii="Times New Roman" w:hAnsi="Times New Roman"/>
          <w:i/>
          <w:color w:val="333333"/>
          <w:spacing w:val="100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эффективностью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клинических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исследованиях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[33].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исследованиях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ОРИТ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тяжелыми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инфекциями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деэскалация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являлась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эффективной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безопасной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стратегией,</w:t>
      </w:r>
      <w:r>
        <w:rPr>
          <w:rFonts w:ascii="Times New Roman" w:hAnsi="Times New Roman"/>
          <w:i/>
          <w:color w:val="333333"/>
          <w:spacing w:val="11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использование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которой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сопровождалось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сокращением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длительности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госпитализации,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продолжительности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50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частоты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АБ-ассоциированных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осложнений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[222-224].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before="0"/>
        <w:ind w:left="117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Из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лабораторных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тестов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целесообразно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определение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СРБ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сыворотке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крови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sz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3-4-й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день начала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терапии. Повышение концентрации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СРБ или снижение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менее </w:t>
      </w:r>
      <w:r>
        <w:rPr>
          <w:rFonts w:ascii="Times New Roman" w:hAnsi="Times New Roman"/>
          <w:i/>
          <w:color w:val="333333"/>
          <w:spacing w:val="-1"/>
          <w:sz w:val="19"/>
        </w:rPr>
        <w:t>чем</w:t>
      </w:r>
      <w:r>
        <w:rPr>
          <w:rFonts w:ascii="Times New Roman" w:hAnsi="Times New Roman"/>
          <w:i/>
          <w:color w:val="333333"/>
          <w:spacing w:val="1"/>
          <w:sz w:val="19"/>
        </w:rPr>
        <w:t> на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50% через свидетельствует</w:t>
      </w:r>
      <w:r>
        <w:rPr>
          <w:rFonts w:ascii="Times New Roman" w:hAnsi="Times New Roman"/>
          <w:i/>
          <w:color w:val="333333"/>
          <w:sz w:val="19"/>
        </w:rPr>
        <w:t> о</w:t>
      </w:r>
      <w:r>
        <w:rPr>
          <w:rFonts w:ascii="Times New Roman" w:hAnsi="Times New Roman"/>
          <w:i/>
          <w:color w:val="333333"/>
          <w:spacing w:val="100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неэффективности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терапии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неблагоприятном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прогнозе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[52,55].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Всем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госпитализированным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21"/>
        </w:rPr>
        <w:t> </w:t>
      </w:r>
      <w:r>
        <w:rPr>
          <w:color w:val="212121"/>
        </w:rPr>
        <w:t>с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22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21"/>
        </w:rPr>
        <w:t> </w:t>
      </w:r>
      <w:r>
        <w:rPr>
          <w:color w:val="212121"/>
        </w:rPr>
        <w:t>перевод</w:t>
      </w:r>
      <w:r>
        <w:rPr>
          <w:color w:val="212121"/>
          <w:spacing w:val="21"/>
        </w:rPr>
        <w:t> </w:t>
      </w:r>
      <w:r>
        <w:rPr>
          <w:color w:val="212121"/>
        </w:rPr>
        <w:t>с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парентерального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пероральный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прием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51"/>
          <w:w w:val="101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действия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достижении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критериев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клинической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стабильности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(должны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присутствовать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все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ниже</w:t>
      </w:r>
      <w:r>
        <w:rPr>
          <w:color w:val="212121"/>
          <w:spacing w:val="71"/>
          <w:w w:val="101"/>
        </w:rPr>
        <w:t> </w:t>
      </w:r>
      <w:r>
        <w:rPr>
          <w:color w:val="212121"/>
          <w:spacing w:val="1"/>
        </w:rPr>
        <w:t>перечисленные)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[1,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12.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59,</w:t>
      </w:r>
      <w:r>
        <w:rPr>
          <w:color w:val="212121"/>
          <w:spacing w:val="11"/>
        </w:rPr>
        <w:t> </w:t>
      </w:r>
      <w:r>
        <w:rPr>
          <w:color w:val="212121"/>
        </w:rPr>
        <w:t>110]: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12"/>
        </w:numPr>
        <w:tabs>
          <w:tab w:pos="235" w:val="left" w:leader="none"/>
        </w:tabs>
        <w:spacing w:line="240" w:lineRule="auto" w:before="0" w:after="0"/>
        <w:ind w:left="234" w:right="0" w:hanging="117"/>
        <w:jc w:val="both"/>
      </w:pPr>
      <w:r>
        <w:rPr>
          <w:color w:val="212121"/>
          <w:spacing w:val="1"/>
        </w:rPr>
        <w:t>cнижение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температуры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тела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до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субфебрильных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цифр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(&lt;37,8ºC)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1"/>
        </w:rPr>
        <w:t> </w:t>
      </w:r>
      <w:r>
        <w:rPr>
          <w:color w:val="212121"/>
        </w:rPr>
        <w:t>двух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измерениях</w:t>
      </w:r>
      <w:r>
        <w:rPr>
          <w:color w:val="212121"/>
          <w:spacing w:val="11"/>
        </w:rPr>
        <w:t> </w:t>
      </w:r>
      <w:r>
        <w:rPr>
          <w:color w:val="212121"/>
        </w:rPr>
        <w:t>с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интервалом</w:t>
      </w:r>
      <w:r>
        <w:rPr>
          <w:color w:val="212121"/>
          <w:spacing w:val="11"/>
        </w:rPr>
        <w:t> </w:t>
      </w:r>
      <w:r>
        <w:rPr>
          <w:color w:val="212121"/>
        </w:rPr>
        <w:t>8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ч;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12"/>
        </w:numPr>
        <w:tabs>
          <w:tab w:pos="235" w:val="left" w:leader="none"/>
        </w:tabs>
        <w:spacing w:line="240" w:lineRule="auto" w:before="0" w:after="0"/>
        <w:ind w:left="234" w:right="0" w:hanging="117"/>
        <w:jc w:val="both"/>
      </w:pPr>
      <w:r>
        <w:rPr>
          <w:color w:val="212121"/>
          <w:spacing w:val="1"/>
        </w:rPr>
        <w:t>отсутствие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нарушений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сознания;</w:t>
      </w:r>
      <w:r>
        <w:rPr/>
      </w:r>
    </w:p>
    <w:p>
      <w:pPr>
        <w:spacing w:after="0" w:line="240" w:lineRule="auto"/>
        <w:jc w:val="both"/>
        <w:sectPr>
          <w:pgSz w:w="11900" w:h="16840"/>
          <w:pgMar w:top="0" w:bottom="280" w:left="1100" w:right="40"/>
        </w:sectPr>
      </w:pPr>
    </w:p>
    <w:p>
      <w:pPr>
        <w:pStyle w:val="BodyText"/>
        <w:numPr>
          <w:ilvl w:val="0"/>
          <w:numId w:val="12"/>
        </w:numPr>
        <w:tabs>
          <w:tab w:pos="235" w:val="left" w:leader="none"/>
        </w:tabs>
        <w:spacing w:line="240" w:lineRule="auto" w:before="7" w:after="0"/>
        <w:ind w:left="234" w:right="0" w:hanging="117"/>
        <w:jc w:val="left"/>
      </w:pPr>
      <w:r>
        <w:rPr>
          <w:color w:val="212121"/>
          <w:spacing w:val="1"/>
        </w:rPr>
        <w:t>частота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дыхания</w:t>
      </w:r>
      <w:r>
        <w:rPr>
          <w:color w:val="212121"/>
          <w:spacing w:val="12"/>
        </w:rPr>
        <w:t> </w:t>
      </w:r>
      <w:r>
        <w:rPr>
          <w:color w:val="212121"/>
        </w:rPr>
        <w:t>&lt;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24/мин;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12"/>
        </w:numPr>
        <w:tabs>
          <w:tab w:pos="235" w:val="left" w:leader="none"/>
        </w:tabs>
        <w:spacing w:line="240" w:lineRule="auto" w:before="0" w:after="0"/>
        <w:ind w:left="234" w:right="0" w:hanging="117"/>
        <w:jc w:val="left"/>
      </w:pPr>
      <w:r>
        <w:rPr>
          <w:color w:val="212121"/>
          <w:spacing w:val="1"/>
        </w:rPr>
        <w:t>частота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сердечных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сокращений</w:t>
      </w:r>
      <w:r>
        <w:rPr>
          <w:color w:val="212121"/>
          <w:spacing w:val="13"/>
        </w:rPr>
        <w:t> </w:t>
      </w:r>
      <w:r>
        <w:rPr>
          <w:color w:val="212121"/>
        </w:rPr>
        <w:t>&lt;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100/мин;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12"/>
        </w:numPr>
        <w:tabs>
          <w:tab w:pos="235" w:val="left" w:leader="none"/>
        </w:tabs>
        <w:spacing w:line="240" w:lineRule="auto" w:before="0" w:after="0"/>
        <w:ind w:left="234" w:right="0" w:hanging="117"/>
        <w:jc w:val="left"/>
      </w:pPr>
      <w:r>
        <w:rPr>
          <w:color w:val="212121"/>
          <w:spacing w:val="1"/>
        </w:rPr>
        <w:t>систолическое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АД</w:t>
      </w:r>
      <w:r>
        <w:rPr>
          <w:color w:val="212121"/>
          <w:spacing w:val="9"/>
        </w:rPr>
        <w:t> </w:t>
      </w:r>
      <w:r>
        <w:rPr>
          <w:color w:val="212121"/>
        </w:rPr>
        <w:t>&gt;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90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мм</w:t>
      </w:r>
      <w:r>
        <w:rPr>
          <w:color w:val="212121"/>
          <w:spacing w:val="9"/>
        </w:rPr>
        <w:t> </w:t>
      </w:r>
      <w:r>
        <w:rPr>
          <w:color w:val="212121"/>
        </w:rPr>
        <w:t>рт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ст;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5"/>
          <w:szCs w:val="15"/>
        </w:rPr>
        <w:sectPr>
          <w:pgSz w:w="11900" w:h="16840"/>
          <w:pgMar w:top="0" w:bottom="0" w:left="1100" w:right="40"/>
        </w:sectPr>
      </w:pPr>
    </w:p>
    <w:p>
      <w:pPr>
        <w:pStyle w:val="BodyText"/>
        <w:numPr>
          <w:ilvl w:val="0"/>
          <w:numId w:val="12"/>
        </w:numPr>
        <w:tabs>
          <w:tab w:pos="235" w:val="left" w:leader="none"/>
        </w:tabs>
        <w:spacing w:line="240" w:lineRule="auto" w:before="77" w:after="0"/>
        <w:ind w:left="234" w:right="0" w:hanging="117"/>
        <w:jc w:val="left"/>
        <w:rPr>
          <w:sz w:val="14"/>
          <w:szCs w:val="14"/>
        </w:rPr>
      </w:pPr>
      <w:r>
        <w:rPr>
          <w:color w:val="212121"/>
          <w:spacing w:val="1"/>
        </w:rPr>
        <w:t>SpO</w:t>
      </w:r>
      <w:r>
        <w:rPr>
          <w:color w:val="212121"/>
          <w:position w:val="-2"/>
          <w:sz w:val="14"/>
        </w:rPr>
        <w:t>2</w:t>
      </w:r>
      <w:r>
        <w:rPr>
          <w:color w:val="212121"/>
          <w:spacing w:val="23"/>
          <w:position w:val="-2"/>
          <w:sz w:val="14"/>
        </w:rPr>
        <w:t> </w:t>
      </w:r>
      <w:r>
        <w:rPr>
          <w:color w:val="212121"/>
        </w:rPr>
        <w:t>&gt;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90%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PaO</w:t>
      </w:r>
      <w:r>
        <w:rPr>
          <w:color w:val="212121"/>
          <w:position w:val="-2"/>
          <w:sz w:val="14"/>
        </w:rPr>
        <w:t>2</w:t>
      </w:r>
      <w:r>
        <w:rPr>
          <w:sz w:val="14"/>
        </w:rPr>
      </w:r>
    </w:p>
    <w:p>
      <w:pPr>
        <w:pStyle w:val="BodyText"/>
        <w:spacing w:line="240" w:lineRule="auto" w:before="77"/>
        <w:ind w:left="64" w:right="0"/>
        <w:jc w:val="left"/>
      </w:pPr>
      <w:r>
        <w:rPr/>
        <w:br w:type="column"/>
      </w:r>
      <w:r>
        <w:rPr>
          <w:color w:val="212121"/>
        </w:rPr>
        <w:t>&gt;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60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мм</w:t>
      </w:r>
      <w:r>
        <w:rPr>
          <w:color w:val="212121"/>
          <w:spacing w:val="10"/>
        </w:rPr>
        <w:t> </w:t>
      </w:r>
      <w:r>
        <w:rPr>
          <w:color w:val="212121"/>
        </w:rPr>
        <w:t>рт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ст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(артериальная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кровь);</w:t>
      </w:r>
      <w:r>
        <w:rPr/>
      </w:r>
    </w:p>
    <w:p>
      <w:pPr>
        <w:spacing w:after="0" w:line="240" w:lineRule="auto"/>
        <w:jc w:val="left"/>
        <w:sectPr>
          <w:type w:val="continuous"/>
          <w:pgSz w:w="11900" w:h="16840"/>
          <w:pgMar w:top="1340" w:bottom="0" w:left="1100" w:right="40"/>
          <w:cols w:num="2" w:equalWidth="0">
            <w:col w:w="2056" w:space="40"/>
            <w:col w:w="8664"/>
          </w:cols>
        </w:sect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13"/>
          <w:szCs w:val="13"/>
        </w:rPr>
      </w:pPr>
      <w:r>
        <w:rPr/>
        <w:pict>
          <v:group style="position:absolute;margin-left:39.549999pt;margin-top:.000003pt;width:555.450pt;height:842.1pt;mso-position-horizontal-relative:page;mso-position-vertical-relative:page;z-index:-157504" coordorigin="791,0" coordsize="11109,16842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v:group style="position:absolute;left:1223;top:15340;width:2;height:1496" coordorigin="1223,15340" coordsize="2,1496">
              <v:shape style="position:absolute;left:1223;top:15340;width:2;height:1496" coordorigin="1223,15340" coordsize="0,1496" path="m1223,15340l1223,16835e" filled="false" stroked="true" strokeweight=".634111pt" strokecolor="#000000">
                <v:path arrowok="t"/>
              </v:shape>
            </v:group>
            <v:group style="position:absolute;left:1218;top:15345;width:10544;height:2" coordorigin="1218,15345" coordsize="10544,2">
              <v:shape style="position:absolute;left:1218;top:15345;width:10544;height:2" coordorigin="1218,15345" coordsize="10544,0" path="m1218,15345l11761,15345e" filled="false" stroked="true" strokeweight=".634111pt" strokecolor="#000000">
                <v:path arrowok="t"/>
              </v:shape>
            </v:group>
            <v:group style="position:absolute;left:11756;top:15340;width:2;height:1496" coordorigin="11756,15340" coordsize="2,1496">
              <v:shape style="position:absolute;left:11756;top:15340;width:2;height:1496" coordorigin="11756,15340" coordsize="0,1496" path="m11756,15340l11756,16835e" filled="false" stroked="true" strokeweight=".634111pt" strokecolor="#000000">
                <v:path arrowok="t"/>
              </v:shape>
            </v:group>
            <v:group style="position:absolute;left:1218;top:15687;width:10544;height:2" coordorigin="1218,15687" coordsize="10544,2">
              <v:shape style="position:absolute;left:1218;top:15687;width:10544;height:2" coordorigin="1218,15687" coordsize="10544,0" path="m1218,15687l11761,15687e" filled="false" stroked="true" strokeweight=".634111pt" strokecolor="#000000">
                <v:path arrowok="t"/>
              </v:shape>
            </v:group>
            <v:group style="position:absolute;left:1218;top:16029;width:10544;height:2" coordorigin="1218,16029" coordsize="10544,2">
              <v:shape style="position:absolute;left:1218;top:16029;width:10544;height:2" coordorigin="1218,16029" coordsize="10544,0" path="m1218,16029l11761,16029e" filled="false" stroked="true" strokeweight=".634111pt" strokecolor="#000000">
                <v:path arrowok="t"/>
              </v:shape>
            </v:group>
            <v:group style="position:absolute;left:1261;top:9208;width:54;height:54" coordorigin="1261,9208" coordsize="54,54">
              <v:shape style="position:absolute;left:1261;top:9208;width:54;height:54" coordorigin="1261,9208" coordsize="54,54" path="m1291,9261l1284,9261,1280,9261,1261,9238,1261,9231,1284,9208,1291,9208,1314,9231,1314,9238,1291,9261xe" filled="true" fillcolor="#212121" stroked="false">
                <v:path arrowok="t"/>
                <v:fill type="solid"/>
              </v:shape>
            </v:group>
            <w10:wrap type="none"/>
          </v:group>
        </w:pict>
      </w:r>
    </w:p>
    <w:p>
      <w:pPr>
        <w:pStyle w:val="BodyText"/>
        <w:numPr>
          <w:ilvl w:val="0"/>
          <w:numId w:val="12"/>
        </w:numPr>
        <w:tabs>
          <w:tab w:pos="235" w:val="left" w:leader="none"/>
        </w:tabs>
        <w:spacing w:line="240" w:lineRule="auto" w:before="77" w:after="0"/>
        <w:ind w:left="234" w:right="0" w:hanging="117"/>
        <w:jc w:val="both"/>
      </w:pPr>
      <w:r>
        <w:rPr>
          <w:color w:val="212121"/>
          <w:spacing w:val="1"/>
        </w:rPr>
        <w:t>отсутствие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нарушений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всасывания</w:t>
      </w:r>
      <w:r>
        <w:rPr>
          <w:color w:val="212121"/>
          <w:spacing w:val="16"/>
        </w:rPr>
        <w:t> </w:t>
      </w:r>
      <w:r>
        <w:rPr>
          <w:color w:val="212121"/>
        </w:rPr>
        <w:t>в</w:t>
      </w:r>
      <w:r>
        <w:rPr>
          <w:color w:val="212121"/>
          <w:spacing w:val="15"/>
        </w:rPr>
        <w:t> </w:t>
      </w:r>
      <w:r>
        <w:rPr>
          <w:color w:val="212121"/>
          <w:spacing w:val="-4"/>
        </w:rPr>
        <w:t>ЖКТ.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</w:rPr>
        <w:t>с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целью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сокращения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длительности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парентеральной</w:t>
      </w:r>
      <w:r>
        <w:rPr>
          <w:color w:val="212121"/>
          <w:spacing w:val="20"/>
        </w:rPr>
        <w:t> </w:t>
      </w:r>
      <w:r>
        <w:rPr>
          <w:color w:val="212121"/>
        </w:rPr>
        <w:t>АБТ</w:t>
      </w:r>
      <w:r>
        <w:rPr>
          <w:color w:val="212121"/>
          <w:spacing w:val="21"/>
        </w:rPr>
        <w:t> </w:t>
      </w:r>
      <w:r>
        <w:rPr>
          <w:color w:val="212121"/>
        </w:rPr>
        <w:t>и</w:t>
      </w:r>
      <w:r>
        <w:rPr>
          <w:color w:val="212121"/>
          <w:spacing w:val="21"/>
        </w:rPr>
        <w:t> </w:t>
      </w:r>
      <w:r>
        <w:rPr>
          <w:color w:val="212121"/>
        </w:rPr>
        <w:t>сроков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пребывания</w:t>
      </w:r>
      <w:r>
        <w:rPr>
          <w:color w:val="212121"/>
          <w:spacing w:val="20"/>
        </w:rPr>
        <w:t> </w:t>
      </w:r>
      <w:r>
        <w:rPr>
          <w:color w:val="212121"/>
        </w:rPr>
        <w:t>в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стационаре,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уменьшения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осложнений</w:t>
      </w:r>
      <w:r>
        <w:rPr>
          <w:color w:val="212121"/>
          <w:spacing w:val="73"/>
          <w:w w:val="101"/>
        </w:rPr>
        <w:t> </w:t>
      </w:r>
      <w:r>
        <w:rPr>
          <w:color w:val="212121"/>
        </w:rPr>
        <w:t>и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стоимости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лечения.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516" w:lineRule="auto"/>
        <w:ind w:right="3018"/>
        <w:jc w:val="left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3"/>
        </w:rPr>
        <w:t> </w:t>
      </w:r>
      <w:r>
        <w:rPr>
          <w:color w:val="212121"/>
        </w:rPr>
        <w:t>С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достверности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</w:t>
      </w:r>
      <w:r>
        <w:rPr>
          <w:color w:val="212121"/>
          <w:spacing w:val="60"/>
          <w:w w:val="101"/>
        </w:rPr>
        <w:t> </w:t>
      </w:r>
      <w:r>
        <w:rPr>
          <w:color w:val="212121"/>
          <w:spacing w:val="1"/>
        </w:rPr>
        <w:t>Комментарии:</w:t>
      </w:r>
      <w:r>
        <w:rPr>
          <w:b w:val="0"/>
          <w:bCs w:val="0"/>
        </w:rPr>
      </w:r>
    </w:p>
    <w:p>
      <w:pPr>
        <w:spacing w:line="305" w:lineRule="auto" w:before="9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Ступенчатая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предполагает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двухэтапное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применение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АБП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системного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действия,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котором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лечение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начинается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8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внутривенного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введения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ЛС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последующим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переходом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пероральный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прием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того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же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препарата,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либо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АБП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системного</w:t>
      </w:r>
      <w:r>
        <w:rPr>
          <w:rFonts w:ascii="Times New Roman" w:hAnsi="Times New Roman"/>
          <w:i/>
          <w:color w:val="333333"/>
          <w:spacing w:val="8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действия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сходным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спектром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активности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механизмом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действия.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Цель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ступенчатой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терапии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заключается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уменьшении</w:t>
      </w:r>
      <w:r>
        <w:rPr>
          <w:rFonts w:ascii="Times New Roman" w:hAnsi="Times New Roman"/>
          <w:i/>
          <w:color w:val="333333"/>
          <w:spacing w:val="80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длительности парентеральной </w:t>
      </w:r>
      <w:r>
        <w:rPr>
          <w:rFonts w:ascii="Times New Roman" w:hAnsi="Times New Roman"/>
          <w:i/>
          <w:color w:val="333333"/>
          <w:spacing w:val="-1"/>
          <w:sz w:val="19"/>
        </w:rPr>
        <w:t>АБТ,</w:t>
      </w:r>
      <w:r>
        <w:rPr>
          <w:rFonts w:ascii="Times New Roman" w:hAnsi="Times New Roman"/>
          <w:i/>
          <w:color w:val="333333"/>
          <w:spacing w:val="1"/>
          <w:sz w:val="19"/>
        </w:rPr>
        <w:t> что обеспечивает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сокращение </w:t>
      </w:r>
      <w:r>
        <w:rPr>
          <w:rFonts w:ascii="Times New Roman" w:hAnsi="Times New Roman"/>
          <w:i/>
          <w:color w:val="333333"/>
          <w:sz w:val="19"/>
        </w:rPr>
        <w:t>сроков</w:t>
      </w:r>
      <w:r>
        <w:rPr>
          <w:rFonts w:ascii="Times New Roman" w:hAnsi="Times New Roman"/>
          <w:i/>
          <w:color w:val="333333"/>
          <w:spacing w:val="1"/>
          <w:sz w:val="19"/>
        </w:rPr>
        <w:t> пребывания пациента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стационаре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риска</w:t>
      </w:r>
      <w:r>
        <w:rPr>
          <w:rFonts w:ascii="Times New Roman" w:hAnsi="Times New Roman"/>
          <w:i/>
          <w:color w:val="333333"/>
          <w:spacing w:val="8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осложнений,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уменьшение стоимости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лечения при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сохранении  высокой </w:t>
      </w:r>
      <w:r>
        <w:rPr>
          <w:rFonts w:ascii="Times New Roman" w:hAnsi="Times New Roman"/>
          <w:i/>
          <w:color w:val="333333"/>
          <w:spacing w:val="1"/>
          <w:sz w:val="19"/>
        </w:rPr>
        <w:t> клинической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 эффективности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[123-125].</w:t>
      </w:r>
      <w:r>
        <w:rPr>
          <w:rFonts w:ascii="Times New Roman" w:hAnsi="Times New Roman"/>
          <w:i/>
          <w:color w:val="333333"/>
          <w:spacing w:val="9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Оптимальным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вариантом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ступенчатой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является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последовательное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использование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двух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ЛФ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(для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в/в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введения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приема</w:t>
      </w:r>
      <w:r>
        <w:rPr>
          <w:rFonts w:ascii="Times New Roman" w:hAnsi="Times New Roman"/>
          <w:i/>
          <w:color w:val="333333"/>
          <w:spacing w:val="97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внутрь)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одного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того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же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АБП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системного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действия.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Возможно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последовательное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применение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препаратов,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близких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8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своим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антимикробным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свойствам.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Важнейшим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критерием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выбора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АБП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системного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действия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для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второго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этапа</w:t>
      </w:r>
      <w:r>
        <w:rPr>
          <w:rFonts w:ascii="Times New Roman" w:hAnsi="Times New Roman"/>
          <w:i/>
          <w:color w:val="333333"/>
          <w:spacing w:val="8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ступенчатой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терапии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является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высокая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предсказуемая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биодоступность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приеме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внутрь.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Для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ступенчатой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терапии</w:t>
      </w:r>
      <w:r>
        <w:rPr>
          <w:rFonts w:ascii="Times New Roman" w:hAnsi="Times New Roman" w:cs="Times New Roman" w:eastAsia="Times New Roman"/>
          <w:i/>
          <w:color w:val="333333"/>
          <w:spacing w:val="4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ВП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можно</w:t>
      </w:r>
      <w:r>
        <w:rPr>
          <w:rFonts w:ascii="Times New Roman" w:hAnsi="Times New Roman" w:cs="Times New Roman" w:eastAsia="Times New Roman"/>
          <w:i/>
          <w:color w:val="333333"/>
          <w:spacing w:val="4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использовать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следующие</w:t>
      </w:r>
      <w:r>
        <w:rPr>
          <w:rFonts w:ascii="Times New Roman" w:hAnsi="Times New Roman" w:cs="Times New Roman" w:eastAsia="Times New Roman"/>
          <w:i/>
          <w:color w:val="333333"/>
          <w:spacing w:val="4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АБП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системного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действия:</w:t>
      </w:r>
      <w:r>
        <w:rPr>
          <w:rFonts w:ascii="Times New Roman" w:hAnsi="Times New Roman" w:cs="Times New Roman" w:eastAsia="Times New Roman"/>
          <w:i/>
          <w:color w:val="333333"/>
          <w:spacing w:val="4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амоксициллин+клавулановая</w:t>
      </w:r>
      <w:r>
        <w:rPr>
          <w:rFonts w:ascii="Times New Roman" w:hAnsi="Times New Roman" w:cs="Times New Roman" w:eastAsia="Times New Roman"/>
          <w:i/>
          <w:color w:val="333333"/>
          <w:spacing w:val="90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кистота**,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левофлоксацин**,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моксифлоксацин**,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кларитромицин**,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азитромицин**,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линезолид**.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Для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некоторых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АБП</w:t>
      </w:r>
      <w:r>
        <w:rPr>
          <w:rFonts w:ascii="Times New Roman" w:hAnsi="Times New Roman" w:cs="Times New Roman" w:eastAsia="Times New Roman"/>
          <w:i/>
          <w:color w:val="333333"/>
          <w:spacing w:val="73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системного</w:t>
      </w:r>
      <w:r>
        <w:rPr>
          <w:rFonts w:ascii="Times New Roman" w:hAnsi="Times New Roman" w:cs="Times New Roman" w:eastAsia="Times New Roman"/>
          <w:i/>
          <w:color w:val="333333"/>
          <w:spacing w:val="4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действия,</w:t>
      </w:r>
      <w:r>
        <w:rPr>
          <w:rFonts w:ascii="Times New Roman" w:hAnsi="Times New Roman" w:cs="Times New Roman" w:eastAsia="Times New Roman"/>
          <w:i/>
          <w:color w:val="333333"/>
          <w:spacing w:val="4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имеющих</w:t>
      </w:r>
      <w:r>
        <w:rPr>
          <w:rFonts w:ascii="Times New Roman" w:hAnsi="Times New Roman" w:cs="Times New Roman" w:eastAsia="Times New Roman"/>
          <w:i/>
          <w:color w:val="333333"/>
          <w:spacing w:val="4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ЛФ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для</w:t>
      </w:r>
      <w:r>
        <w:rPr>
          <w:rFonts w:ascii="Times New Roman" w:hAnsi="Times New Roman" w:cs="Times New Roman" w:eastAsia="Times New Roman"/>
          <w:i/>
          <w:color w:val="333333"/>
          <w:spacing w:val="4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перорального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применения,</w:t>
      </w:r>
      <w:r>
        <w:rPr>
          <w:rFonts w:ascii="Times New Roman" w:hAnsi="Times New Roman" w:cs="Times New Roman" w:eastAsia="Times New Roman"/>
          <w:i/>
          <w:color w:val="333333"/>
          <w:spacing w:val="4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возможна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замена</w:t>
      </w:r>
      <w:r>
        <w:rPr>
          <w:rFonts w:ascii="Times New Roman" w:hAnsi="Times New Roman" w:cs="Times New Roman" w:eastAsia="Times New Roman"/>
          <w:i/>
          <w:color w:val="333333"/>
          <w:spacing w:val="4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</w:t>
      </w:r>
      <w:r>
        <w:rPr>
          <w:rFonts w:ascii="Times New Roman" w:hAnsi="Times New Roman" w:cs="Times New Roman" w:eastAsia="Times New Roman"/>
          <w:i/>
          <w:color w:val="333333"/>
          <w:spacing w:val="4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близкие</w:t>
      </w:r>
      <w:r>
        <w:rPr>
          <w:rFonts w:ascii="Times New Roman" w:hAnsi="Times New Roman" w:cs="Times New Roman" w:eastAsia="Times New Roman"/>
          <w:i/>
          <w:color w:val="333333"/>
          <w:spacing w:val="4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</w:t>
      </w:r>
      <w:r>
        <w:rPr>
          <w:rFonts w:ascii="Times New Roman" w:hAnsi="Times New Roman" w:cs="Times New Roman" w:eastAsia="Times New Roman"/>
          <w:i/>
          <w:color w:val="333333"/>
          <w:spacing w:val="4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антимикробному</w:t>
      </w:r>
      <w:r>
        <w:rPr>
          <w:rFonts w:ascii="Times New Roman" w:hAnsi="Times New Roman" w:cs="Times New Roman" w:eastAsia="Times New Roman"/>
          <w:i/>
          <w:color w:val="333333"/>
          <w:spacing w:val="71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спектру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препараты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(например,</w:t>
      </w:r>
      <w:r>
        <w:rPr>
          <w:rFonts w:ascii="Times New Roman" w:hAnsi="Times New Roman" w:cs="Times New Roman" w:eastAsia="Times New Roman"/>
          <w:i/>
          <w:color w:val="333333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цефотаксим**,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цефтриаксон**</w:t>
      </w:r>
      <w:r>
        <w:rPr>
          <w:rFonts w:ascii="Times New Roman" w:hAnsi="Times New Roman" w:cs="Times New Roman" w:eastAsia="Times New Roman"/>
          <w:i/>
          <w:color w:val="333333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→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цефподоксим,</w:t>
      </w:r>
      <w:r>
        <w:rPr>
          <w:rFonts w:ascii="Times New Roman" w:hAnsi="Times New Roman" w:cs="Times New Roman" w:eastAsia="Times New Roman"/>
          <w:i/>
          <w:color w:val="333333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цефдиторен,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амоксициллин+клавулановая</w:t>
      </w:r>
      <w:r>
        <w:rPr>
          <w:rFonts w:ascii="Times New Roman" w:hAnsi="Times New Roman" w:cs="Times New Roman" w:eastAsia="Times New Roman"/>
          <w:i/>
          <w:color w:val="333333"/>
          <w:spacing w:val="121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кислота**,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ампициллин**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→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амоксициллин**).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z w:val="19"/>
        </w:rPr>
        <w:t>Возможность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перехода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пероральный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путь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применения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АБП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системного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действия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соблюдении 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критериев</w:t>
      </w:r>
      <w:r>
        <w:rPr>
          <w:rFonts w:ascii="Times New Roman" w:hAnsi="Times New Roman"/>
          <w:i/>
          <w:color w:val="333333"/>
          <w:spacing w:val="10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клинической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стабильности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появляется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среднем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через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3-5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дней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момента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начала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лечения.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left"/>
      </w:pPr>
      <w:r>
        <w:rPr>
          <w:color w:val="212121"/>
          <w:spacing w:val="1"/>
        </w:rPr>
        <w:t>При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решении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вопроса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об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отмене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действия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ВП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</w:rPr>
        <w:t>рекомендуется</w:t>
      </w:r>
      <w:r>
        <w:rPr>
          <w:rFonts w:ascii="Times New Roman" w:hAnsi="Times New Roman" w:cs="Times New Roman" w:eastAsia="Times New Roman"/>
          <w:b/>
          <w:bCs/>
          <w:color w:val="212121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4"/>
        </w:rPr>
        <w:t> </w:t>
      </w:r>
      <w:r>
        <w:rPr>
          <w:color w:val="212121"/>
        </w:rPr>
        <w:t>руководствоваться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критериями</w:t>
      </w:r>
      <w:r>
        <w:rPr>
          <w:color w:val="212121"/>
          <w:spacing w:val="82"/>
          <w:w w:val="101"/>
        </w:rPr>
        <w:t> </w:t>
      </w:r>
      <w:r>
        <w:rPr>
          <w:color w:val="212121"/>
          <w:spacing w:val="1"/>
        </w:rPr>
        <w:t>достаточности</w:t>
      </w:r>
      <w:r>
        <w:rPr>
          <w:color w:val="212121"/>
          <w:spacing w:val="10"/>
        </w:rPr>
        <w:t> </w:t>
      </w:r>
      <w:r>
        <w:rPr>
          <w:color w:val="212121"/>
        </w:rPr>
        <w:t>АБТ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(см.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раздел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“Лечение</w:t>
      </w:r>
      <w:r>
        <w:rPr>
          <w:color w:val="212121"/>
          <w:spacing w:val="11"/>
        </w:rPr>
        <w:t> </w:t>
      </w:r>
      <w:r>
        <w:rPr>
          <w:color w:val="212121"/>
        </w:rPr>
        <w:t>амбулаторных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пациентов”)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[1,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11,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12,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33,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59].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3"/>
        </w:rPr>
        <w:t> </w:t>
      </w:r>
      <w:r>
        <w:rPr>
          <w:color w:val="212121"/>
        </w:rPr>
        <w:t>С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достверности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Оптимальная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продолжительность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применения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АБП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системного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действия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госпитализированных</w:t>
      </w:r>
      <w:r>
        <w:rPr>
          <w:rFonts w:ascii="Times New Roman" w:hAnsi="Times New Roman"/>
          <w:i/>
          <w:color w:val="333333"/>
          <w:spacing w:val="5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настоящего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времени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определена.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Метаанализы,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оценивавшие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исходы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лечения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относительно</w:t>
      </w:r>
      <w:r>
        <w:rPr>
          <w:rFonts w:ascii="Times New Roman" w:hAnsi="Times New Roman"/>
          <w:i/>
          <w:color w:val="333333"/>
          <w:spacing w:val="6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коротким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(&lt;6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дней)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более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длительным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(&gt;7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дней)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курсом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выявили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различий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между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группами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точки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зрения</w:t>
      </w:r>
      <w:r>
        <w:rPr>
          <w:rFonts w:ascii="Times New Roman" w:hAnsi="Times New Roman"/>
          <w:i/>
          <w:color w:val="333333"/>
          <w:spacing w:val="80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клинической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эффективности,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том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числе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среди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субпопуляции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больных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[113,225].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мнению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экспертов,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для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большинства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больных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достаточным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является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7-дневный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курс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-2"/>
          <w:sz w:val="19"/>
        </w:rPr>
        <w:t>АБТ.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Более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длительные</w:t>
      </w:r>
      <w:r>
        <w:rPr>
          <w:rFonts w:ascii="Times New Roman" w:hAnsi="Times New Roman"/>
          <w:i/>
          <w:color w:val="333333"/>
          <w:spacing w:val="9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курсы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АБТ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(до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10-14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дней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более)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можно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использовать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развитии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осложнений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заболевания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(эмпиема,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абсцесс),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наличии</w:t>
      </w:r>
      <w:r>
        <w:rPr>
          <w:rFonts w:ascii="Times New Roman" w:hAnsi="Times New Roman"/>
          <w:i/>
          <w:color w:val="333333"/>
          <w:spacing w:val="10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внелегочных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очагов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инфекции,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стафилококковой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бактериемии,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инфицировании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numPr>
          <w:ilvl w:val="0"/>
          <w:numId w:val="15"/>
        </w:numPr>
        <w:tabs>
          <w:tab w:pos="315" w:val="left" w:leader="none"/>
        </w:tabs>
        <w:spacing w:before="0"/>
        <w:ind w:left="314" w:right="0" w:hanging="197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/>
          <w:i/>
          <w:color w:val="333333"/>
          <w:spacing w:val="1"/>
          <w:sz w:val="19"/>
        </w:rPr>
        <w:t>aeruginosa</w:t>
      </w:r>
      <w:r>
        <w:rPr>
          <w:rFonts w:ascii="Times New Roman"/>
          <w:i/>
          <w:color w:val="333333"/>
          <w:spacing w:val="23"/>
          <w:sz w:val="19"/>
        </w:rPr>
        <w:t> </w:t>
      </w:r>
      <w:r>
        <w:rPr>
          <w:rFonts w:ascii="Times New Roman"/>
          <w:i/>
          <w:color w:val="333333"/>
          <w:spacing w:val="1"/>
          <w:sz w:val="19"/>
        </w:rPr>
        <w:t>[32,33,192].</w:t>
      </w:r>
      <w:r>
        <w:rPr>
          <w:rFonts w:ascii="Times New Roman"/>
          <w:sz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Выбор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оптимальной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продолжительности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АБТ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у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пациентов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нетяжелой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ВП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зависит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от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различных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факторов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возраста,</w:t>
      </w:r>
      <w:r>
        <w:rPr>
          <w:rFonts w:ascii="Times New Roman" w:hAnsi="Times New Roman" w:cs="Times New Roman" w:eastAsia="Times New Roman"/>
          <w:i/>
          <w:color w:val="333333"/>
          <w:spacing w:val="84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сопутствующих</w:t>
      </w:r>
      <w:r>
        <w:rPr>
          <w:rFonts w:ascii="Times New Roman" w:hAnsi="Times New Roman" w:cs="Times New Roman" w:eastAsia="Times New Roman"/>
          <w:i/>
          <w:color w:val="333333"/>
          <w:spacing w:val="2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заболеваний,</w:t>
      </w:r>
      <w:r>
        <w:rPr>
          <w:rFonts w:ascii="Times New Roman" w:hAnsi="Times New Roman" w:cs="Times New Roman" w:eastAsia="Times New Roman"/>
          <w:i/>
          <w:color w:val="333333"/>
          <w:spacing w:val="2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наличия</w:t>
      </w:r>
      <w:r>
        <w:rPr>
          <w:rFonts w:ascii="Times New Roman" w:hAnsi="Times New Roman" w:cs="Times New Roman" w:eastAsia="Times New Roman"/>
          <w:i/>
          <w:color w:val="333333"/>
          <w:spacing w:val="2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осложнений,</w:t>
      </w:r>
      <w:r>
        <w:rPr>
          <w:rFonts w:ascii="Times New Roman" w:hAnsi="Times New Roman" w:cs="Times New Roman" w:eastAsia="Times New Roman"/>
          <w:i/>
          <w:color w:val="333333"/>
          <w:spacing w:val="2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скорости</w:t>
      </w:r>
      <w:r>
        <w:rPr>
          <w:rFonts w:ascii="Times New Roman" w:hAnsi="Times New Roman" w:cs="Times New Roman" w:eastAsia="Times New Roman"/>
          <w:i/>
          <w:color w:val="333333"/>
          <w:spacing w:val="2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“ответа”</w:t>
      </w:r>
      <w:r>
        <w:rPr>
          <w:rFonts w:ascii="Times New Roman" w:hAnsi="Times New Roman" w:cs="Times New Roman" w:eastAsia="Times New Roman"/>
          <w:i/>
          <w:color w:val="333333"/>
          <w:spacing w:val="2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</w:t>
      </w:r>
      <w:r>
        <w:rPr>
          <w:rFonts w:ascii="Times New Roman" w:hAnsi="Times New Roman" w:cs="Times New Roman" w:eastAsia="Times New Roman"/>
          <w:i/>
          <w:color w:val="333333"/>
          <w:spacing w:val="2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стартовую</w:t>
      </w:r>
      <w:r>
        <w:rPr>
          <w:rFonts w:ascii="Times New Roman" w:hAnsi="Times New Roman" w:cs="Times New Roman" w:eastAsia="Times New Roman"/>
          <w:i/>
          <w:color w:val="333333"/>
          <w:spacing w:val="2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АБТ,</w:t>
      </w:r>
      <w:r>
        <w:rPr>
          <w:rFonts w:ascii="Times New Roman" w:hAnsi="Times New Roman" w:cs="Times New Roman" w:eastAsia="Times New Roman"/>
          <w:i/>
          <w:color w:val="333333"/>
          <w:spacing w:val="2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характеристик</w:t>
      </w:r>
      <w:r>
        <w:rPr>
          <w:rFonts w:ascii="Times New Roman" w:hAnsi="Times New Roman" w:cs="Times New Roman" w:eastAsia="Times New Roman"/>
          <w:i/>
          <w:color w:val="333333"/>
          <w:spacing w:val="2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назначенного</w:t>
      </w:r>
      <w:r>
        <w:rPr>
          <w:rFonts w:ascii="Times New Roman" w:hAnsi="Times New Roman" w:cs="Times New Roman" w:eastAsia="Times New Roman"/>
          <w:i/>
          <w:color w:val="333333"/>
          <w:spacing w:val="125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АБП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системного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действия,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выявляемых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возбудителей.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Длительность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применения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противовирусных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препаратов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(осельтамивир**,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занамивир)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обычно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составляет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5-10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дней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[12,</w:t>
      </w:r>
      <w:r>
        <w:rPr>
          <w:rFonts w:ascii="Times New Roman" w:hAnsi="Times New Roman"/>
          <w:i/>
          <w:color w:val="333333"/>
          <w:spacing w:val="11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33].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before="0"/>
        <w:ind w:left="117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z w:val="19"/>
        </w:rPr>
        <w:t>Таблица</w:t>
      </w:r>
      <w:r>
        <w:rPr>
          <w:rFonts w:ascii="Times New Roman" w:hAnsi="Times New Roman"/>
          <w:b/>
          <w:color w:val="212121"/>
          <w:spacing w:val="11"/>
          <w:sz w:val="19"/>
        </w:rPr>
        <w:t> </w:t>
      </w:r>
      <w:r>
        <w:rPr>
          <w:rFonts w:ascii="Times New Roman" w:hAnsi="Times New Roman"/>
          <w:b/>
          <w:color w:val="212121"/>
          <w:spacing w:val="1"/>
          <w:sz w:val="19"/>
        </w:rPr>
        <w:t>9.</w:t>
      </w:r>
      <w:r>
        <w:rPr>
          <w:rFonts w:ascii="Times New Roman" w:hAnsi="Times New Roman"/>
          <w:b/>
          <w:color w:val="212121"/>
          <w:spacing w:val="12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Рекомендации</w:t>
      </w:r>
      <w:r>
        <w:rPr>
          <w:rFonts w:ascii="Times New Roman" w:hAnsi="Times New Roman"/>
          <w:color w:val="212121"/>
          <w:spacing w:val="12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по</w:t>
      </w:r>
      <w:r>
        <w:rPr>
          <w:rFonts w:ascii="Times New Roman" w:hAnsi="Times New Roman"/>
          <w:color w:val="212121"/>
          <w:spacing w:val="12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эмпирической</w:t>
      </w:r>
      <w:r>
        <w:rPr>
          <w:rFonts w:ascii="Times New Roman" w:hAnsi="Times New Roman"/>
          <w:color w:val="212121"/>
          <w:spacing w:val="12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АБТ</w:t>
      </w:r>
      <w:r>
        <w:rPr>
          <w:rFonts w:ascii="Times New Roman" w:hAnsi="Times New Roman"/>
          <w:color w:val="212121"/>
          <w:spacing w:val="12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ТВП</w:t>
      </w:r>
      <w:r>
        <w:rPr>
          <w:rFonts w:ascii="Times New Roman" w:hAnsi="Times New Roman"/>
          <w:sz w:val="19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numPr>
          <w:ilvl w:val="1"/>
          <w:numId w:val="15"/>
        </w:numPr>
        <w:tabs>
          <w:tab w:pos="402" w:val="left" w:leader="none"/>
        </w:tabs>
        <w:spacing w:before="0"/>
        <w:ind w:left="234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spacing w:val="1"/>
          <w:w w:val="105"/>
          <w:sz w:val="11"/>
        </w:rPr>
        <w:t>Пациенты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без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дополнительных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факторов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риска</w:t>
      </w:r>
      <w:r>
        <w:rPr>
          <w:rFonts w:ascii="Verdana" w:hAnsi="Verdana"/>
          <w:sz w:val="11"/>
        </w:rPr>
      </w:r>
    </w:p>
    <w:p>
      <w:pPr>
        <w:spacing w:line="240" w:lineRule="auto" w:before="2"/>
        <w:rPr>
          <w:rFonts w:ascii="Verdana" w:hAnsi="Verdana" w:cs="Verdana" w:eastAsia="Verdana"/>
          <w:sz w:val="17"/>
          <w:szCs w:val="17"/>
        </w:rPr>
      </w:pPr>
    </w:p>
    <w:p>
      <w:pPr>
        <w:spacing w:line="126" w:lineRule="exact" w:before="0"/>
        <w:ind w:left="234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b/>
          <w:color w:val="212121"/>
          <w:spacing w:val="1"/>
          <w:w w:val="105"/>
          <w:sz w:val="11"/>
        </w:rPr>
        <w:t>Рекомендованный</w:t>
      </w:r>
      <w:r>
        <w:rPr>
          <w:rFonts w:ascii="Verdana" w:hAnsi="Verdana"/>
          <w:b/>
          <w:color w:val="212121"/>
          <w:spacing w:val="21"/>
          <w:w w:val="105"/>
          <w:sz w:val="11"/>
        </w:rPr>
        <w:t> </w:t>
      </w:r>
      <w:r>
        <w:rPr>
          <w:rFonts w:ascii="Verdana" w:hAnsi="Verdana"/>
          <w:b/>
          <w:color w:val="212121"/>
          <w:spacing w:val="1"/>
          <w:w w:val="105"/>
          <w:sz w:val="11"/>
        </w:rPr>
        <w:t>режим:</w:t>
      </w:r>
      <w:r>
        <w:rPr>
          <w:rFonts w:ascii="Verdana" w:hAnsi="Verdana"/>
          <w:sz w:val="11"/>
        </w:rPr>
      </w:r>
    </w:p>
    <w:p>
      <w:pPr>
        <w:spacing w:line="118" w:lineRule="exact" w:before="8"/>
        <w:ind w:left="234" w:right="10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spacing w:val="1"/>
          <w:w w:val="105"/>
          <w:sz w:val="11"/>
        </w:rPr>
        <w:t>Амоксициллин+клавулановая</w:t>
      </w:r>
      <w:r>
        <w:rPr>
          <w:rFonts w:ascii="Verdana" w:hAnsi="Verdana"/>
          <w:color w:val="212121"/>
          <w:spacing w:val="14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кислота**</w:t>
      </w:r>
      <w:r>
        <w:rPr>
          <w:rFonts w:ascii="Verdana" w:hAnsi="Verdana"/>
          <w:color w:val="212121"/>
          <w:spacing w:val="14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5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ампициллин+сульбактам**</w:t>
      </w:r>
      <w:r>
        <w:rPr>
          <w:rFonts w:ascii="Verdana" w:hAnsi="Verdana"/>
          <w:color w:val="212121"/>
          <w:spacing w:val="14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5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цефотаксим**</w:t>
      </w:r>
      <w:r>
        <w:rPr>
          <w:rFonts w:ascii="Verdana" w:hAnsi="Verdana"/>
          <w:color w:val="212121"/>
          <w:spacing w:val="14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4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цефтриаксон**</w:t>
      </w:r>
      <w:r>
        <w:rPr>
          <w:rFonts w:ascii="Verdana" w:hAnsi="Verdana"/>
          <w:color w:val="212121"/>
          <w:spacing w:val="15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4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цефтаролина</w:t>
      </w:r>
      <w:r>
        <w:rPr>
          <w:rFonts w:ascii="Verdana" w:hAnsi="Verdana"/>
          <w:color w:val="212121"/>
          <w:spacing w:val="15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фосамил**</w:t>
      </w:r>
      <w:r>
        <w:rPr>
          <w:rFonts w:ascii="Verdana" w:hAnsi="Verdana"/>
          <w:color w:val="212121"/>
          <w:spacing w:val="14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4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цефтобипрол</w:t>
      </w:r>
      <w:r>
        <w:rPr>
          <w:rFonts w:ascii="Verdana" w:hAnsi="Verdana"/>
          <w:color w:val="212121"/>
          <w:spacing w:val="203"/>
          <w:w w:val="106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медокарил</w:t>
      </w:r>
      <w:r>
        <w:rPr>
          <w:rFonts w:ascii="Verdana" w:hAnsi="Verdana"/>
          <w:sz w:val="11"/>
        </w:rPr>
      </w:r>
    </w:p>
    <w:p>
      <w:pPr>
        <w:spacing w:line="109" w:lineRule="exact" w:before="0"/>
        <w:ind w:left="278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w w:val="105"/>
          <w:sz w:val="11"/>
        </w:rPr>
        <w:t>+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азитромицин**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кларитромицин**</w:t>
      </w:r>
      <w:r>
        <w:rPr>
          <w:rFonts w:ascii="Verdana" w:hAnsi="Verdana"/>
          <w:sz w:val="11"/>
        </w:rPr>
      </w:r>
    </w:p>
    <w:p>
      <w:pPr>
        <w:spacing w:line="126" w:lineRule="exact" w:before="0"/>
        <w:ind w:left="234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b/>
          <w:color w:val="212121"/>
          <w:spacing w:val="1"/>
          <w:w w:val="105"/>
          <w:sz w:val="11"/>
        </w:rPr>
        <w:t>Альтернативный</w:t>
      </w:r>
      <w:r>
        <w:rPr>
          <w:rFonts w:ascii="Verdana" w:hAnsi="Verdana"/>
          <w:b/>
          <w:color w:val="212121"/>
          <w:spacing w:val="20"/>
          <w:w w:val="105"/>
          <w:sz w:val="11"/>
        </w:rPr>
        <w:t> </w:t>
      </w:r>
      <w:r>
        <w:rPr>
          <w:rFonts w:ascii="Verdana" w:hAnsi="Verdana"/>
          <w:b/>
          <w:color w:val="212121"/>
          <w:spacing w:val="1"/>
          <w:w w:val="105"/>
          <w:sz w:val="11"/>
        </w:rPr>
        <w:t>режим:</w:t>
      </w:r>
      <w:r>
        <w:rPr>
          <w:rFonts w:ascii="Verdana" w:hAnsi="Verdana"/>
          <w:sz w:val="11"/>
        </w:rPr>
      </w:r>
    </w:p>
    <w:p>
      <w:pPr>
        <w:spacing w:after="0" w:line="126" w:lineRule="exact"/>
        <w:jc w:val="left"/>
        <w:rPr>
          <w:rFonts w:ascii="Verdana" w:hAnsi="Verdana" w:cs="Verdana" w:eastAsia="Verdana"/>
          <w:sz w:val="11"/>
          <w:szCs w:val="11"/>
        </w:rPr>
        <w:sectPr>
          <w:type w:val="continuous"/>
          <w:pgSz w:w="11900" w:h="16840"/>
          <w:pgMar w:top="1340" w:bottom="0" w:left="1100" w:right="40"/>
        </w:sectPr>
      </w:pPr>
    </w:p>
    <w:p>
      <w:pPr>
        <w:spacing w:line="118" w:lineRule="exact" w:before="86"/>
        <w:ind w:left="234" w:right="100" w:firstLine="0"/>
        <w:jc w:val="left"/>
        <w:rPr>
          <w:rFonts w:ascii="Verdana" w:hAnsi="Verdana" w:cs="Verdana" w:eastAsia="Verdana"/>
          <w:sz w:val="11"/>
          <w:szCs w:val="11"/>
        </w:rPr>
      </w:pPr>
      <w:r>
        <w:rPr/>
        <w:pict>
          <v:group style="position:absolute;margin-left:39.549999pt;margin-top:-.317053pt;width:555.450pt;height:842.1pt;mso-position-horizontal-relative:page;mso-position-vertical-relative:page;z-index:-157480" coordorigin="791,-6" coordsize="11109,16842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v:group style="position:absolute;left:1223;top:0;width:2;height:7072" coordorigin="1223,0" coordsize="2,7072">
              <v:shape style="position:absolute;left:1223;top:0;width:2;height:7072" coordorigin="1223,0" coordsize="0,7072" path="m1223,0l1223,7072e" filled="false" stroked="true" strokeweight=".634111pt" strokecolor="#000000">
                <v:path arrowok="t"/>
              </v:shape>
            </v:group>
            <v:group style="position:absolute;left:1218;top:5;width:10544;height:2" coordorigin="1218,5" coordsize="10544,2">
              <v:shape style="position:absolute;left:1218;top:5;width:10544;height:2" coordorigin="1218,5" coordsize="10544,0" path="m1218,5l11761,5e" filled="false" stroked="true" strokeweight=".634111pt" strokecolor="#000000">
                <v:path arrowok="t"/>
              </v:shape>
            </v:group>
            <v:group style="position:absolute;left:11756;top:0;width:2;height:7072" coordorigin="11756,0" coordsize="2,7072">
              <v:shape style="position:absolute;left:11756;top:0;width:2;height:7072" coordorigin="11756,0" coordsize="0,7072" path="m11756,0l11756,7072e" filled="false" stroked="true" strokeweight=".634111pt" strokecolor="#000000">
                <v:path arrowok="t"/>
              </v:shape>
            </v:group>
            <v:group style="position:absolute;left:1218;top:347;width:10544;height:2" coordorigin="1218,347" coordsize="10544,2">
              <v:shape style="position:absolute;left:1218;top:347;width:10544;height:2" coordorigin="1218,347" coordsize="10544,0" path="m1218,347l11761,347e" filled="false" stroked="true" strokeweight=".634111pt" strokecolor="#000000">
                <v:path arrowok="t"/>
              </v:shape>
            </v:group>
            <v:group style="position:absolute;left:1218;top:817;width:10544;height:2" coordorigin="1218,817" coordsize="10544,2">
              <v:shape style="position:absolute;left:1218;top:817;width:10544;height:2" coordorigin="1218,817" coordsize="10544,0" path="m1218,817l11761,817e" filled="false" stroked="true" strokeweight=".634111pt" strokecolor="#000000">
                <v:path arrowok="t"/>
              </v:shape>
            </v:group>
            <v:group style="position:absolute;left:1218;top:1159;width:10544;height:2" coordorigin="1218,1159" coordsize="10544,2">
              <v:shape style="position:absolute;left:1218;top:1159;width:10544;height:2" coordorigin="1218,1159" coordsize="10544,0" path="m1218,1159l11761,1159e" filled="false" stroked="true" strokeweight=".634111pt" strokecolor="#000000">
                <v:path arrowok="t"/>
              </v:shape>
            </v:group>
            <v:group style="position:absolute;left:1218;top:2088;width:10544;height:2" coordorigin="1218,2088" coordsize="10544,2">
              <v:shape style="position:absolute;left:1218;top:2088;width:10544;height:2" coordorigin="1218,2088" coordsize="10544,0" path="m1218,2088l11761,2088e" filled="false" stroked="true" strokeweight=".634111pt" strokecolor="#000000">
                <v:path arrowok="t"/>
              </v:shape>
            </v:group>
            <v:group style="position:absolute;left:1218;top:2430;width:10544;height:2" coordorigin="1218,2430" coordsize="10544,2">
              <v:shape style="position:absolute;left:1218;top:2430;width:10544;height:2" coordorigin="1218,2430" coordsize="10544,0" path="m1218,2430l11761,2430e" filled="false" stroked="true" strokeweight=".634111pt" strokecolor="#000000">
                <v:path arrowok="t"/>
              </v:shape>
            </v:group>
            <v:group style="position:absolute;left:1218;top:3360;width:10544;height:2" coordorigin="1218,3360" coordsize="10544,2">
              <v:shape style="position:absolute;left:1218;top:3360;width:10544;height:2" coordorigin="1218,3360" coordsize="10544,0" path="m1218,3360l11761,3360e" filled="false" stroked="true" strokeweight=".634111pt" strokecolor="#000000">
                <v:path arrowok="t"/>
              </v:shape>
            </v:group>
            <v:group style="position:absolute;left:1218;top:3701;width:10544;height:2" coordorigin="1218,3701" coordsize="10544,2">
              <v:shape style="position:absolute;left:1218;top:3701;width:10544;height:2" coordorigin="1218,3701" coordsize="10544,0" path="m1218,3701l11761,3701e" filled="false" stroked="true" strokeweight=".634111pt" strokecolor="#000000">
                <v:path arrowok="t"/>
              </v:shape>
            </v:group>
            <v:group style="position:absolute;left:1218;top:4631;width:10544;height:2" coordorigin="1218,4631" coordsize="10544,2">
              <v:shape style="position:absolute;left:1218;top:4631;width:10544;height:2" coordorigin="1218,4631" coordsize="10544,0" path="m1218,4631l11761,4631e" filled="false" stroked="true" strokeweight=".634111pt" strokecolor="#000000">
                <v:path arrowok="t"/>
              </v:shape>
            </v:group>
            <v:group style="position:absolute;left:1218;top:4973;width:10544;height:2" coordorigin="1218,4973" coordsize="10544,2">
              <v:shape style="position:absolute;left:1218;top:4973;width:10544;height:2" coordorigin="1218,4973" coordsize="10544,0" path="m1218,4973l11761,4973e" filled="false" stroked="true" strokeweight=".634111pt" strokecolor="#000000">
                <v:path arrowok="t"/>
              </v:shape>
            </v:group>
            <v:group style="position:absolute;left:1218;top:6607;width:10544;height:2" coordorigin="1218,6607" coordsize="10544,2">
              <v:shape style="position:absolute;left:1218;top:6607;width:10544;height:2" coordorigin="1218,6607" coordsize="10544,0" path="m1218,6607l11761,6607e" filled="false" stroked="true" strokeweight=".634111pt" strokecolor="#000000">
                <v:path arrowok="t"/>
              </v:shape>
            </v:group>
            <v:group style="position:absolute;left:1218;top:7066;width:10544;height:2" coordorigin="1218,7066" coordsize="10544,2">
              <v:shape style="position:absolute;left:1218;top:7066;width:10544;height:2" coordorigin="1218,7066" coordsize="10544,0" path="m1218,7066l11761,7066e" filled="false" stroked="true" strokeweight=".634111pt" strokecolor="#000000">
                <v:path arrowok="t"/>
              </v:shape>
            </v:group>
            <v:group style="position:absolute;left:11202;top:7392;width:17;height:11" coordorigin="11202,7392" coordsize="17,11">
              <v:shape style="position:absolute;left:11202;top:7392;width:17;height:11" coordorigin="11202,7392" coordsize="17,11" path="m11202,7397l11218,7397e" filled="false" stroked="true" strokeweight=".634111pt" strokecolor="#212121">
                <v:path arrowok="t"/>
              </v:shape>
            </v:group>
            <v:group style="position:absolute;left:3786;top:7675;width:7595;height:2" coordorigin="3786,7675" coordsize="7595,2">
              <v:shape style="position:absolute;left:3786;top:7675;width:7595;height:2" coordorigin="3786,7675" coordsize="7595,0" path="m3786,7675l11380,7675e" filled="false" stroked="true" strokeweight=".634111pt" strokecolor="#212121">
                <v:path arrowok="t"/>
              </v:shape>
            </v:group>
            <v:group style="position:absolute;left:1261;top:8354;width:54;height:54" coordorigin="1261,8354" coordsize="54,54">
              <v:shape style="position:absolute;left:1261;top:8354;width:54;height:54" coordorigin="1261,8354" coordsize="54,54" path="m1291,8407l1284,8407,1280,8406,1261,8384,1261,8377,1284,8354,1291,8354,1314,8377,1314,8384,1291,8407xe" filled="true" fillcolor="#212121" stroked="false">
                <v:path arrowok="t"/>
                <v:fill type="solid"/>
              </v:shape>
            </v:group>
            <v:group style="position:absolute;left:1261;top:13246;width:54;height:54" coordorigin="1261,13246" coordsize="54,54">
              <v:shape style="position:absolute;left:1261;top:13246;width:54;height:54" coordorigin="1261,13246" coordsize="54,54" path="m1291,13299l1284,13299,1280,13299,1261,13276,1261,13269,1284,13246,1291,13246,1314,13269,1314,13276,1291,13299xe" filled="true" fillcolor="#212121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Verdana" w:hAnsi="Verdana"/>
          <w:color w:val="212121"/>
          <w:spacing w:val="1"/>
          <w:w w:val="105"/>
          <w:sz w:val="11"/>
        </w:rPr>
        <w:t>Амоксициллин+клавулановая</w:t>
      </w:r>
      <w:r>
        <w:rPr>
          <w:rFonts w:ascii="Verdana" w:hAnsi="Verdana"/>
          <w:color w:val="212121"/>
          <w:spacing w:val="14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кислота**</w:t>
      </w:r>
      <w:r>
        <w:rPr>
          <w:rFonts w:ascii="Verdana" w:hAnsi="Verdana"/>
          <w:color w:val="212121"/>
          <w:spacing w:val="14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5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ампициллин+сульбактам**</w:t>
      </w:r>
      <w:r>
        <w:rPr>
          <w:rFonts w:ascii="Verdana" w:hAnsi="Verdana"/>
          <w:color w:val="212121"/>
          <w:spacing w:val="14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5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цефотаксим**</w:t>
      </w:r>
      <w:r>
        <w:rPr>
          <w:rFonts w:ascii="Verdana" w:hAnsi="Verdana"/>
          <w:color w:val="212121"/>
          <w:spacing w:val="14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4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цефтриаксон**</w:t>
      </w:r>
      <w:r>
        <w:rPr>
          <w:rFonts w:ascii="Verdana" w:hAnsi="Verdana"/>
          <w:color w:val="212121"/>
          <w:spacing w:val="15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4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цефтаролина</w:t>
      </w:r>
      <w:r>
        <w:rPr>
          <w:rFonts w:ascii="Verdana" w:hAnsi="Verdana"/>
          <w:color w:val="212121"/>
          <w:spacing w:val="15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фосамил**</w:t>
      </w:r>
      <w:r>
        <w:rPr>
          <w:rFonts w:ascii="Verdana" w:hAnsi="Verdana"/>
          <w:color w:val="212121"/>
          <w:spacing w:val="14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4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цефтобипрол</w:t>
      </w:r>
      <w:r>
        <w:rPr>
          <w:rFonts w:ascii="Verdana" w:hAnsi="Verdana"/>
          <w:color w:val="212121"/>
          <w:spacing w:val="203"/>
          <w:w w:val="106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медокарил</w:t>
      </w:r>
      <w:r>
        <w:rPr>
          <w:rFonts w:ascii="Verdana" w:hAnsi="Verdana"/>
          <w:sz w:val="11"/>
        </w:rPr>
      </w:r>
    </w:p>
    <w:p>
      <w:pPr>
        <w:spacing w:line="117" w:lineRule="exact" w:before="0"/>
        <w:ind w:left="234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w w:val="105"/>
          <w:sz w:val="11"/>
        </w:rPr>
        <w:t>+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моксифлоксацин**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левофлоксацин**</w:t>
      </w:r>
      <w:r>
        <w:rPr>
          <w:rFonts w:ascii="Verdana" w:hAnsi="Verdana"/>
          <w:sz w:val="11"/>
        </w:rPr>
      </w:r>
    </w:p>
    <w:p>
      <w:pPr>
        <w:spacing w:line="240" w:lineRule="auto" w:before="2"/>
        <w:rPr>
          <w:rFonts w:ascii="Verdana" w:hAnsi="Verdana" w:cs="Verdana" w:eastAsia="Verdana"/>
          <w:sz w:val="17"/>
          <w:szCs w:val="17"/>
        </w:rPr>
      </w:pPr>
    </w:p>
    <w:p>
      <w:pPr>
        <w:numPr>
          <w:ilvl w:val="1"/>
          <w:numId w:val="15"/>
        </w:numPr>
        <w:tabs>
          <w:tab w:pos="446" w:val="left" w:leader="none"/>
        </w:tabs>
        <w:spacing w:before="0"/>
        <w:ind w:left="445" w:right="0" w:hanging="211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spacing w:val="1"/>
          <w:w w:val="105"/>
          <w:sz w:val="11"/>
        </w:rPr>
        <w:t>Пациенты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w w:val="105"/>
          <w:sz w:val="11"/>
        </w:rPr>
        <w:t>с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факторами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риска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инфицирования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ПРП</w:t>
      </w:r>
      <w:r>
        <w:rPr>
          <w:rFonts w:ascii="Verdana" w:hAnsi="Verdana"/>
          <w:sz w:val="11"/>
        </w:rPr>
      </w:r>
    </w:p>
    <w:p>
      <w:pPr>
        <w:spacing w:line="240" w:lineRule="auto" w:before="2"/>
        <w:rPr>
          <w:rFonts w:ascii="Verdana" w:hAnsi="Verdana" w:cs="Verdana" w:eastAsia="Verdana"/>
          <w:sz w:val="17"/>
          <w:szCs w:val="17"/>
        </w:rPr>
      </w:pPr>
    </w:p>
    <w:p>
      <w:pPr>
        <w:spacing w:line="111" w:lineRule="exact" w:before="0"/>
        <w:ind w:left="234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b/>
          <w:color w:val="212121"/>
          <w:spacing w:val="1"/>
          <w:w w:val="105"/>
          <w:sz w:val="11"/>
        </w:rPr>
        <w:t>Рекомендованный</w:t>
      </w:r>
      <w:r>
        <w:rPr>
          <w:rFonts w:ascii="Verdana" w:hAnsi="Verdana"/>
          <w:b/>
          <w:color w:val="212121"/>
          <w:spacing w:val="21"/>
          <w:w w:val="105"/>
          <w:sz w:val="11"/>
        </w:rPr>
        <w:t> </w:t>
      </w:r>
      <w:r>
        <w:rPr>
          <w:rFonts w:ascii="Verdana" w:hAnsi="Verdana"/>
          <w:b/>
          <w:color w:val="212121"/>
          <w:spacing w:val="1"/>
          <w:w w:val="105"/>
          <w:sz w:val="11"/>
        </w:rPr>
        <w:t>режим:</w:t>
      </w:r>
      <w:r>
        <w:rPr>
          <w:rFonts w:ascii="Verdana" w:hAnsi="Verdana"/>
          <w:sz w:val="11"/>
        </w:rPr>
      </w:r>
    </w:p>
    <w:p>
      <w:pPr>
        <w:spacing w:line="132" w:lineRule="exact" w:before="0"/>
        <w:ind w:left="234" w:right="0" w:firstLine="0"/>
        <w:jc w:val="left"/>
        <w:rPr>
          <w:rFonts w:ascii="Verdana" w:hAnsi="Verdana" w:cs="Verdana" w:eastAsia="Verdana"/>
          <w:sz w:val="9"/>
          <w:szCs w:val="9"/>
        </w:rPr>
      </w:pPr>
      <w:r>
        <w:rPr>
          <w:rFonts w:ascii="Verdana" w:hAnsi="Verdana"/>
          <w:color w:val="212121"/>
          <w:spacing w:val="1"/>
          <w:w w:val="105"/>
          <w:sz w:val="11"/>
        </w:rPr>
        <w:t>Цефтаролина</w:t>
      </w:r>
      <w:r>
        <w:rPr>
          <w:rFonts w:ascii="Verdana" w:hAnsi="Verdana"/>
          <w:color w:val="212121"/>
          <w:spacing w:val="9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фосамил**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цефтобипрол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медокарил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цефотаксим**</w:t>
      </w:r>
      <w:r>
        <w:rPr>
          <w:rFonts w:ascii="Verdana" w:hAnsi="Verdana"/>
          <w:color w:val="212121"/>
          <w:spacing w:val="1"/>
          <w:w w:val="105"/>
          <w:position w:val="5"/>
          <w:sz w:val="9"/>
        </w:rPr>
        <w:t>1</w:t>
      </w:r>
      <w:r>
        <w:rPr>
          <w:rFonts w:ascii="Verdana" w:hAnsi="Verdana"/>
          <w:color w:val="212121"/>
          <w:spacing w:val="19"/>
          <w:w w:val="105"/>
          <w:position w:val="5"/>
          <w:sz w:val="9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цефтриаксон**</w:t>
      </w:r>
      <w:r>
        <w:rPr>
          <w:rFonts w:ascii="Verdana" w:hAnsi="Verdana"/>
          <w:color w:val="212121"/>
          <w:spacing w:val="1"/>
          <w:w w:val="105"/>
          <w:position w:val="5"/>
          <w:sz w:val="9"/>
        </w:rPr>
        <w:t>1</w:t>
      </w:r>
      <w:r>
        <w:rPr>
          <w:rFonts w:ascii="Verdana" w:hAnsi="Verdana"/>
          <w:sz w:val="9"/>
        </w:rPr>
      </w:r>
    </w:p>
    <w:p>
      <w:pPr>
        <w:spacing w:line="118" w:lineRule="exact" w:before="0"/>
        <w:ind w:left="278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w w:val="105"/>
          <w:sz w:val="11"/>
        </w:rPr>
        <w:t>+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азитромицин**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кларитромицин**</w:t>
      </w:r>
      <w:r>
        <w:rPr>
          <w:rFonts w:ascii="Verdana" w:hAnsi="Verdana"/>
          <w:sz w:val="11"/>
        </w:rPr>
      </w:r>
    </w:p>
    <w:p>
      <w:pPr>
        <w:spacing w:line="103" w:lineRule="exact" w:before="0"/>
        <w:ind w:left="234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b/>
          <w:color w:val="212121"/>
          <w:spacing w:val="1"/>
          <w:w w:val="105"/>
          <w:sz w:val="11"/>
        </w:rPr>
        <w:t>Альтернативный</w:t>
      </w:r>
      <w:r>
        <w:rPr>
          <w:rFonts w:ascii="Verdana" w:hAnsi="Verdana"/>
          <w:b/>
          <w:color w:val="212121"/>
          <w:spacing w:val="20"/>
          <w:w w:val="105"/>
          <w:sz w:val="11"/>
        </w:rPr>
        <w:t> </w:t>
      </w:r>
      <w:r>
        <w:rPr>
          <w:rFonts w:ascii="Verdana" w:hAnsi="Verdana"/>
          <w:b/>
          <w:color w:val="212121"/>
          <w:spacing w:val="1"/>
          <w:w w:val="105"/>
          <w:sz w:val="11"/>
        </w:rPr>
        <w:t>режим:</w:t>
      </w:r>
      <w:r>
        <w:rPr>
          <w:rFonts w:ascii="Verdana" w:hAnsi="Verdana"/>
          <w:sz w:val="11"/>
        </w:rPr>
      </w:r>
    </w:p>
    <w:p>
      <w:pPr>
        <w:spacing w:line="132" w:lineRule="exact" w:before="0"/>
        <w:ind w:left="234" w:right="0" w:firstLine="0"/>
        <w:jc w:val="left"/>
        <w:rPr>
          <w:rFonts w:ascii="Verdana" w:hAnsi="Verdana" w:cs="Verdana" w:eastAsia="Verdana"/>
          <w:sz w:val="9"/>
          <w:szCs w:val="9"/>
        </w:rPr>
      </w:pPr>
      <w:r>
        <w:rPr>
          <w:rFonts w:ascii="Verdana" w:hAnsi="Verdana"/>
          <w:color w:val="212121"/>
          <w:spacing w:val="1"/>
          <w:w w:val="105"/>
          <w:sz w:val="11"/>
        </w:rPr>
        <w:t>Цефтаролина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фосамил**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цефтобипрол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медокарил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цефотаксим**</w:t>
      </w:r>
      <w:r>
        <w:rPr>
          <w:rFonts w:ascii="Verdana" w:hAnsi="Verdana"/>
          <w:color w:val="212121"/>
          <w:spacing w:val="1"/>
          <w:w w:val="105"/>
          <w:position w:val="5"/>
          <w:sz w:val="9"/>
        </w:rPr>
        <w:t>1</w:t>
      </w:r>
      <w:r>
        <w:rPr>
          <w:rFonts w:ascii="Verdana" w:hAnsi="Verdana"/>
          <w:color w:val="212121"/>
          <w:spacing w:val="19"/>
          <w:w w:val="105"/>
          <w:position w:val="5"/>
          <w:sz w:val="9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цефтриаксон**</w:t>
      </w:r>
      <w:r>
        <w:rPr>
          <w:rFonts w:ascii="Verdana" w:hAnsi="Verdana"/>
          <w:color w:val="212121"/>
          <w:spacing w:val="1"/>
          <w:w w:val="105"/>
          <w:position w:val="5"/>
          <w:sz w:val="9"/>
        </w:rPr>
        <w:t>1</w:t>
      </w:r>
      <w:r>
        <w:rPr>
          <w:rFonts w:ascii="Verdana" w:hAnsi="Verdana"/>
          <w:sz w:val="9"/>
        </w:rPr>
      </w:r>
    </w:p>
    <w:p>
      <w:pPr>
        <w:spacing w:line="126" w:lineRule="exact" w:before="0"/>
        <w:ind w:left="234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w w:val="105"/>
          <w:sz w:val="11"/>
        </w:rPr>
        <w:t>+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моксифлоксацин**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левофлоксацин**</w:t>
      </w:r>
      <w:r>
        <w:rPr>
          <w:rFonts w:ascii="Verdana" w:hAnsi="Verdana"/>
          <w:sz w:val="11"/>
        </w:rPr>
      </w:r>
    </w:p>
    <w:p>
      <w:pPr>
        <w:numPr>
          <w:ilvl w:val="1"/>
          <w:numId w:val="15"/>
        </w:numPr>
        <w:tabs>
          <w:tab w:pos="402" w:val="left" w:leader="none"/>
        </w:tabs>
        <w:spacing w:line="340" w:lineRule="atLeast" w:before="2"/>
        <w:ind w:left="234" w:right="4907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spacing w:val="1"/>
          <w:w w:val="105"/>
          <w:sz w:val="11"/>
        </w:rPr>
        <w:t>Пациенты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w w:val="105"/>
          <w:sz w:val="11"/>
        </w:rPr>
        <w:t>с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факторами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риска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инфицирования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энтеробактериями,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БЛРС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(+)</w:t>
      </w:r>
      <w:r>
        <w:rPr>
          <w:rFonts w:ascii="Verdana" w:hAnsi="Verdana"/>
          <w:color w:val="212121"/>
          <w:spacing w:val="90"/>
          <w:w w:val="106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Рекомендованный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режим: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Имипенем+циластатин**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меропенем**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эртапенем**</w:t>
      </w:r>
      <w:r>
        <w:rPr>
          <w:rFonts w:ascii="Verdana" w:hAnsi="Verdana"/>
          <w:sz w:val="11"/>
        </w:rPr>
      </w:r>
    </w:p>
    <w:p>
      <w:pPr>
        <w:spacing w:line="126" w:lineRule="exact" w:before="101"/>
        <w:ind w:left="278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w w:val="105"/>
          <w:sz w:val="11"/>
        </w:rPr>
        <w:t>+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азитромицин**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кларитромицин**</w:t>
      </w:r>
      <w:r>
        <w:rPr>
          <w:rFonts w:ascii="Verdana" w:hAnsi="Verdana"/>
          <w:sz w:val="11"/>
        </w:rPr>
      </w:r>
    </w:p>
    <w:p>
      <w:pPr>
        <w:spacing w:line="126" w:lineRule="exact" w:before="0"/>
        <w:ind w:left="234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spacing w:val="1"/>
          <w:w w:val="105"/>
          <w:sz w:val="11"/>
        </w:rPr>
        <w:t>Альтернативный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режим: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Имипенем+циластатин**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меропенем**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эртапенем**</w:t>
      </w:r>
      <w:r>
        <w:rPr>
          <w:rFonts w:ascii="Verdana" w:hAnsi="Verdana"/>
          <w:sz w:val="11"/>
        </w:rPr>
      </w:r>
    </w:p>
    <w:p>
      <w:pPr>
        <w:spacing w:before="101"/>
        <w:ind w:left="234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w w:val="105"/>
          <w:sz w:val="11"/>
        </w:rPr>
        <w:t>+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моксифлоксацин**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левофлоксацин**</w:t>
      </w:r>
      <w:r>
        <w:rPr>
          <w:rFonts w:ascii="Verdana" w:hAnsi="Verdana"/>
          <w:sz w:val="11"/>
        </w:rPr>
      </w:r>
    </w:p>
    <w:p>
      <w:pPr>
        <w:spacing w:line="240" w:lineRule="auto" w:before="2"/>
        <w:rPr>
          <w:rFonts w:ascii="Verdana" w:hAnsi="Verdana" w:cs="Verdana" w:eastAsia="Verdana"/>
          <w:sz w:val="17"/>
          <w:szCs w:val="17"/>
        </w:rPr>
      </w:pPr>
    </w:p>
    <w:p>
      <w:pPr>
        <w:numPr>
          <w:ilvl w:val="1"/>
          <w:numId w:val="15"/>
        </w:numPr>
        <w:tabs>
          <w:tab w:pos="402" w:val="left" w:leader="none"/>
        </w:tabs>
        <w:spacing w:before="0"/>
        <w:ind w:left="401" w:right="0" w:hanging="167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spacing w:val="1"/>
          <w:w w:val="105"/>
          <w:sz w:val="11"/>
        </w:rPr>
        <w:t>Пациенты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w w:val="105"/>
          <w:sz w:val="11"/>
        </w:rPr>
        <w:t>с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факторами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риска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инфицирования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i/>
          <w:color w:val="333333"/>
          <w:spacing w:val="1"/>
          <w:w w:val="105"/>
          <w:sz w:val="11"/>
        </w:rPr>
        <w:t>P.</w:t>
      </w:r>
      <w:r>
        <w:rPr>
          <w:rFonts w:ascii="Verdana" w:hAnsi="Verdana"/>
          <w:i/>
          <w:color w:val="333333"/>
          <w:spacing w:val="10"/>
          <w:w w:val="105"/>
          <w:sz w:val="11"/>
        </w:rPr>
        <w:t> </w:t>
      </w:r>
      <w:r>
        <w:rPr>
          <w:rFonts w:ascii="Verdana" w:hAnsi="Verdana"/>
          <w:i/>
          <w:color w:val="333333"/>
          <w:spacing w:val="1"/>
          <w:w w:val="105"/>
          <w:sz w:val="11"/>
        </w:rPr>
        <w:t>aeruginosa</w:t>
      </w:r>
      <w:r>
        <w:rPr>
          <w:rFonts w:ascii="Verdana" w:hAnsi="Verdana"/>
          <w:sz w:val="11"/>
        </w:rPr>
      </w:r>
    </w:p>
    <w:p>
      <w:pPr>
        <w:spacing w:line="240" w:lineRule="auto" w:before="2"/>
        <w:rPr>
          <w:rFonts w:ascii="Verdana" w:hAnsi="Verdana" w:cs="Verdana" w:eastAsia="Verdana"/>
          <w:i/>
          <w:sz w:val="17"/>
          <w:szCs w:val="17"/>
        </w:rPr>
      </w:pPr>
    </w:p>
    <w:p>
      <w:pPr>
        <w:spacing w:line="126" w:lineRule="exact" w:before="0"/>
        <w:ind w:left="234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b/>
          <w:color w:val="212121"/>
          <w:spacing w:val="1"/>
          <w:w w:val="105"/>
          <w:sz w:val="11"/>
        </w:rPr>
        <w:t>Рекомендованный</w:t>
      </w:r>
      <w:r>
        <w:rPr>
          <w:rFonts w:ascii="Verdana" w:hAnsi="Verdana"/>
          <w:b/>
          <w:color w:val="212121"/>
          <w:spacing w:val="21"/>
          <w:w w:val="105"/>
          <w:sz w:val="11"/>
        </w:rPr>
        <w:t> </w:t>
      </w:r>
      <w:r>
        <w:rPr>
          <w:rFonts w:ascii="Verdana" w:hAnsi="Verdana"/>
          <w:b/>
          <w:color w:val="212121"/>
          <w:spacing w:val="1"/>
          <w:w w:val="105"/>
          <w:sz w:val="11"/>
        </w:rPr>
        <w:t>режим:</w:t>
      </w:r>
      <w:r>
        <w:rPr>
          <w:rFonts w:ascii="Verdana" w:hAnsi="Verdana"/>
          <w:sz w:val="11"/>
        </w:rPr>
      </w:r>
    </w:p>
    <w:p>
      <w:pPr>
        <w:spacing w:line="118" w:lineRule="exact" w:before="0"/>
        <w:ind w:left="234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spacing w:val="1"/>
          <w:w w:val="105"/>
          <w:sz w:val="11"/>
        </w:rPr>
        <w:t>Пиперациллин+тазобактам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цефепим**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цефтобипрол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медокарил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меропенем**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имипенем+циластатин**</w:t>
      </w:r>
      <w:r>
        <w:rPr>
          <w:rFonts w:ascii="Verdana" w:hAnsi="Verdana"/>
          <w:sz w:val="11"/>
        </w:rPr>
      </w:r>
    </w:p>
    <w:p>
      <w:pPr>
        <w:spacing w:line="118" w:lineRule="exact" w:before="0"/>
        <w:ind w:left="234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w w:val="105"/>
          <w:sz w:val="11"/>
        </w:rPr>
        <w:t>+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ципрофлоксацин**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левофлоксацин**</w:t>
      </w:r>
      <w:r>
        <w:rPr>
          <w:rFonts w:ascii="Verdana" w:hAnsi="Verdana"/>
          <w:sz w:val="11"/>
        </w:rPr>
      </w:r>
    </w:p>
    <w:p>
      <w:pPr>
        <w:spacing w:line="118" w:lineRule="exact" w:before="0"/>
        <w:ind w:left="234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b/>
          <w:color w:val="212121"/>
          <w:spacing w:val="1"/>
          <w:w w:val="105"/>
          <w:sz w:val="11"/>
        </w:rPr>
        <w:t>Альтернативный</w:t>
      </w:r>
      <w:r>
        <w:rPr>
          <w:rFonts w:ascii="Verdana" w:hAnsi="Verdana"/>
          <w:b/>
          <w:color w:val="212121"/>
          <w:spacing w:val="20"/>
          <w:w w:val="105"/>
          <w:sz w:val="11"/>
        </w:rPr>
        <w:t> </w:t>
      </w:r>
      <w:r>
        <w:rPr>
          <w:rFonts w:ascii="Verdana" w:hAnsi="Verdana"/>
          <w:b/>
          <w:color w:val="212121"/>
          <w:spacing w:val="1"/>
          <w:w w:val="105"/>
          <w:sz w:val="11"/>
        </w:rPr>
        <w:t>режим:</w:t>
      </w:r>
      <w:r>
        <w:rPr>
          <w:rFonts w:ascii="Verdana" w:hAnsi="Verdana"/>
          <w:sz w:val="11"/>
        </w:rPr>
      </w:r>
    </w:p>
    <w:p>
      <w:pPr>
        <w:spacing w:line="118" w:lineRule="exact" w:before="0"/>
        <w:ind w:left="234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spacing w:val="1"/>
          <w:w w:val="105"/>
          <w:sz w:val="11"/>
        </w:rPr>
        <w:t>Пиперациллин+тазобактам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цефепим**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цефтобипрол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медокарил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меропенем**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имипенем+циластатин**</w:t>
      </w:r>
      <w:r>
        <w:rPr>
          <w:rFonts w:ascii="Verdana" w:hAnsi="Verdana"/>
          <w:sz w:val="11"/>
        </w:rPr>
      </w:r>
    </w:p>
    <w:p>
      <w:pPr>
        <w:spacing w:line="126" w:lineRule="exact" w:before="0"/>
        <w:ind w:left="234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w w:val="105"/>
          <w:sz w:val="11"/>
        </w:rPr>
        <w:t>+</w:t>
      </w:r>
      <w:r>
        <w:rPr>
          <w:rFonts w:ascii="Verdana" w:hAnsi="Verdana"/>
          <w:color w:val="212121"/>
          <w:spacing w:val="9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азитромицин**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9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кларитромицин**</w:t>
      </w:r>
      <w:r>
        <w:rPr>
          <w:rFonts w:ascii="Verdana" w:hAnsi="Verdana"/>
          <w:color w:val="212121"/>
          <w:w w:val="105"/>
          <w:sz w:val="11"/>
        </w:rPr>
        <w:t> </w:t>
      </w:r>
      <w:r>
        <w:rPr>
          <w:rFonts w:ascii="Verdana" w:hAnsi="Verdana"/>
          <w:color w:val="212121"/>
          <w:spacing w:val="17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+/-</w:t>
      </w:r>
      <w:r>
        <w:rPr>
          <w:rFonts w:ascii="Verdana" w:hAnsi="Verdana"/>
          <w:color w:val="212121"/>
          <w:w w:val="105"/>
          <w:sz w:val="11"/>
        </w:rPr>
        <w:t> </w:t>
      </w:r>
      <w:r>
        <w:rPr>
          <w:rFonts w:ascii="Verdana" w:hAnsi="Verdana"/>
          <w:color w:val="212121"/>
          <w:spacing w:val="18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амикацин**</w:t>
      </w:r>
      <w:r>
        <w:rPr>
          <w:rFonts w:ascii="Verdana" w:hAnsi="Verdana"/>
          <w:sz w:val="11"/>
        </w:rPr>
      </w:r>
    </w:p>
    <w:p>
      <w:pPr>
        <w:spacing w:line="240" w:lineRule="auto" w:before="2"/>
        <w:rPr>
          <w:rFonts w:ascii="Verdana" w:hAnsi="Verdana" w:cs="Verdana" w:eastAsia="Verdana"/>
          <w:sz w:val="17"/>
          <w:szCs w:val="17"/>
        </w:rPr>
      </w:pPr>
    </w:p>
    <w:p>
      <w:pPr>
        <w:numPr>
          <w:ilvl w:val="1"/>
          <w:numId w:val="15"/>
        </w:numPr>
        <w:tabs>
          <w:tab w:pos="402" w:val="left" w:leader="none"/>
        </w:tabs>
        <w:spacing w:before="0"/>
        <w:ind w:left="401" w:right="0" w:hanging="167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spacing w:val="1"/>
          <w:w w:val="105"/>
          <w:sz w:val="11"/>
        </w:rPr>
        <w:t>Пациенты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w w:val="105"/>
          <w:sz w:val="11"/>
        </w:rPr>
        <w:t>с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факторами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риска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инфицирования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MRSA</w:t>
      </w:r>
      <w:r>
        <w:rPr>
          <w:rFonts w:ascii="Verdana" w:hAnsi="Verdana"/>
          <w:sz w:val="11"/>
        </w:rPr>
      </w:r>
    </w:p>
    <w:p>
      <w:pPr>
        <w:spacing w:line="240" w:lineRule="auto" w:before="2"/>
        <w:rPr>
          <w:rFonts w:ascii="Verdana" w:hAnsi="Verdana" w:cs="Verdana" w:eastAsia="Verdana"/>
          <w:sz w:val="17"/>
          <w:szCs w:val="17"/>
        </w:rPr>
      </w:pPr>
    </w:p>
    <w:p>
      <w:pPr>
        <w:spacing w:before="0"/>
        <w:ind w:left="234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spacing w:val="1"/>
          <w:w w:val="105"/>
          <w:sz w:val="11"/>
        </w:rPr>
        <w:t>Рекомендованный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режим: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1.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Амоксициллин+клавулановая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кислота**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ампициллин+сульбактам**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цефотаксим**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цефтриаксон**</w:t>
      </w:r>
      <w:r>
        <w:rPr>
          <w:rFonts w:ascii="Verdana" w:hAnsi="Verdana"/>
          <w:sz w:val="11"/>
        </w:rPr>
      </w:r>
    </w:p>
    <w:p>
      <w:pPr>
        <w:spacing w:line="126" w:lineRule="exact" w:before="101"/>
        <w:ind w:left="234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w w:val="105"/>
          <w:sz w:val="11"/>
        </w:rPr>
        <w:t>+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азитромицин**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кларитромицин**</w:t>
      </w:r>
      <w:r>
        <w:rPr>
          <w:rFonts w:ascii="Verdana" w:hAnsi="Verdana"/>
          <w:sz w:val="11"/>
        </w:rPr>
      </w:r>
    </w:p>
    <w:p>
      <w:pPr>
        <w:spacing w:line="118" w:lineRule="exact" w:before="0"/>
        <w:ind w:left="234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w w:val="105"/>
          <w:sz w:val="11"/>
        </w:rPr>
        <w:t>+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линезолид**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ванкомицин**</w:t>
      </w:r>
      <w:r>
        <w:rPr>
          <w:rFonts w:ascii="Verdana" w:hAnsi="Verdana"/>
          <w:sz w:val="11"/>
        </w:rPr>
      </w:r>
    </w:p>
    <w:p>
      <w:pPr>
        <w:spacing w:line="118" w:lineRule="exact" w:before="0"/>
        <w:ind w:left="234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spacing w:val="1"/>
          <w:w w:val="105"/>
          <w:sz w:val="11"/>
        </w:rPr>
        <w:t>2.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Цефтаролина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фосамил**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цефтобипрол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медокарил</w:t>
      </w:r>
      <w:r>
        <w:rPr>
          <w:rFonts w:ascii="Verdana" w:hAnsi="Verdana"/>
          <w:sz w:val="11"/>
        </w:rPr>
      </w:r>
    </w:p>
    <w:p>
      <w:pPr>
        <w:spacing w:line="118" w:lineRule="exact" w:before="0"/>
        <w:ind w:left="234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w w:val="105"/>
          <w:sz w:val="11"/>
        </w:rPr>
        <w:t>+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азитромицин**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кларитромицин**</w:t>
      </w:r>
      <w:r>
        <w:rPr>
          <w:rFonts w:ascii="Verdana" w:hAnsi="Verdana"/>
          <w:sz w:val="11"/>
        </w:rPr>
      </w:r>
    </w:p>
    <w:p>
      <w:pPr>
        <w:spacing w:line="126" w:lineRule="exact" w:before="0"/>
        <w:ind w:left="234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spacing w:val="1"/>
          <w:w w:val="105"/>
          <w:sz w:val="11"/>
        </w:rPr>
        <w:t>Альтернативный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режим: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1.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Амоксициллин+клавулановая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кислота**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ампициллин+сульбактам**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цефотаксим**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цефтриаксон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**</w:t>
      </w:r>
      <w:r>
        <w:rPr>
          <w:rFonts w:ascii="Verdana" w:hAnsi="Verdana"/>
          <w:sz w:val="11"/>
        </w:rPr>
      </w:r>
    </w:p>
    <w:p>
      <w:pPr>
        <w:spacing w:line="126" w:lineRule="exact" w:before="101"/>
        <w:ind w:left="234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w w:val="105"/>
          <w:sz w:val="11"/>
        </w:rPr>
        <w:t>+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моксифлоксацин**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левофлоксацин**</w:t>
      </w:r>
      <w:r>
        <w:rPr>
          <w:rFonts w:ascii="Verdana" w:hAnsi="Verdana"/>
          <w:sz w:val="11"/>
        </w:rPr>
      </w:r>
    </w:p>
    <w:p>
      <w:pPr>
        <w:spacing w:line="118" w:lineRule="exact" w:before="0"/>
        <w:ind w:left="234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w w:val="105"/>
          <w:sz w:val="11"/>
        </w:rPr>
        <w:t>+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линезолид**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ванкомицин**</w:t>
      </w:r>
      <w:r>
        <w:rPr>
          <w:rFonts w:ascii="Verdana" w:hAnsi="Verdana"/>
          <w:sz w:val="11"/>
        </w:rPr>
      </w:r>
    </w:p>
    <w:p>
      <w:pPr>
        <w:numPr>
          <w:ilvl w:val="0"/>
          <w:numId w:val="16"/>
        </w:numPr>
        <w:tabs>
          <w:tab w:pos="402" w:val="left" w:leader="none"/>
        </w:tabs>
        <w:spacing w:line="118" w:lineRule="exact" w:before="0"/>
        <w:ind w:left="401" w:right="0" w:hanging="167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spacing w:val="1"/>
          <w:w w:val="105"/>
          <w:sz w:val="11"/>
        </w:rPr>
        <w:t>Цефтаролина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фосамил**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цефтобипрол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медокарил</w:t>
      </w:r>
      <w:r>
        <w:rPr>
          <w:rFonts w:ascii="Verdana" w:hAnsi="Verdana"/>
          <w:sz w:val="11"/>
        </w:rPr>
      </w:r>
    </w:p>
    <w:p>
      <w:pPr>
        <w:spacing w:line="126" w:lineRule="exact" w:before="0"/>
        <w:ind w:left="234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w w:val="105"/>
          <w:sz w:val="11"/>
        </w:rPr>
        <w:t>+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моксифлоксацин**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левофлоксацин**</w:t>
      </w:r>
      <w:r>
        <w:rPr>
          <w:rFonts w:ascii="Verdana" w:hAnsi="Verdana"/>
          <w:sz w:val="11"/>
        </w:rPr>
      </w:r>
    </w:p>
    <w:p>
      <w:pPr>
        <w:spacing w:line="240" w:lineRule="auto" w:before="0"/>
        <w:rPr>
          <w:rFonts w:ascii="Verdana" w:hAnsi="Verdana" w:cs="Verdana" w:eastAsia="Verdana"/>
          <w:sz w:val="12"/>
          <w:szCs w:val="12"/>
        </w:rPr>
      </w:pPr>
    </w:p>
    <w:p>
      <w:pPr>
        <w:spacing w:line="118" w:lineRule="exact" w:before="78"/>
        <w:ind w:left="234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spacing w:val="1"/>
          <w:w w:val="105"/>
          <w:sz w:val="11"/>
        </w:rPr>
        <w:t>При</w:t>
      </w:r>
      <w:r>
        <w:rPr>
          <w:rFonts w:ascii="Verdana" w:hAnsi="Verdana"/>
          <w:color w:val="212121"/>
          <w:w w:val="105"/>
          <w:sz w:val="11"/>
        </w:rPr>
        <w:t> </w:t>
      </w:r>
      <w:r>
        <w:rPr>
          <w:rFonts w:ascii="Verdana" w:hAnsi="Verdana"/>
          <w:color w:val="212121"/>
          <w:spacing w:val="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наличии</w:t>
      </w:r>
      <w:r>
        <w:rPr>
          <w:rFonts w:ascii="Verdana" w:hAnsi="Verdana"/>
          <w:color w:val="212121"/>
          <w:w w:val="105"/>
          <w:sz w:val="11"/>
        </w:rPr>
        <w:t> </w:t>
      </w:r>
      <w:r>
        <w:rPr>
          <w:rFonts w:ascii="Verdana" w:hAnsi="Verdana"/>
          <w:color w:val="212121"/>
          <w:spacing w:val="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показаний</w:t>
      </w:r>
      <w:r>
        <w:rPr>
          <w:rFonts w:ascii="Verdana" w:hAnsi="Verdana"/>
          <w:color w:val="212121"/>
          <w:w w:val="105"/>
          <w:sz w:val="11"/>
        </w:rPr>
        <w:t>   </w:t>
      </w:r>
      <w:r>
        <w:rPr>
          <w:rFonts w:ascii="Verdana" w:hAnsi="Verdana"/>
          <w:color w:val="212121"/>
          <w:spacing w:val="1"/>
          <w:w w:val="105"/>
          <w:sz w:val="11"/>
        </w:rPr>
        <w:t> (документированный</w:t>
      </w:r>
      <w:r>
        <w:rPr>
          <w:rFonts w:ascii="Verdana" w:hAnsi="Verdana"/>
          <w:color w:val="212121"/>
          <w:w w:val="105"/>
          <w:sz w:val="11"/>
        </w:rPr>
        <w:t> </w:t>
      </w:r>
      <w:r>
        <w:rPr>
          <w:rFonts w:ascii="Verdana" w:hAnsi="Verdana"/>
          <w:color w:val="212121"/>
          <w:spacing w:val="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грипп,</w:t>
      </w:r>
      <w:r>
        <w:rPr>
          <w:rFonts w:ascii="Verdana" w:hAnsi="Verdana"/>
          <w:color w:val="212121"/>
          <w:w w:val="105"/>
          <w:sz w:val="11"/>
        </w:rPr>
        <w:t> </w:t>
      </w:r>
      <w:r>
        <w:rPr>
          <w:rFonts w:ascii="Verdana" w:hAnsi="Verdana"/>
          <w:color w:val="212121"/>
          <w:spacing w:val="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вероятное</w:t>
      </w:r>
      <w:r>
        <w:rPr>
          <w:rFonts w:ascii="Verdana" w:hAnsi="Verdana"/>
          <w:color w:val="212121"/>
          <w:w w:val="105"/>
          <w:sz w:val="11"/>
        </w:rPr>
        <w:t> </w:t>
      </w:r>
      <w:r>
        <w:rPr>
          <w:rFonts w:ascii="Verdana" w:hAnsi="Verdana"/>
          <w:color w:val="212121"/>
          <w:spacing w:val="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инфицирование</w:t>
      </w:r>
      <w:r>
        <w:rPr>
          <w:rFonts w:ascii="Verdana" w:hAnsi="Verdana"/>
          <w:color w:val="212121"/>
          <w:w w:val="105"/>
          <w:sz w:val="11"/>
        </w:rPr>
        <w:t> </w:t>
      </w:r>
      <w:r>
        <w:rPr>
          <w:rFonts w:ascii="Verdana" w:hAnsi="Verdana"/>
          <w:color w:val="212121"/>
          <w:spacing w:val="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вирусами</w:t>
      </w:r>
      <w:r>
        <w:rPr>
          <w:rFonts w:ascii="Verdana" w:hAnsi="Verdana"/>
          <w:color w:val="212121"/>
          <w:w w:val="105"/>
          <w:sz w:val="11"/>
        </w:rPr>
        <w:t> </w:t>
      </w:r>
      <w:r>
        <w:rPr>
          <w:rFonts w:ascii="Verdana" w:hAnsi="Verdana"/>
          <w:color w:val="212121"/>
          <w:spacing w:val="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гриппа</w:t>
      </w:r>
      <w:r>
        <w:rPr>
          <w:rFonts w:ascii="Verdana" w:hAnsi="Verdana"/>
          <w:color w:val="212121"/>
          <w:w w:val="105"/>
          <w:sz w:val="11"/>
        </w:rPr>
        <w:t> </w:t>
      </w:r>
      <w:r>
        <w:rPr>
          <w:rFonts w:ascii="Verdana" w:hAnsi="Verdana"/>
          <w:color w:val="212121"/>
          <w:spacing w:val="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по</w:t>
      </w:r>
      <w:r>
        <w:rPr>
          <w:rFonts w:ascii="Verdana" w:hAnsi="Verdana"/>
          <w:color w:val="212121"/>
          <w:w w:val="105"/>
          <w:sz w:val="11"/>
        </w:rPr>
        <w:t> </w:t>
      </w:r>
      <w:r>
        <w:rPr>
          <w:rFonts w:ascii="Verdana" w:hAnsi="Verdana"/>
          <w:color w:val="212121"/>
          <w:spacing w:val="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клиническим/эпидемиологическим</w:t>
      </w:r>
      <w:r>
        <w:rPr>
          <w:rFonts w:ascii="Verdana" w:hAnsi="Verdana"/>
          <w:color w:val="212121"/>
          <w:w w:val="105"/>
          <w:sz w:val="11"/>
        </w:rPr>
        <w:t> </w:t>
      </w:r>
      <w:r>
        <w:rPr>
          <w:rFonts w:ascii="Verdana" w:hAnsi="Verdana"/>
          <w:color w:val="212121"/>
          <w:spacing w:val="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данным)</w:t>
      </w:r>
      <w:r>
        <w:rPr>
          <w:rFonts w:ascii="Verdana" w:hAnsi="Verdana"/>
          <w:color w:val="212121"/>
          <w:w w:val="105"/>
          <w:sz w:val="11"/>
        </w:rPr>
        <w:t> </w:t>
      </w:r>
      <w:r>
        <w:rPr>
          <w:rFonts w:ascii="Verdana" w:hAnsi="Verdana"/>
          <w:color w:val="212121"/>
          <w:spacing w:val="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во</w:t>
      </w:r>
      <w:r>
        <w:rPr>
          <w:rFonts w:ascii="Verdana" w:hAnsi="Verdana"/>
          <w:color w:val="212121"/>
          <w:w w:val="105"/>
          <w:sz w:val="11"/>
        </w:rPr>
        <w:t> </w:t>
      </w:r>
      <w:r>
        <w:rPr>
          <w:rFonts w:ascii="Verdana" w:hAnsi="Verdana"/>
          <w:color w:val="212121"/>
          <w:spacing w:val="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всех</w:t>
      </w:r>
      <w:r>
        <w:rPr>
          <w:rFonts w:ascii="Verdana" w:hAnsi="Verdana"/>
          <w:color w:val="212121"/>
          <w:spacing w:val="191"/>
          <w:w w:val="106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группах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дополнительно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w w:val="105"/>
          <w:sz w:val="11"/>
        </w:rPr>
        <w:t>к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АБП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системного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действия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назначаются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осельтамивир**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или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занамивир</w:t>
      </w:r>
      <w:r>
        <w:rPr>
          <w:rFonts w:ascii="Verdana" w:hAnsi="Verdana"/>
          <w:sz w:val="11"/>
        </w:rPr>
      </w:r>
    </w:p>
    <w:p>
      <w:pPr>
        <w:spacing w:line="240" w:lineRule="auto" w:before="2"/>
        <w:rPr>
          <w:rFonts w:ascii="Verdana" w:hAnsi="Verdana" w:cs="Verdana" w:eastAsia="Verdana"/>
          <w:sz w:val="13"/>
          <w:szCs w:val="13"/>
        </w:rPr>
      </w:pPr>
    </w:p>
    <w:p>
      <w:pPr>
        <w:spacing w:before="77"/>
        <w:ind w:left="437" w:right="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b/>
          <w:bCs/>
          <w:i/>
          <w:color w:val="333333"/>
          <w:w w:val="101"/>
          <w:sz w:val="19"/>
          <w:szCs w:val="19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150"/>
          <w:sz w:val="19"/>
          <w:szCs w:val="19"/>
          <w:u w:val="single" w:color="212121"/>
        </w:rPr>
        <w:t>П</w:t>
      </w:r>
      <w:r>
        <w:rPr>
          <w:rFonts w:ascii="Times New Roman" w:hAnsi="Times New Roman" w:cs="Times New Roman" w:eastAsia="Times New Roman"/>
          <w:color w:val="333333"/>
          <w:spacing w:val="-150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color w:val="333333"/>
          <w:spacing w:val="-150"/>
          <w:sz w:val="19"/>
          <w:szCs w:val="19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150"/>
          <w:sz w:val="19"/>
          <w:szCs w:val="19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р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46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-46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и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м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е</w:t>
      </w:r>
      <w:r>
        <w:rPr>
          <w:rFonts w:ascii="Times New Roman" w:hAnsi="Times New Roman" w:cs="Times New Roman" w:eastAsia="Times New Roman"/>
          <w:color w:val="333333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ч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46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-46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а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н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и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е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46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-46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: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13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13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П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Р</w:t>
      </w:r>
      <w:r>
        <w:rPr>
          <w:rFonts w:ascii="Times New Roman" w:hAnsi="Times New Roman" w:cs="Times New Roman" w:eastAsia="Times New Roman"/>
          <w:b/>
          <w:bCs/>
          <w:color w:val="212121"/>
          <w:spacing w:val="-46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6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П</w:t>
      </w:r>
      <w:r>
        <w:rPr>
          <w:rFonts w:ascii="Times New Roman" w:hAnsi="Times New Roman" w:cs="Times New Roman" w:eastAsia="Times New Roman"/>
          <w:b/>
          <w:bCs/>
          <w:color w:val="212121"/>
          <w:spacing w:val="13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13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–</w:t>
      </w:r>
      <w:r>
        <w:rPr>
          <w:rFonts w:ascii="Times New Roman" w:hAnsi="Times New Roman" w:cs="Times New Roman" w:eastAsia="Times New Roman"/>
          <w:b/>
          <w:bCs/>
          <w:color w:val="212121"/>
          <w:spacing w:val="13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13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п</w:t>
      </w:r>
      <w:r>
        <w:rPr>
          <w:rFonts w:ascii="Times New Roman" w:hAnsi="Times New Roman" w:cs="Times New Roman" w:eastAsia="Times New Roman"/>
          <w:b/>
          <w:bCs/>
          <w:color w:val="212121"/>
          <w:spacing w:val="-46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6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е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н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и</w:t>
      </w:r>
      <w:r>
        <w:rPr>
          <w:rFonts w:ascii="Times New Roman" w:hAnsi="Times New Roman" w:cs="Times New Roman" w:eastAsia="Times New Roman"/>
          <w:b/>
          <w:bCs/>
          <w:color w:val="212121"/>
          <w:spacing w:val="-46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6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ц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и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л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л</w:t>
      </w:r>
      <w:r>
        <w:rPr>
          <w:rFonts w:ascii="Times New Roman" w:hAnsi="Times New Roman" w:cs="Times New Roman" w:eastAsia="Times New Roman"/>
          <w:b/>
          <w:bCs/>
          <w:color w:val="212121"/>
          <w:spacing w:val="-46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6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и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н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о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р</w:t>
      </w:r>
      <w:r>
        <w:rPr>
          <w:rFonts w:ascii="Times New Roman" w:hAnsi="Times New Roman" w:cs="Times New Roman" w:eastAsia="Times New Roman"/>
          <w:b/>
          <w:bCs/>
          <w:color w:val="212121"/>
          <w:spacing w:val="-46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6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е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з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и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с</w:t>
      </w:r>
      <w:r>
        <w:rPr>
          <w:rFonts w:ascii="Times New Roman" w:hAnsi="Times New Roman" w:cs="Times New Roman" w:eastAsia="Times New Roman"/>
          <w:b/>
          <w:bCs/>
          <w:color w:val="212121"/>
          <w:spacing w:val="-46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6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т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е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н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т</w:t>
      </w:r>
      <w:r>
        <w:rPr>
          <w:rFonts w:ascii="Times New Roman" w:hAnsi="Times New Roman" w:cs="Times New Roman" w:eastAsia="Times New Roman"/>
          <w:b/>
          <w:bCs/>
          <w:color w:val="212121"/>
          <w:spacing w:val="-46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6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н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ы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е</w:t>
      </w:r>
      <w:r>
        <w:rPr>
          <w:rFonts w:ascii="Times New Roman" w:hAnsi="Times New Roman" w:cs="Times New Roman" w:eastAsia="Times New Roman"/>
          <w:b/>
          <w:bCs/>
          <w:color w:val="212121"/>
          <w:spacing w:val="12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12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S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.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13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13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p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46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-46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n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e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u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m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46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-46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o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n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i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46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-46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a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e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;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13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13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M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46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-46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R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S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A </w:t>
      </w:r>
      <w:r>
        <w:rPr>
          <w:rFonts w:ascii="Times New Roman" w:hAnsi="Times New Roman" w:cs="Times New Roman" w:eastAsia="Times New Roman"/>
          <w:color w:val="333333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-</w:t>
      </w:r>
      <w:r>
        <w:rPr>
          <w:rFonts w:ascii="Times New Roman" w:hAnsi="Times New Roman" w:cs="Times New Roman" w:eastAsia="Times New Roman"/>
          <w:b/>
          <w:bCs/>
          <w:color w:val="212121"/>
          <w:spacing w:val="12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12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м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е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т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и</w:t>
      </w:r>
      <w:r>
        <w:rPr>
          <w:rFonts w:ascii="Times New Roman" w:hAnsi="Times New Roman" w:cs="Times New Roman" w:eastAsia="Times New Roman"/>
          <w:b/>
          <w:bCs/>
          <w:color w:val="212121"/>
          <w:spacing w:val="-46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6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ц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и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л</w:t>
      </w:r>
      <w:r>
        <w:rPr>
          <w:rFonts w:ascii="Times New Roman" w:hAnsi="Times New Roman" w:cs="Times New Roman" w:eastAsia="Times New Roman"/>
          <w:b/>
          <w:bCs/>
          <w:color w:val="212121"/>
          <w:spacing w:val="-46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6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л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и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н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о</w:t>
      </w:r>
      <w:r>
        <w:rPr>
          <w:rFonts w:ascii="Times New Roman" w:hAnsi="Times New Roman" w:cs="Times New Roman" w:eastAsia="Times New Roman"/>
          <w:b/>
          <w:bCs/>
          <w:color w:val="212121"/>
          <w:spacing w:val="-46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6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р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е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з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и</w:t>
      </w:r>
      <w:r>
        <w:rPr>
          <w:rFonts w:ascii="Times New Roman" w:hAnsi="Times New Roman" w:cs="Times New Roman" w:eastAsia="Times New Roman"/>
          <w:b/>
          <w:bCs/>
          <w:color w:val="212121"/>
          <w:spacing w:val="-46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6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с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т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е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н</w:t>
      </w:r>
      <w:r>
        <w:rPr>
          <w:rFonts w:ascii="Times New Roman" w:hAnsi="Times New Roman" w:cs="Times New Roman" w:eastAsia="Times New Roman"/>
          <w:b/>
          <w:bCs/>
          <w:color w:val="212121"/>
          <w:spacing w:val="-46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6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т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н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ы</w:t>
      </w:r>
      <w:r>
        <w:rPr>
          <w:rFonts w:ascii="Times New Roman" w:hAnsi="Times New Roman" w:cs="Times New Roman" w:eastAsia="Times New Roman"/>
          <w:b/>
          <w:bCs/>
          <w:color w:val="212121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color w:val="212121"/>
          <w:sz w:val="19"/>
          <w:szCs w:val="19"/>
          <w:u w:val="single" w:color="212121"/>
        </w:rPr>
        <w:t>е</w:t>
      </w:r>
      <w:r>
        <w:rPr>
          <w:rFonts w:ascii="Times New Roman" w:hAnsi="Times New Roman" w:cs="Times New Roman" w:eastAsia="Times New Roman"/>
          <w:b/>
          <w:bCs/>
          <w:color w:val="212121"/>
          <w:spacing w:val="12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212121"/>
          <w:spacing w:val="12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S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.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12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12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a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u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r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e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46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-46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  <w:u w:val="single" w:color="212121"/>
        </w:rPr>
        <w:t>u</w:t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-45"/>
          <w:sz w:val="19"/>
          <w:szCs w:val="19"/>
          <w:u w:val="single" w:color="212121"/>
        </w:rPr>
        <w:t> </w:t>
      </w:r>
      <w:r>
        <w:rPr>
          <w:rFonts w:ascii="Times New Roman" w:hAnsi="Times New Roman" w:cs="Times New Roman" w:eastAsia="Times New Roman"/>
          <w:color w:val="333333"/>
          <w:spacing w:val="-45"/>
          <w:sz w:val="19"/>
          <w:szCs w:val="19"/>
          <w:u w:val="single" w:color="212121"/>
        </w:rPr>
      </w:r>
      <w:r>
        <w:rPr>
          <w:rFonts w:ascii="Times New Roman" w:hAnsi="Times New Roman" w:cs="Times New Roman" w:eastAsia="Times New Roman"/>
          <w:b/>
          <w:bCs/>
          <w:i/>
          <w:color w:val="333333"/>
          <w:spacing w:val="1"/>
          <w:sz w:val="19"/>
          <w:szCs w:val="19"/>
          <w:u w:val="single" w:color="212121"/>
        </w:rPr>
        <w:t>s</w:t>
      </w:r>
      <w:r>
        <w:rPr>
          <w:rFonts w:ascii="Times New Roman" w:hAnsi="Times New Roman" w:cs="Times New Roman" w:eastAsia="Times New Roman"/>
          <w:b/>
          <w:bCs/>
          <w:i/>
          <w:color w:val="333333"/>
          <w:sz w:val="19"/>
          <w:szCs w:val="19"/>
        </w:rPr>
        <w:t>;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pStyle w:val="Heading3"/>
        <w:spacing w:line="240" w:lineRule="auto" w:before="36"/>
        <w:ind w:left="437" w:right="0"/>
        <w:jc w:val="left"/>
        <w:rPr>
          <w:b w:val="0"/>
          <w:bCs w:val="0"/>
        </w:rPr>
      </w:pPr>
      <w:r>
        <w:rPr>
          <w:color w:val="212121"/>
          <w:w w:val="101"/>
        </w:rPr>
      </w:r>
      <w:r>
        <w:rPr>
          <w:color w:val="212121"/>
          <w:spacing w:val="-127"/>
          <w:u w:val="single" w:color="212121"/>
        </w:rPr>
        <w:t>Б</w:t>
      </w:r>
      <w:r>
        <w:rPr>
          <w:rFonts w:ascii="Times New Roman" w:hAnsi="Times New Roman"/>
          <w:b w:val="0"/>
          <w:color w:val="212121"/>
          <w:spacing w:val="-127"/>
          <w:u w:val="single" w:color="212121"/>
        </w:rPr>
      </w:r>
      <w:r>
        <w:rPr>
          <w:rFonts w:ascii="Times New Roman" w:hAnsi="Times New Roman"/>
          <w:b w:val="0"/>
          <w:color w:val="212121"/>
          <w:spacing w:val="-127"/>
        </w:rPr>
      </w:r>
      <w:r>
        <w:rPr>
          <w:color w:val="212121"/>
          <w:spacing w:val="-127"/>
        </w:rPr>
      </w:r>
      <w:r>
        <w:rPr>
          <w:color w:val="212121"/>
          <w:u w:val="single" w:color="212121"/>
        </w:rPr>
        <w:t>Л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Р</w:t>
      </w:r>
      <w:r>
        <w:rPr>
          <w:color w:val="212121"/>
          <w:spacing w:val="-42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2"/>
          <w:u w:val="single" w:color="212121"/>
        </w:rPr>
      </w:r>
      <w:r>
        <w:rPr>
          <w:color w:val="212121"/>
          <w:u w:val="single" w:color="212121"/>
        </w:rPr>
        <w:t>С</w:t>
      </w:r>
      <w:r>
        <w:rPr>
          <w:color w:val="212121"/>
          <w:spacing w:val="1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6"/>
          <w:u w:val="single" w:color="212121"/>
        </w:rPr>
      </w:r>
      <w:r>
        <w:rPr>
          <w:color w:val="212121"/>
          <w:u w:val="single" w:color="212121"/>
        </w:rPr>
        <w:t>-</w:t>
      </w:r>
      <w:r>
        <w:rPr>
          <w:color w:val="212121"/>
          <w:spacing w:val="1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6"/>
          <w:u w:val="single" w:color="212121"/>
        </w:rPr>
      </w:r>
      <w:r>
        <w:rPr>
          <w:color w:val="212121"/>
          <w:u w:val="single" w:color="212121"/>
        </w:rPr>
        <w:t>б</w:t>
      </w:r>
      <w:r>
        <w:rPr>
          <w:rFonts w:ascii="Times New Roman" w:hAnsi="Times New Roman"/>
          <w:b w:val="0"/>
          <w:color w:val="212121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т</w:t>
      </w:r>
      <w:r>
        <w:rPr>
          <w:color w:val="212121"/>
          <w:spacing w:val="-42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2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-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л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к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т</w:t>
      </w:r>
      <w:r>
        <w:rPr>
          <w:color w:val="212121"/>
          <w:spacing w:val="-43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3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м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з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ы</w:t>
      </w:r>
      <w:r>
        <w:rPr>
          <w:color w:val="212121"/>
          <w:spacing w:val="1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6"/>
          <w:u w:val="single" w:color="212121"/>
        </w:rPr>
      </w:r>
      <w:r>
        <w:rPr>
          <w:rFonts w:ascii="Times New Roman" w:hAnsi="Times New Roman"/>
          <w:b w:val="0"/>
          <w:color w:val="212121"/>
          <w:spacing w:val="16"/>
        </w:rPr>
      </w:r>
      <w:r>
        <w:rPr>
          <w:color w:val="212121"/>
          <w:spacing w:val="1"/>
        </w:rPr>
        <w:t>расширенного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спектра;</w:t>
      </w:r>
      <w:r>
        <w:rPr>
          <w:color w:val="212121"/>
          <w:spacing w:val="17"/>
        </w:rPr>
        <w:t> </w:t>
      </w:r>
      <w:r>
        <w:rPr>
          <w:color w:val="212121"/>
          <w:position w:val="7"/>
          <w:sz w:val="14"/>
        </w:rPr>
        <w:t>1</w:t>
      </w:r>
      <w:r>
        <w:rPr>
          <w:color w:val="212121"/>
          <w:spacing w:val="14"/>
          <w:position w:val="7"/>
          <w:sz w:val="14"/>
        </w:rPr>
        <w:t> </w:t>
      </w:r>
      <w:r>
        <w:rPr>
          <w:color w:val="212121"/>
          <w:spacing w:val="1"/>
        </w:rPr>
        <w:t>целесособразно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использование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максимальных</w:t>
      </w:r>
      <w:r>
        <w:rPr>
          <w:color w:val="212121"/>
          <w:spacing w:val="15"/>
        </w:rPr>
        <w:t> </w:t>
      </w:r>
      <w:r>
        <w:rPr>
          <w:color w:val="212121"/>
        </w:rPr>
        <w:t>суточных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доз</w:t>
      </w:r>
      <w:r>
        <w:rPr>
          <w:b w:val="0"/>
        </w:rPr>
      </w:r>
    </w:p>
    <w:p>
      <w:pPr>
        <w:spacing w:before="59"/>
        <w:ind w:left="437" w:right="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w w:val="101"/>
          <w:sz w:val="19"/>
        </w:rPr>
      </w:r>
      <w:r>
        <w:rPr>
          <w:rFonts w:ascii="Times New Roman" w:hAnsi="Times New Roman"/>
          <w:b/>
          <w:color w:val="212121"/>
          <w:spacing w:val="-111"/>
          <w:sz w:val="19"/>
          <w:u w:val="single" w:color="212121"/>
        </w:rPr>
        <w:t>п</w:t>
      </w:r>
      <w:r>
        <w:rPr>
          <w:rFonts w:ascii="Times New Roman" w:hAnsi="Times New Roman"/>
          <w:color w:val="212121"/>
          <w:spacing w:val="-111"/>
          <w:sz w:val="19"/>
          <w:u w:val="single" w:color="212121"/>
        </w:rPr>
      </w:r>
      <w:r>
        <w:rPr>
          <w:rFonts w:ascii="Times New Roman" w:hAnsi="Times New Roman"/>
          <w:color w:val="212121"/>
          <w:spacing w:val="-111"/>
          <w:sz w:val="19"/>
        </w:rPr>
      </w:r>
      <w:r>
        <w:rPr>
          <w:rFonts w:ascii="Times New Roman" w:hAnsi="Times New Roman"/>
          <w:b/>
          <w:color w:val="212121"/>
          <w:spacing w:val="-111"/>
          <w:sz w:val="19"/>
        </w:rPr>
      </w:r>
      <w:r>
        <w:rPr>
          <w:rFonts w:ascii="Times New Roman" w:hAnsi="Times New Roman"/>
          <w:b/>
          <w:color w:val="212121"/>
          <w:sz w:val="19"/>
          <w:u w:val="single" w:color="212121"/>
        </w:rPr>
        <w:t>р</w:t>
      </w:r>
      <w:r>
        <w:rPr>
          <w:rFonts w:ascii="Times New Roman" w:hAnsi="Times New Roman"/>
          <w:b/>
          <w:color w:val="212121"/>
          <w:spacing w:val="-44"/>
          <w:sz w:val="19"/>
          <w:u w:val="single" w:color="212121"/>
        </w:rPr>
        <w:t> </w:t>
      </w:r>
      <w:r>
        <w:rPr>
          <w:rFonts w:ascii="Times New Roman" w:hAnsi="Times New Roman"/>
          <w:color w:val="212121"/>
          <w:spacing w:val="-44"/>
          <w:sz w:val="19"/>
          <w:u w:val="single" w:color="212121"/>
        </w:rPr>
      </w:r>
      <w:r>
        <w:rPr>
          <w:rFonts w:ascii="Times New Roman" w:hAnsi="Times New Roman"/>
          <w:b/>
          <w:color w:val="212121"/>
          <w:sz w:val="19"/>
          <w:u w:val="single" w:color="212121"/>
        </w:rPr>
        <w:t>е</w:t>
      </w:r>
      <w:r>
        <w:rPr>
          <w:rFonts w:ascii="Times New Roman" w:hAnsi="Times New Roman"/>
          <w:b/>
          <w:color w:val="212121"/>
          <w:spacing w:val="-44"/>
          <w:sz w:val="19"/>
          <w:u w:val="single" w:color="212121"/>
        </w:rPr>
        <w:t> </w:t>
      </w:r>
      <w:r>
        <w:rPr>
          <w:rFonts w:ascii="Times New Roman" w:hAnsi="Times New Roman"/>
          <w:color w:val="212121"/>
          <w:spacing w:val="-44"/>
          <w:sz w:val="19"/>
          <w:u w:val="single" w:color="212121"/>
        </w:rPr>
      </w:r>
      <w:r>
        <w:rPr>
          <w:rFonts w:ascii="Times New Roman" w:hAnsi="Times New Roman"/>
          <w:b/>
          <w:color w:val="212121"/>
          <w:sz w:val="19"/>
          <w:u w:val="single" w:color="212121"/>
        </w:rPr>
        <w:t>п</w:t>
      </w:r>
      <w:r>
        <w:rPr>
          <w:rFonts w:ascii="Times New Roman" w:hAnsi="Times New Roman"/>
          <w:b/>
          <w:color w:val="212121"/>
          <w:spacing w:val="-43"/>
          <w:sz w:val="19"/>
          <w:u w:val="single" w:color="212121"/>
        </w:rPr>
        <w:t> </w:t>
      </w:r>
      <w:r>
        <w:rPr>
          <w:rFonts w:ascii="Times New Roman" w:hAnsi="Times New Roman"/>
          <w:color w:val="212121"/>
          <w:spacing w:val="-43"/>
          <w:sz w:val="19"/>
          <w:u w:val="single" w:color="212121"/>
        </w:rPr>
      </w:r>
      <w:r>
        <w:rPr>
          <w:rFonts w:ascii="Times New Roman" w:hAnsi="Times New Roman"/>
          <w:b/>
          <w:color w:val="212121"/>
          <w:sz w:val="19"/>
          <w:u w:val="single" w:color="212121"/>
        </w:rPr>
        <w:t>а</w:t>
      </w:r>
      <w:r>
        <w:rPr>
          <w:rFonts w:ascii="Times New Roman" w:hAnsi="Times New Roman"/>
          <w:b/>
          <w:color w:val="212121"/>
          <w:spacing w:val="-44"/>
          <w:sz w:val="19"/>
          <w:u w:val="single" w:color="212121"/>
        </w:rPr>
        <w:t> </w:t>
      </w:r>
      <w:r>
        <w:rPr>
          <w:rFonts w:ascii="Times New Roman" w:hAnsi="Times New Roman"/>
          <w:color w:val="212121"/>
          <w:spacing w:val="-44"/>
          <w:sz w:val="19"/>
          <w:u w:val="single" w:color="212121"/>
        </w:rPr>
      </w:r>
      <w:r>
        <w:rPr>
          <w:rFonts w:ascii="Times New Roman" w:hAnsi="Times New Roman"/>
          <w:b/>
          <w:color w:val="212121"/>
          <w:sz w:val="19"/>
          <w:u w:val="single" w:color="212121"/>
        </w:rPr>
        <w:t>р</w:t>
      </w:r>
      <w:r>
        <w:rPr>
          <w:rFonts w:ascii="Times New Roman" w:hAnsi="Times New Roman"/>
          <w:b/>
          <w:color w:val="212121"/>
          <w:spacing w:val="-44"/>
          <w:sz w:val="19"/>
          <w:u w:val="single" w:color="212121"/>
        </w:rPr>
        <w:t> </w:t>
      </w:r>
      <w:r>
        <w:rPr>
          <w:rFonts w:ascii="Times New Roman" w:hAnsi="Times New Roman"/>
          <w:color w:val="212121"/>
          <w:spacing w:val="-44"/>
          <w:sz w:val="19"/>
          <w:u w:val="single" w:color="212121"/>
        </w:rPr>
      </w:r>
      <w:r>
        <w:rPr>
          <w:rFonts w:ascii="Times New Roman" w:hAnsi="Times New Roman"/>
          <w:b/>
          <w:color w:val="212121"/>
          <w:spacing w:val="-2"/>
          <w:sz w:val="19"/>
          <w:u w:val="single" w:color="212121"/>
        </w:rPr>
        <w:t>ат</w:t>
      </w:r>
      <w:r>
        <w:rPr>
          <w:rFonts w:ascii="Times New Roman" w:hAnsi="Times New Roman"/>
          <w:color w:val="212121"/>
          <w:spacing w:val="-2"/>
          <w:sz w:val="19"/>
          <w:u w:val="single" w:color="212121"/>
        </w:rPr>
      </w:r>
      <w:r>
        <w:rPr>
          <w:rFonts w:ascii="Times New Roman" w:hAnsi="Times New Roman"/>
          <w:b/>
          <w:color w:val="212121"/>
          <w:spacing w:val="-2"/>
          <w:sz w:val="19"/>
          <w:u w:val="single" w:color="212121"/>
        </w:rPr>
        <w:t>ов</w:t>
      </w:r>
      <w:r>
        <w:rPr>
          <w:rFonts w:ascii="Times New Roman" w:hAnsi="Times New Roman"/>
          <w:color w:val="212121"/>
          <w:w w:val="101"/>
          <w:sz w:val="19"/>
          <w:u w:val="single" w:color="212121"/>
        </w:rPr>
        <w:t> </w:t>
      </w:r>
      <w:r>
        <w:rPr>
          <w:rFonts w:ascii="Times New Roman" w:hAnsi="Times New Roman"/>
          <w:color w:val="212121"/>
          <w:w w:val="101"/>
          <w:sz w:val="19"/>
        </w:rPr>
      </w:r>
      <w:r>
        <w:rPr>
          <w:rFonts w:ascii="Times New Roman" w:hAnsi="Times New Roman"/>
          <w:sz w:val="19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Продолжение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модификация</w:t>
      </w:r>
      <w:r>
        <w:rPr>
          <w:color w:val="212121"/>
          <w:spacing w:val="24"/>
        </w:rPr>
        <w:t> </w:t>
      </w:r>
      <w:r>
        <w:rPr>
          <w:color w:val="212121"/>
        </w:rPr>
        <w:t>АБТ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24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</w:rPr>
        <w:t>не</w:t>
      </w:r>
      <w:r>
        <w:rPr>
          <w:rFonts w:ascii="Times New Roman" w:hAnsi="Times New Roman" w:cs="Times New Roman" w:eastAsia="Times New Roman"/>
          <w:b/>
          <w:bCs/>
          <w:color w:val="212121"/>
          <w:spacing w:val="24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</w:rPr>
        <w:t>рекомендуется</w:t>
      </w:r>
      <w:r>
        <w:rPr>
          <w:rFonts w:ascii="Times New Roman" w:hAnsi="Times New Roman" w:cs="Times New Roman" w:eastAsia="Times New Roman"/>
          <w:b/>
          <w:bCs/>
          <w:color w:val="212121"/>
          <w:spacing w:val="23"/>
        </w:rPr>
        <w:t> </w:t>
      </w:r>
      <w:r>
        <w:rPr>
          <w:color w:val="212121"/>
        </w:rPr>
        <w:t>в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случае</w:t>
      </w:r>
      <w:r>
        <w:rPr>
          <w:color w:val="212121"/>
          <w:spacing w:val="24"/>
        </w:rPr>
        <w:t> </w:t>
      </w:r>
      <w:r>
        <w:rPr>
          <w:color w:val="212121"/>
        </w:rPr>
        <w:t>соблюдения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критериев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“достаточности”</w:t>
      </w:r>
      <w:r>
        <w:rPr>
          <w:color w:val="212121"/>
          <w:spacing w:val="72"/>
          <w:w w:val="101"/>
        </w:rPr>
        <w:t> </w:t>
      </w:r>
      <w:r>
        <w:rPr>
          <w:color w:val="212121"/>
          <w:spacing w:val="1"/>
        </w:rPr>
        <w:t>несмотря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сохранение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отдельных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клинических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симптомов,</w:t>
      </w:r>
      <w:r>
        <w:rPr>
          <w:color w:val="212121"/>
          <w:spacing w:val="22"/>
        </w:rPr>
        <w:t> </w:t>
      </w:r>
      <w:r>
        <w:rPr>
          <w:color w:val="212121"/>
        </w:rPr>
        <w:t>признаков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22"/>
        </w:rPr>
        <w:t> </w:t>
      </w:r>
      <w:r>
        <w:rPr>
          <w:color w:val="212121"/>
        </w:rPr>
        <w:t>и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лабораторных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изменений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(см.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подробнее</w:t>
      </w:r>
      <w:r>
        <w:rPr>
          <w:color w:val="212121"/>
          <w:spacing w:val="23"/>
        </w:rPr>
        <w:t> </w:t>
      </w:r>
      <w:r>
        <w:rPr>
          <w:color w:val="212121"/>
        </w:rPr>
        <w:t>в</w:t>
      </w:r>
      <w:r>
        <w:rPr>
          <w:color w:val="212121"/>
          <w:spacing w:val="65"/>
          <w:w w:val="101"/>
        </w:rPr>
        <w:t> </w:t>
      </w:r>
      <w:r>
        <w:rPr>
          <w:color w:val="212121"/>
          <w:spacing w:val="1"/>
        </w:rPr>
        <w:t>разделе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“Лечение</w:t>
      </w:r>
      <w:r>
        <w:rPr>
          <w:color w:val="212121"/>
          <w:spacing w:val="15"/>
        </w:rPr>
        <w:t> </w:t>
      </w:r>
      <w:r>
        <w:rPr>
          <w:color w:val="212121"/>
        </w:rPr>
        <w:t>амбулаторных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пациентов”)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[1].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</w:t>
      </w:r>
      <w:r>
        <w:rPr>
          <w:b w:val="0"/>
          <w:bCs w:val="0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b/>
          <w:bCs/>
          <w:sz w:val="15"/>
          <w:szCs w:val="15"/>
        </w:rPr>
      </w:pPr>
    </w:p>
    <w:p>
      <w:pPr>
        <w:spacing w:before="77"/>
        <w:ind w:left="437" w:right="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w w:val="101"/>
          <w:sz w:val="19"/>
        </w:rPr>
      </w:r>
      <w:r>
        <w:rPr>
          <w:rFonts w:ascii="Times New Roman" w:hAnsi="Times New Roman"/>
          <w:b/>
          <w:color w:val="212121"/>
          <w:spacing w:val="-96"/>
          <w:sz w:val="19"/>
          <w:u w:val="single" w:color="212121"/>
        </w:rPr>
        <w:t>3</w:t>
      </w:r>
      <w:r>
        <w:rPr>
          <w:rFonts w:ascii="Times New Roman" w:hAnsi="Times New Roman"/>
          <w:color w:val="212121"/>
          <w:spacing w:val="-96"/>
          <w:sz w:val="19"/>
          <w:u w:val="single" w:color="212121"/>
        </w:rPr>
      </w:r>
      <w:r>
        <w:rPr>
          <w:rFonts w:ascii="Times New Roman" w:hAnsi="Times New Roman"/>
          <w:color w:val="212121"/>
          <w:spacing w:val="-96"/>
          <w:sz w:val="19"/>
        </w:rPr>
      </w:r>
      <w:r>
        <w:rPr>
          <w:rFonts w:ascii="Times New Roman" w:hAnsi="Times New Roman"/>
          <w:color w:val="212121"/>
          <w:spacing w:val="-96"/>
          <w:sz w:val="19"/>
          <w:u w:val="single" w:color="212121"/>
        </w:rPr>
      </w:r>
      <w:r>
        <w:rPr>
          <w:rFonts w:ascii="Times New Roman" w:hAnsi="Times New Roman"/>
          <w:b/>
          <w:color w:val="212121"/>
          <w:sz w:val="19"/>
          <w:u w:val="single" w:color="212121"/>
        </w:rPr>
        <w:t>.</w:t>
      </w:r>
      <w:r>
        <w:rPr>
          <w:rFonts w:ascii="Times New Roman" w:hAnsi="Times New Roman"/>
          <w:b/>
          <w:color w:val="212121"/>
          <w:spacing w:val="-46"/>
          <w:sz w:val="19"/>
          <w:u w:val="single" w:color="212121"/>
        </w:rPr>
        <w:t> </w:t>
      </w:r>
      <w:r>
        <w:rPr>
          <w:rFonts w:ascii="Times New Roman" w:hAnsi="Times New Roman"/>
          <w:color w:val="212121"/>
          <w:spacing w:val="-46"/>
          <w:sz w:val="19"/>
          <w:u w:val="single" w:color="212121"/>
        </w:rPr>
      </w:r>
      <w:r>
        <w:rPr>
          <w:rFonts w:ascii="Times New Roman" w:hAnsi="Times New Roman"/>
          <w:b/>
          <w:color w:val="212121"/>
          <w:sz w:val="19"/>
          <w:u w:val="single" w:color="212121"/>
        </w:rPr>
        <w:t>2</w:t>
      </w:r>
      <w:r>
        <w:rPr>
          <w:rFonts w:ascii="Times New Roman" w:hAnsi="Times New Roman"/>
          <w:b/>
          <w:color w:val="212121"/>
          <w:spacing w:val="-45"/>
          <w:sz w:val="19"/>
          <w:u w:val="single" w:color="212121"/>
        </w:rPr>
        <w:t> </w:t>
      </w:r>
      <w:r>
        <w:rPr>
          <w:rFonts w:ascii="Times New Roman" w:hAnsi="Times New Roman"/>
          <w:color w:val="212121"/>
          <w:spacing w:val="-45"/>
          <w:sz w:val="19"/>
          <w:u w:val="single" w:color="212121"/>
        </w:rPr>
      </w:r>
      <w:r>
        <w:rPr>
          <w:rFonts w:ascii="Times New Roman" w:hAnsi="Times New Roman"/>
          <w:b/>
          <w:color w:val="212121"/>
          <w:sz w:val="19"/>
          <w:u w:val="single" w:color="212121"/>
        </w:rPr>
        <w:t>.</w:t>
      </w:r>
      <w:r>
        <w:rPr>
          <w:rFonts w:ascii="Times New Roman" w:hAnsi="Times New Roman"/>
          <w:b/>
          <w:color w:val="212121"/>
          <w:spacing w:val="-45"/>
          <w:sz w:val="19"/>
          <w:u w:val="single" w:color="212121"/>
        </w:rPr>
        <w:t> </w:t>
      </w:r>
      <w:r>
        <w:rPr>
          <w:rFonts w:ascii="Times New Roman" w:hAnsi="Times New Roman"/>
          <w:color w:val="212121"/>
          <w:spacing w:val="-45"/>
          <w:sz w:val="19"/>
          <w:u w:val="single" w:color="212121"/>
        </w:rPr>
      </w:r>
      <w:r>
        <w:rPr>
          <w:rFonts w:ascii="Times New Roman" w:hAnsi="Times New Roman"/>
          <w:b/>
          <w:color w:val="212121"/>
          <w:sz w:val="19"/>
          <w:u w:val="single" w:color="212121"/>
        </w:rPr>
        <w:t>1</w:t>
      </w:r>
      <w:r>
        <w:rPr>
          <w:rFonts w:ascii="Times New Roman" w:hAnsi="Times New Roman"/>
          <w:b/>
          <w:color w:val="212121"/>
          <w:spacing w:val="-45"/>
          <w:sz w:val="19"/>
          <w:u w:val="single" w:color="212121"/>
        </w:rPr>
        <w:t> </w:t>
      </w:r>
      <w:r>
        <w:rPr>
          <w:rFonts w:ascii="Times New Roman" w:hAnsi="Times New Roman"/>
          <w:color w:val="212121"/>
          <w:spacing w:val="-45"/>
          <w:sz w:val="19"/>
          <w:u w:val="single" w:color="212121"/>
        </w:rPr>
      </w:r>
      <w:r>
        <w:rPr>
          <w:rFonts w:ascii="Times New Roman" w:hAnsi="Times New Roman"/>
          <w:b/>
          <w:color w:val="212121"/>
          <w:sz w:val="19"/>
          <w:u w:val="single" w:color="212121"/>
        </w:rPr>
        <w:t>.</w:t>
      </w:r>
      <w:r>
        <w:rPr>
          <w:rFonts w:ascii="Times New Roman" w:hAnsi="Times New Roman"/>
          <w:b/>
          <w:color w:val="212121"/>
          <w:spacing w:val="-46"/>
          <w:sz w:val="19"/>
          <w:u w:val="single" w:color="212121"/>
        </w:rPr>
        <w:t> </w:t>
      </w:r>
      <w:r>
        <w:rPr>
          <w:rFonts w:ascii="Times New Roman" w:hAnsi="Times New Roman"/>
          <w:color w:val="212121"/>
          <w:spacing w:val="-46"/>
          <w:sz w:val="19"/>
          <w:u w:val="single" w:color="212121"/>
        </w:rPr>
      </w:r>
      <w:r>
        <w:rPr>
          <w:rFonts w:ascii="Times New Roman" w:hAnsi="Times New Roman"/>
          <w:b/>
          <w:color w:val="212121"/>
          <w:sz w:val="19"/>
          <w:u w:val="single" w:color="212121"/>
        </w:rPr>
        <w:t>1</w:t>
      </w:r>
      <w:r>
        <w:rPr>
          <w:rFonts w:ascii="Times New Roman" w:hAnsi="Times New Roman"/>
          <w:b/>
          <w:color w:val="212121"/>
          <w:spacing w:val="-45"/>
          <w:sz w:val="19"/>
          <w:u w:val="single" w:color="212121"/>
        </w:rPr>
        <w:t> </w:t>
      </w:r>
      <w:r>
        <w:rPr>
          <w:rFonts w:ascii="Times New Roman" w:hAnsi="Times New Roman"/>
          <w:color w:val="212121"/>
          <w:spacing w:val="-45"/>
          <w:sz w:val="19"/>
          <w:u w:val="single" w:color="212121"/>
        </w:rPr>
      </w:r>
      <w:r>
        <w:rPr>
          <w:rFonts w:ascii="Times New Roman" w:hAnsi="Times New Roman"/>
          <w:b/>
          <w:color w:val="212121"/>
          <w:sz w:val="19"/>
          <w:u w:val="single" w:color="212121"/>
        </w:rPr>
        <w:t>.</w:t>
      </w:r>
      <w:r>
        <w:rPr>
          <w:rFonts w:ascii="Times New Roman" w:hAnsi="Times New Roman"/>
          <w:b/>
          <w:color w:val="212121"/>
          <w:spacing w:val="13"/>
          <w:sz w:val="19"/>
          <w:u w:val="single" w:color="212121"/>
        </w:rPr>
        <w:t> </w:t>
      </w:r>
      <w:r>
        <w:rPr>
          <w:rFonts w:ascii="Times New Roman" w:hAnsi="Times New Roman"/>
          <w:color w:val="212121"/>
          <w:spacing w:val="13"/>
          <w:sz w:val="19"/>
          <w:u w:val="single" w:color="212121"/>
        </w:rPr>
      </w:r>
      <w:r>
        <w:rPr>
          <w:rFonts w:ascii="Times New Roman" w:hAnsi="Times New Roman"/>
          <w:b/>
          <w:color w:val="212121"/>
          <w:sz w:val="19"/>
          <w:u w:val="single" w:color="212121"/>
        </w:rPr>
        <w:t>Э</w:t>
      </w:r>
      <w:r>
        <w:rPr>
          <w:rFonts w:ascii="Times New Roman" w:hAnsi="Times New Roman"/>
          <w:b/>
          <w:color w:val="212121"/>
          <w:spacing w:val="-45"/>
          <w:sz w:val="19"/>
          <w:u w:val="single" w:color="212121"/>
        </w:rPr>
        <w:t> </w:t>
      </w:r>
      <w:r>
        <w:rPr>
          <w:rFonts w:ascii="Times New Roman" w:hAnsi="Times New Roman"/>
          <w:color w:val="212121"/>
          <w:spacing w:val="-45"/>
          <w:sz w:val="19"/>
          <w:u w:val="single" w:color="212121"/>
        </w:rPr>
      </w:r>
      <w:r>
        <w:rPr>
          <w:rFonts w:ascii="Times New Roman" w:hAnsi="Times New Roman"/>
          <w:b/>
          <w:color w:val="212121"/>
          <w:sz w:val="19"/>
          <w:u w:val="single" w:color="212121"/>
        </w:rPr>
        <w:t>т</w:t>
      </w:r>
      <w:r>
        <w:rPr>
          <w:rFonts w:ascii="Times New Roman" w:hAnsi="Times New Roman"/>
          <w:b/>
          <w:color w:val="212121"/>
          <w:spacing w:val="-45"/>
          <w:sz w:val="19"/>
          <w:u w:val="single" w:color="212121"/>
        </w:rPr>
        <w:t> </w:t>
      </w:r>
      <w:r>
        <w:rPr>
          <w:rFonts w:ascii="Times New Roman" w:hAnsi="Times New Roman"/>
          <w:color w:val="212121"/>
          <w:spacing w:val="-45"/>
          <w:sz w:val="19"/>
          <w:u w:val="single" w:color="212121"/>
        </w:rPr>
      </w:r>
      <w:r>
        <w:rPr>
          <w:rFonts w:ascii="Times New Roman" w:hAnsi="Times New Roman"/>
          <w:b/>
          <w:color w:val="212121"/>
          <w:sz w:val="19"/>
          <w:u w:val="single" w:color="212121"/>
        </w:rPr>
        <w:t>и</w:t>
      </w:r>
      <w:r>
        <w:rPr>
          <w:rFonts w:ascii="Times New Roman" w:hAnsi="Times New Roman"/>
          <w:b/>
          <w:color w:val="212121"/>
          <w:spacing w:val="-46"/>
          <w:sz w:val="19"/>
          <w:u w:val="single" w:color="212121"/>
        </w:rPr>
        <w:t> </w:t>
      </w:r>
      <w:r>
        <w:rPr>
          <w:rFonts w:ascii="Times New Roman" w:hAnsi="Times New Roman"/>
          <w:color w:val="212121"/>
          <w:spacing w:val="-46"/>
          <w:sz w:val="19"/>
          <w:u w:val="single" w:color="212121"/>
        </w:rPr>
      </w:r>
      <w:r>
        <w:rPr>
          <w:rFonts w:ascii="Times New Roman" w:hAnsi="Times New Roman"/>
          <w:b/>
          <w:color w:val="212121"/>
          <w:sz w:val="19"/>
          <w:u w:val="single" w:color="212121"/>
        </w:rPr>
        <w:t>о</w:t>
      </w:r>
      <w:r>
        <w:rPr>
          <w:rFonts w:ascii="Times New Roman" w:hAnsi="Times New Roman"/>
          <w:color w:val="212121"/>
          <w:sz w:val="19"/>
          <w:u w:val="single" w:color="212121"/>
        </w:rPr>
      </w:r>
      <w:r>
        <w:rPr>
          <w:rFonts w:ascii="Times New Roman" w:hAnsi="Times New Roman"/>
          <w:b/>
          <w:color w:val="212121"/>
          <w:sz w:val="19"/>
          <w:u w:val="single" w:color="212121"/>
        </w:rPr>
        <w:t>т</w:t>
      </w:r>
      <w:r>
        <w:rPr>
          <w:rFonts w:ascii="Times New Roman" w:hAnsi="Times New Roman"/>
          <w:b/>
          <w:color w:val="212121"/>
          <w:spacing w:val="-43"/>
          <w:sz w:val="19"/>
          <w:u w:val="single" w:color="212121"/>
        </w:rPr>
        <w:t> </w:t>
      </w:r>
      <w:r>
        <w:rPr>
          <w:rFonts w:ascii="Times New Roman" w:hAnsi="Times New Roman"/>
          <w:color w:val="212121"/>
          <w:spacing w:val="-43"/>
          <w:sz w:val="19"/>
          <w:u w:val="single" w:color="212121"/>
        </w:rPr>
      </w:r>
      <w:r>
        <w:rPr>
          <w:rFonts w:ascii="Times New Roman" w:hAnsi="Times New Roman"/>
          <w:b/>
          <w:color w:val="212121"/>
          <w:sz w:val="19"/>
          <w:u w:val="single" w:color="212121"/>
        </w:rPr>
        <w:t>р</w:t>
      </w:r>
      <w:r>
        <w:rPr>
          <w:rFonts w:ascii="Times New Roman" w:hAnsi="Times New Roman"/>
          <w:b/>
          <w:color w:val="212121"/>
          <w:spacing w:val="-45"/>
          <w:sz w:val="19"/>
          <w:u w:val="single" w:color="212121"/>
        </w:rPr>
        <w:t> </w:t>
      </w:r>
      <w:r>
        <w:rPr>
          <w:rFonts w:ascii="Times New Roman" w:hAnsi="Times New Roman"/>
          <w:color w:val="212121"/>
          <w:spacing w:val="-45"/>
          <w:sz w:val="19"/>
          <w:u w:val="single" w:color="212121"/>
        </w:rPr>
      </w:r>
      <w:r>
        <w:rPr>
          <w:rFonts w:ascii="Times New Roman" w:hAnsi="Times New Roman"/>
          <w:b/>
          <w:color w:val="212121"/>
          <w:sz w:val="19"/>
          <w:u w:val="single" w:color="212121"/>
        </w:rPr>
        <w:t>о</w:t>
      </w:r>
      <w:r>
        <w:rPr>
          <w:rFonts w:ascii="Times New Roman" w:hAnsi="Times New Roman"/>
          <w:b/>
          <w:color w:val="212121"/>
          <w:spacing w:val="-45"/>
          <w:sz w:val="19"/>
          <w:u w:val="single" w:color="212121"/>
        </w:rPr>
        <w:t> </w:t>
      </w:r>
      <w:r>
        <w:rPr>
          <w:rFonts w:ascii="Times New Roman" w:hAnsi="Times New Roman"/>
          <w:color w:val="212121"/>
          <w:spacing w:val="-45"/>
          <w:sz w:val="19"/>
          <w:u w:val="single" w:color="212121"/>
        </w:rPr>
      </w:r>
      <w:r>
        <w:rPr>
          <w:rFonts w:ascii="Times New Roman" w:hAnsi="Times New Roman"/>
          <w:b/>
          <w:color w:val="212121"/>
          <w:sz w:val="19"/>
          <w:u w:val="single" w:color="212121"/>
        </w:rPr>
        <w:t>п</w:t>
      </w:r>
      <w:r>
        <w:rPr>
          <w:rFonts w:ascii="Times New Roman" w:hAnsi="Times New Roman"/>
          <w:b/>
          <w:color w:val="212121"/>
          <w:spacing w:val="-45"/>
          <w:sz w:val="19"/>
          <w:u w:val="single" w:color="212121"/>
        </w:rPr>
        <w:t> </w:t>
      </w:r>
      <w:r>
        <w:rPr>
          <w:rFonts w:ascii="Times New Roman" w:hAnsi="Times New Roman"/>
          <w:color w:val="212121"/>
          <w:spacing w:val="-45"/>
          <w:sz w:val="19"/>
          <w:u w:val="single" w:color="212121"/>
        </w:rPr>
      </w:r>
      <w:r>
        <w:rPr>
          <w:rFonts w:ascii="Times New Roman" w:hAnsi="Times New Roman"/>
          <w:b/>
          <w:color w:val="212121"/>
          <w:sz w:val="19"/>
          <w:u w:val="single" w:color="212121"/>
        </w:rPr>
        <w:t>н</w:t>
      </w:r>
      <w:r>
        <w:rPr>
          <w:rFonts w:ascii="Times New Roman" w:hAnsi="Times New Roman"/>
          <w:b/>
          <w:color w:val="212121"/>
          <w:spacing w:val="-45"/>
          <w:sz w:val="19"/>
          <w:u w:val="single" w:color="212121"/>
        </w:rPr>
        <w:t> </w:t>
      </w:r>
      <w:r>
        <w:rPr>
          <w:rFonts w:ascii="Times New Roman" w:hAnsi="Times New Roman"/>
          <w:color w:val="212121"/>
          <w:spacing w:val="-45"/>
          <w:sz w:val="19"/>
          <w:u w:val="single" w:color="212121"/>
        </w:rPr>
      </w:r>
      <w:r>
        <w:rPr>
          <w:rFonts w:ascii="Times New Roman" w:hAnsi="Times New Roman"/>
          <w:b/>
          <w:color w:val="212121"/>
          <w:sz w:val="19"/>
          <w:u w:val="single" w:color="212121"/>
        </w:rPr>
        <w:t>а</w:t>
      </w:r>
      <w:r>
        <w:rPr>
          <w:rFonts w:ascii="Times New Roman" w:hAnsi="Times New Roman"/>
          <w:b/>
          <w:color w:val="212121"/>
          <w:spacing w:val="-46"/>
          <w:sz w:val="19"/>
          <w:u w:val="single" w:color="212121"/>
        </w:rPr>
        <w:t> </w:t>
      </w:r>
      <w:r>
        <w:rPr>
          <w:rFonts w:ascii="Times New Roman" w:hAnsi="Times New Roman"/>
          <w:color w:val="212121"/>
          <w:spacing w:val="-46"/>
          <w:sz w:val="19"/>
          <w:u w:val="single" w:color="212121"/>
        </w:rPr>
      </w:r>
      <w:r>
        <w:rPr>
          <w:rFonts w:ascii="Times New Roman" w:hAnsi="Times New Roman"/>
          <w:b/>
          <w:color w:val="212121"/>
          <w:sz w:val="19"/>
          <w:u w:val="single" w:color="212121"/>
        </w:rPr>
        <w:t>я</w:t>
      </w:r>
      <w:r>
        <w:rPr>
          <w:rFonts w:ascii="Times New Roman" w:hAnsi="Times New Roman"/>
          <w:b/>
          <w:color w:val="212121"/>
          <w:spacing w:val="13"/>
          <w:sz w:val="19"/>
          <w:u w:val="single" w:color="212121"/>
        </w:rPr>
        <w:t> </w:t>
      </w:r>
      <w:r>
        <w:rPr>
          <w:rFonts w:ascii="Times New Roman" w:hAnsi="Times New Roman"/>
          <w:color w:val="212121"/>
          <w:spacing w:val="13"/>
          <w:sz w:val="19"/>
          <w:u w:val="single" w:color="212121"/>
        </w:rPr>
      </w:r>
      <w:r>
        <w:rPr>
          <w:rFonts w:ascii="Times New Roman" w:hAnsi="Times New Roman"/>
          <w:b/>
          <w:color w:val="212121"/>
          <w:sz w:val="19"/>
          <w:u w:val="single" w:color="212121"/>
        </w:rPr>
        <w:t>А</w:t>
      </w:r>
      <w:r>
        <w:rPr>
          <w:rFonts w:ascii="Times New Roman" w:hAnsi="Times New Roman"/>
          <w:b/>
          <w:color w:val="212121"/>
          <w:spacing w:val="-45"/>
          <w:sz w:val="19"/>
          <w:u w:val="single" w:color="212121"/>
        </w:rPr>
        <w:t> </w:t>
      </w:r>
      <w:r>
        <w:rPr>
          <w:rFonts w:ascii="Times New Roman" w:hAnsi="Times New Roman"/>
          <w:color w:val="212121"/>
          <w:spacing w:val="-45"/>
          <w:sz w:val="19"/>
          <w:u w:val="single" w:color="212121"/>
        </w:rPr>
      </w:r>
      <w:r>
        <w:rPr>
          <w:rFonts w:ascii="Times New Roman" w:hAnsi="Times New Roman"/>
          <w:b/>
          <w:color w:val="212121"/>
          <w:sz w:val="19"/>
          <w:u w:val="single" w:color="212121"/>
        </w:rPr>
        <w:t>Б</w:t>
      </w:r>
      <w:r>
        <w:rPr>
          <w:rFonts w:ascii="Times New Roman" w:hAnsi="Times New Roman"/>
          <w:color w:val="212121"/>
          <w:sz w:val="19"/>
          <w:u w:val="single" w:color="212121"/>
        </w:rPr>
      </w:r>
      <w:r>
        <w:rPr>
          <w:rFonts w:ascii="Times New Roman" w:hAnsi="Times New Roman"/>
          <w:b/>
          <w:color w:val="212121"/>
          <w:sz w:val="19"/>
          <w:u w:val="single" w:color="212121"/>
        </w:rPr>
        <w:t>Т</w:t>
      </w:r>
      <w:r>
        <w:rPr>
          <w:rFonts w:ascii="Times New Roman" w:hAnsi="Times New Roman"/>
          <w:color w:val="212121"/>
          <w:w w:val="101"/>
          <w:sz w:val="19"/>
          <w:u w:val="single" w:color="212121"/>
        </w:rPr>
        <w:t> </w:t>
      </w:r>
      <w:r>
        <w:rPr>
          <w:rFonts w:ascii="Times New Roman" w:hAnsi="Times New Roman"/>
          <w:color w:val="212121"/>
          <w:w w:val="101"/>
          <w:sz w:val="19"/>
        </w:rPr>
      </w:r>
      <w:r>
        <w:rPr>
          <w:rFonts w:ascii="Times New Roman" w:hAnsi="Times New Roman"/>
          <w:sz w:val="19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</w:rPr>
        <w:t>Рекомендации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выбору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действия</w:t>
      </w:r>
      <w:r>
        <w:rPr>
          <w:color w:val="212121"/>
          <w:spacing w:val="11"/>
        </w:rPr>
        <w:t> </w:t>
      </w:r>
      <w:r>
        <w:rPr>
          <w:color w:val="212121"/>
        </w:rPr>
        <w:t>в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случае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выявления</w:t>
      </w:r>
      <w:r>
        <w:rPr>
          <w:color w:val="212121"/>
          <w:spacing w:val="11"/>
        </w:rPr>
        <w:t> </w:t>
      </w:r>
      <w:r>
        <w:rPr>
          <w:color w:val="212121"/>
        </w:rPr>
        <w:t>конкретного</w:t>
      </w:r>
      <w:r>
        <w:rPr>
          <w:color w:val="212121"/>
          <w:spacing w:val="10"/>
        </w:rPr>
        <w:t> </w:t>
      </w:r>
      <w:r>
        <w:rPr>
          <w:color w:val="212121"/>
        </w:rPr>
        <w:t>возбудителя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представлены</w:t>
      </w:r>
      <w:r>
        <w:rPr>
          <w:color w:val="212121"/>
          <w:spacing w:val="10"/>
        </w:rPr>
        <w:t> </w:t>
      </w:r>
      <w:r>
        <w:rPr>
          <w:color w:val="212121"/>
        </w:rPr>
        <w:t>в</w:t>
      </w:r>
      <w:r>
        <w:rPr>
          <w:color w:val="212121"/>
          <w:spacing w:val="84"/>
          <w:w w:val="101"/>
        </w:rPr>
        <w:t> </w:t>
      </w:r>
      <w:r>
        <w:rPr>
          <w:color w:val="212121"/>
          <w:spacing w:val="1"/>
        </w:rPr>
        <w:t>Приложении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Б.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Несмотря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эмпирический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выбор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действия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стартовой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терапии</w:t>
      </w:r>
      <w:r>
        <w:rPr>
          <w:color w:val="212121"/>
          <w:spacing w:val="15"/>
        </w:rPr>
        <w:t> </w:t>
      </w:r>
      <w:r>
        <w:rPr>
          <w:color w:val="212121"/>
        </w:rPr>
        <w:t>у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госпитализированных</w:t>
      </w:r>
      <w:r>
        <w:rPr>
          <w:color w:val="212121"/>
          <w:spacing w:val="59"/>
          <w:w w:val="101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должны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быть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предприняты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максимальные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усилия,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направленные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установление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этиологии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9"/>
        </w:rPr>
        <w:t> </w:t>
      </w:r>
      <w:r>
        <w:rPr>
          <w:color w:val="212121"/>
        </w:rPr>
        <w:t>с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последующей</w:t>
      </w:r>
      <w:r>
        <w:rPr>
          <w:color w:val="212121"/>
          <w:spacing w:val="97"/>
          <w:w w:val="101"/>
        </w:rPr>
        <w:t> </w:t>
      </w:r>
      <w:r>
        <w:rPr>
          <w:color w:val="212121"/>
          <w:spacing w:val="1"/>
        </w:rPr>
        <w:t>деэскалацией</w:t>
      </w:r>
      <w:r>
        <w:rPr>
          <w:color w:val="212121"/>
          <w:spacing w:val="19"/>
        </w:rPr>
        <w:t> </w:t>
      </w:r>
      <w:r>
        <w:rPr>
          <w:color w:val="212121"/>
        </w:rPr>
        <w:t>АБТ</w:t>
      </w:r>
      <w:r>
        <w:rPr>
          <w:color w:val="212121"/>
          <w:spacing w:val="20"/>
        </w:rPr>
        <w:t> </w:t>
      </w:r>
      <w:r>
        <w:rPr>
          <w:color w:val="212121"/>
        </w:rPr>
        <w:t>и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назначением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препаратов,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наиболее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активных</w:t>
      </w:r>
      <w:r>
        <w:rPr>
          <w:color w:val="212121"/>
          <w:spacing w:val="19"/>
        </w:rPr>
        <w:t> </w:t>
      </w:r>
      <w:r>
        <w:rPr>
          <w:color w:val="212121"/>
        </w:rPr>
        <w:t>в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отношении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выявленного</w:t>
      </w:r>
      <w:r>
        <w:rPr>
          <w:color w:val="212121"/>
          <w:spacing w:val="20"/>
        </w:rPr>
        <w:t> </w:t>
      </w:r>
      <w:r>
        <w:rPr>
          <w:color w:val="212121"/>
        </w:rPr>
        <w:t>возбудителя.</w:t>
      </w:r>
      <w:r>
        <w:rPr>
          <w:color w:val="212121"/>
          <w:spacing w:val="20"/>
        </w:rPr>
        <w:t> </w:t>
      </w:r>
      <w:r>
        <w:rPr>
          <w:color w:val="212121"/>
        </w:rPr>
        <w:t>Рекомендации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75"/>
          <w:w w:val="101"/>
        </w:rPr>
        <w:t> </w:t>
      </w:r>
      <w:r>
        <w:rPr>
          <w:color w:val="212121"/>
          <w:spacing w:val="1"/>
        </w:rPr>
        <w:t>режиму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дозирования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АМП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действия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представлены</w:t>
      </w:r>
      <w:r>
        <w:rPr>
          <w:color w:val="212121"/>
          <w:spacing w:val="13"/>
        </w:rPr>
        <w:t> </w:t>
      </w:r>
      <w:r>
        <w:rPr>
          <w:color w:val="212121"/>
        </w:rPr>
        <w:t>в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Приложении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А3.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10"/>
          <w:szCs w:val="10"/>
        </w:rPr>
      </w:pPr>
    </w:p>
    <w:p>
      <w:pPr>
        <w:pStyle w:val="Heading3"/>
        <w:spacing w:line="240" w:lineRule="auto" w:before="77"/>
        <w:ind w:left="437"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color w:val="212121"/>
          <w:w w:val="101"/>
        </w:rPr>
      </w:r>
      <w:r>
        <w:rPr>
          <w:color w:val="212121"/>
          <w:spacing w:val="-96"/>
          <w:u w:val="single" w:color="212121"/>
        </w:rPr>
        <w:t>3</w:t>
      </w:r>
      <w:r>
        <w:rPr>
          <w:rFonts w:ascii="Times New Roman" w:hAnsi="Times New Roman"/>
          <w:b w:val="0"/>
          <w:color w:val="212121"/>
          <w:spacing w:val="-96"/>
          <w:u w:val="single" w:color="212121"/>
        </w:rPr>
      </w:r>
      <w:r>
        <w:rPr>
          <w:rFonts w:ascii="Times New Roman" w:hAnsi="Times New Roman"/>
          <w:b w:val="0"/>
          <w:color w:val="212121"/>
          <w:spacing w:val="-96"/>
        </w:rPr>
      </w:r>
      <w:r>
        <w:rPr>
          <w:rFonts w:ascii="Times New Roman" w:hAnsi="Times New Roman"/>
          <w:b w:val="0"/>
          <w:color w:val="212121"/>
          <w:spacing w:val="-96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2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2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1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5"/>
          <w:u w:val="single" w:color="212121"/>
        </w:rPr>
      </w:r>
      <w:r>
        <w:rPr>
          <w:color w:val="212121"/>
          <w:u w:val="single" w:color="212121"/>
        </w:rPr>
        <w:t>Р</w:t>
      </w:r>
      <w:r>
        <w:rPr>
          <w:rFonts w:ascii="Times New Roman" w:hAnsi="Times New Roman"/>
          <w:b w:val="0"/>
          <w:color w:val="212121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-43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3"/>
          <w:u w:val="single" w:color="212121"/>
        </w:rPr>
      </w:r>
      <w:r>
        <w:rPr>
          <w:color w:val="212121"/>
          <w:u w:val="single" w:color="212121"/>
        </w:rPr>
        <w:t>с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п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spacing w:val="1"/>
          <w:u w:val="single" w:color="212121"/>
        </w:rPr>
        <w:t>ир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spacing w:val="-2"/>
          <w:u w:val="single" w:color="212121"/>
        </w:rPr>
        <w:t>ат</w:t>
      </w:r>
      <w:r>
        <w:rPr>
          <w:rFonts w:ascii="Times New Roman" w:hAnsi="Times New Roman"/>
          <w:b w:val="0"/>
          <w:color w:val="212121"/>
          <w:spacing w:val="-2"/>
          <w:u w:val="single" w:color="212121"/>
        </w:rPr>
      </w:r>
      <w:r>
        <w:rPr>
          <w:color w:val="212121"/>
          <w:u w:val="single" w:color="212121"/>
        </w:rPr>
        <w:t>о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р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я</w:t>
      </w:r>
      <w:r>
        <w:rPr>
          <w:color w:val="212121"/>
          <w:spacing w:val="1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5"/>
          <w:u w:val="single" w:color="212121"/>
        </w:rPr>
      </w:r>
      <w:r>
        <w:rPr>
          <w:color w:val="212121"/>
          <w:u w:val="single" w:color="212121"/>
        </w:rPr>
        <w:t>п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spacing w:val="-2"/>
          <w:u w:val="single" w:color="212121"/>
        </w:rPr>
        <w:t>од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д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р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ж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spacing w:val="-1"/>
          <w:u w:val="single" w:color="212121"/>
        </w:rPr>
        <w:t>ка</w:t>
      </w:r>
      <w:r>
        <w:rPr>
          <w:rFonts w:ascii="Times New Roman" w:hAnsi="Times New Roman"/>
          <w:b w:val="0"/>
          <w:color w:val="212121"/>
          <w:w w:val="101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w w:val="101"/>
        </w:rPr>
      </w:r>
      <w:r>
        <w:rPr>
          <w:rFonts w:ascii="Times New Roman" w:hAnsi="Times New Roman"/>
          <w:b w:val="0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ОДН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является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ведущей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причиной</w:t>
      </w:r>
      <w:r>
        <w:rPr>
          <w:rFonts w:ascii="Times New Roman" w:hAnsi="Times New Roman" w:cs="Times New Roman" w:eastAsia="Times New Roman"/>
          <w:i/>
          <w:color w:val="333333"/>
          <w:spacing w:val="4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летальности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пациентов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ВП,</w:t>
      </w:r>
      <w:r>
        <w:rPr>
          <w:rFonts w:ascii="Times New Roman" w:hAnsi="Times New Roman" w:cs="Times New Roman" w:eastAsia="Times New Roman"/>
          <w:i/>
          <w:color w:val="333333"/>
          <w:spacing w:val="4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связи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чем</w:t>
      </w:r>
      <w:r>
        <w:rPr>
          <w:rFonts w:ascii="Times New Roman" w:hAnsi="Times New Roman" w:cs="Times New Roman" w:eastAsia="Times New Roman"/>
          <w:i/>
          <w:color w:val="333333"/>
          <w:spacing w:val="4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адекватная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респираторная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поддержка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i/>
          <w:color w:val="333333"/>
          <w:spacing w:val="92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важнейший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компонент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лечения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данной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группы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пациентов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[12,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33].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данным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проспективных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исследований,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госпитальная</w:t>
      </w:r>
      <w:r>
        <w:rPr>
          <w:rFonts w:ascii="Times New Roman" w:hAnsi="Times New Roman" w:cs="Times New Roman" w:eastAsia="Times New Roman"/>
          <w:i/>
          <w:color w:val="333333"/>
          <w:spacing w:val="99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летальность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у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пациентов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ВП,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нуждающихся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проведении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ИВЛ,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достигала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46%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[126-128].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280" w:lineRule="auto" w:before="77"/>
        <w:ind w:left="341" w:right="100"/>
        <w:jc w:val="both"/>
      </w:pPr>
      <w:r>
        <w:rPr>
          <w:color w:val="212121"/>
          <w:spacing w:val="1"/>
        </w:rPr>
        <w:t>При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проведении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респираторной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поддержки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больным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9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</w:rPr>
        <w:t>рекомендуется</w:t>
      </w:r>
      <w:r>
        <w:rPr>
          <w:rFonts w:ascii="Times New Roman" w:hAnsi="Times New Roman" w:cs="Times New Roman" w:eastAsia="Times New Roman"/>
          <w:b/>
          <w:bCs/>
          <w:color w:val="212121"/>
          <w:spacing w:val="19"/>
        </w:rPr>
        <w:t> </w:t>
      </w:r>
      <w:r>
        <w:rPr>
          <w:color w:val="212121"/>
        </w:rPr>
        <w:t>поддерживать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целевые</w:t>
      </w:r>
      <w:r>
        <w:rPr>
          <w:color w:val="212121"/>
          <w:spacing w:val="18"/>
        </w:rPr>
        <w:t> </w:t>
      </w:r>
      <w:r>
        <w:rPr>
          <w:color w:val="212121"/>
        </w:rPr>
        <w:t>значения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SрO</w:t>
      </w:r>
      <w:r>
        <w:rPr>
          <w:color w:val="212121"/>
          <w:position w:val="-2"/>
          <w:sz w:val="14"/>
          <w:szCs w:val="14"/>
        </w:rPr>
        <w:t>2</w:t>
      </w:r>
      <w:r>
        <w:rPr>
          <w:color w:val="212121"/>
          <w:spacing w:val="31"/>
          <w:position w:val="-2"/>
          <w:sz w:val="14"/>
          <w:szCs w:val="14"/>
        </w:rPr>
        <w:t> </w:t>
      </w:r>
      <w:r>
        <w:rPr>
          <w:color w:val="212121"/>
          <w:spacing w:val="1"/>
        </w:rPr>
        <w:t>92-96%</w:t>
      </w:r>
      <w:r>
        <w:rPr>
          <w:color w:val="212121"/>
          <w:spacing w:val="17"/>
        </w:rPr>
        <w:t> </w:t>
      </w:r>
      <w:r>
        <w:rPr>
          <w:color w:val="212121"/>
        </w:rPr>
        <w:t>и</w:t>
      </w:r>
      <w:r>
        <w:rPr>
          <w:color w:val="212121"/>
          <w:spacing w:val="100"/>
          <w:w w:val="101"/>
        </w:rPr>
        <w:t> </w:t>
      </w:r>
      <w:r>
        <w:rPr>
          <w:color w:val="212121"/>
          <w:spacing w:val="1"/>
        </w:rPr>
        <w:t>PaO</w:t>
      </w:r>
      <w:r>
        <w:rPr>
          <w:color w:val="212121"/>
          <w:position w:val="-2"/>
          <w:sz w:val="14"/>
          <w:szCs w:val="14"/>
        </w:rPr>
        <w:t>2</w:t>
      </w:r>
      <w:r>
        <w:rPr>
          <w:color w:val="212121"/>
          <w:spacing w:val="33"/>
          <w:position w:val="-2"/>
          <w:sz w:val="14"/>
          <w:szCs w:val="14"/>
        </w:rPr>
        <w:t> </w:t>
      </w:r>
      <w:r>
        <w:rPr>
          <w:color w:val="212121"/>
          <w:spacing w:val="1"/>
        </w:rPr>
        <w:t>65-80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мм</w:t>
      </w:r>
      <w:r>
        <w:rPr>
          <w:color w:val="212121"/>
          <w:spacing w:val="20"/>
        </w:rPr>
        <w:t> </w:t>
      </w:r>
      <w:r>
        <w:rPr>
          <w:color w:val="212121"/>
          <w:spacing w:val="-4"/>
        </w:rPr>
        <w:t>рт.ст.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(для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20"/>
        </w:rPr>
        <w:t> </w:t>
      </w:r>
      <w:r>
        <w:rPr>
          <w:color w:val="212121"/>
        </w:rPr>
        <w:t>с</w:t>
      </w:r>
      <w:r>
        <w:rPr>
          <w:color w:val="212121"/>
          <w:spacing w:val="20"/>
        </w:rPr>
        <w:t> </w:t>
      </w:r>
      <w:r>
        <w:rPr>
          <w:color w:val="212121"/>
          <w:spacing w:val="-3"/>
        </w:rPr>
        <w:t>ХОБЛ</w:t>
      </w:r>
      <w:r>
        <w:rPr>
          <w:color w:val="212121"/>
          <w:spacing w:val="20"/>
        </w:rPr>
        <w:t> </w:t>
      </w:r>
      <w:r>
        <w:rPr>
          <w:color w:val="212121"/>
        </w:rPr>
        <w:t>и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другими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хроническими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респираторными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заболеваниями</w:t>
      </w:r>
      <w:r>
        <w:rPr>
          <w:color w:val="212121"/>
          <w:spacing w:val="20"/>
        </w:rPr>
        <w:t> </w:t>
      </w:r>
      <w:r>
        <w:rPr>
          <w:color w:val="212121"/>
        </w:rPr>
        <w:t>–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SрO</w:t>
      </w:r>
      <w:r>
        <w:rPr>
          <w:color w:val="212121"/>
          <w:position w:val="-2"/>
          <w:sz w:val="14"/>
          <w:szCs w:val="14"/>
        </w:rPr>
        <w:t>2</w:t>
      </w:r>
      <w:r>
        <w:rPr>
          <w:color w:val="212121"/>
          <w:spacing w:val="33"/>
          <w:position w:val="-2"/>
          <w:sz w:val="14"/>
          <w:szCs w:val="14"/>
        </w:rPr>
        <w:t> </w:t>
      </w:r>
      <w:r>
        <w:rPr>
          <w:color w:val="212121"/>
          <w:spacing w:val="1"/>
        </w:rPr>
        <w:t>88-92%</w:t>
      </w:r>
      <w:r>
        <w:rPr>
          <w:color w:val="212121"/>
          <w:spacing w:val="20"/>
        </w:rPr>
        <w:t> </w:t>
      </w:r>
      <w:r>
        <w:rPr>
          <w:color w:val="212121"/>
        </w:rPr>
        <w:t>и</w:t>
      </w:r>
      <w:r>
        <w:rPr>
          <w:color w:val="212121"/>
          <w:spacing w:val="96"/>
          <w:w w:val="101"/>
        </w:rPr>
        <w:t> </w:t>
      </w:r>
      <w:r>
        <w:rPr>
          <w:color w:val="212121"/>
          <w:spacing w:val="1"/>
        </w:rPr>
        <w:t>PaO</w:t>
      </w:r>
      <w:r>
        <w:rPr>
          <w:color w:val="212121"/>
          <w:position w:val="-2"/>
          <w:sz w:val="14"/>
          <w:szCs w:val="14"/>
        </w:rPr>
        <w:t>2</w:t>
      </w:r>
      <w:r>
        <w:rPr>
          <w:color w:val="212121"/>
          <w:spacing w:val="24"/>
          <w:position w:val="-2"/>
          <w:sz w:val="14"/>
          <w:szCs w:val="14"/>
        </w:rPr>
        <w:t> </w:t>
      </w:r>
      <w:r>
        <w:rPr>
          <w:color w:val="212121"/>
          <w:spacing w:val="1"/>
        </w:rPr>
        <w:t>55-80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мм</w:t>
      </w:r>
      <w:r>
        <w:rPr>
          <w:color w:val="212121"/>
          <w:spacing w:val="12"/>
        </w:rPr>
        <w:t> </w:t>
      </w:r>
      <w:r>
        <w:rPr>
          <w:color w:val="212121"/>
          <w:spacing w:val="-4"/>
        </w:rPr>
        <w:t>рт.</w:t>
      </w:r>
      <w:r>
        <w:rPr>
          <w:color w:val="212121"/>
          <w:spacing w:val="11"/>
        </w:rPr>
        <w:t> </w:t>
      </w:r>
      <w:r>
        <w:rPr>
          <w:color w:val="212121"/>
          <w:spacing w:val="-2"/>
        </w:rPr>
        <w:t>ст.)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уменьшения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летальности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[131,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132].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5"/>
        </w:rPr>
        <w:t> </w:t>
      </w:r>
      <w:r>
        <w:rPr>
          <w:color w:val="212121"/>
        </w:rPr>
        <w:t>С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5)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292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соответствии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кривой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насыщения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гемоглобина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формулой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доставки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кислорода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увеличение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SpO</w:t>
      </w:r>
      <w:r>
        <w:rPr>
          <w:rFonts w:ascii="Times New Roman" w:hAnsi="Times New Roman"/>
          <w:i/>
          <w:color w:val="333333"/>
          <w:position w:val="-2"/>
          <w:sz w:val="14"/>
        </w:rPr>
        <w:t>2</w:t>
      </w:r>
      <w:r>
        <w:rPr>
          <w:rFonts w:ascii="Times New Roman" w:hAnsi="Times New Roman"/>
          <w:i/>
          <w:color w:val="333333"/>
          <w:spacing w:val="7"/>
          <w:position w:val="-2"/>
          <w:sz w:val="14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выше</w:t>
      </w:r>
      <w:r>
        <w:rPr>
          <w:rFonts w:ascii="Times New Roman" w:hAnsi="Times New Roman"/>
          <w:i/>
          <w:color w:val="333333"/>
          <w:spacing w:val="5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90%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приводит</w:t>
      </w:r>
      <w:r>
        <w:rPr>
          <w:rFonts w:ascii="Times New Roman" w:hAnsi="Times New Roman"/>
          <w:i/>
          <w:color w:val="333333"/>
          <w:sz w:val="19"/>
        </w:rPr>
        <w:t>  к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минимальному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повышению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доставки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кислорода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[129].</w:t>
      </w:r>
      <w:r>
        <w:rPr>
          <w:rFonts w:ascii="Times New Roman" w:hAnsi="Times New Roman"/>
          <w:i/>
          <w:color w:val="333333"/>
          <w:sz w:val="19"/>
        </w:rPr>
        <w:t>  В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международных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клинических</w:t>
      </w:r>
      <w:r>
        <w:rPr>
          <w:rFonts w:ascii="Times New Roman" w:hAnsi="Times New Roman"/>
          <w:i/>
          <w:color w:val="333333"/>
          <w:sz w:val="19"/>
        </w:rPr>
        <w:t>  рекомендациях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7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мультицентровых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РКИ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использовался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целевой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уровень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оксигенации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PaO</w:t>
      </w:r>
      <w:r>
        <w:rPr>
          <w:rFonts w:ascii="Times New Roman" w:hAnsi="Times New Roman"/>
          <w:i/>
          <w:color w:val="333333"/>
          <w:position w:val="-2"/>
          <w:sz w:val="14"/>
        </w:rPr>
        <w:t>2</w:t>
      </w:r>
      <w:r>
        <w:rPr>
          <w:rFonts w:ascii="Times New Roman" w:hAnsi="Times New Roman"/>
          <w:i/>
          <w:color w:val="333333"/>
          <w:spacing w:val="27"/>
          <w:position w:val="-2"/>
          <w:sz w:val="14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55-80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мм.рт.ст.,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SрO</w:t>
      </w:r>
      <w:r>
        <w:rPr>
          <w:rFonts w:ascii="Times New Roman" w:hAnsi="Times New Roman"/>
          <w:i/>
          <w:color w:val="333333"/>
          <w:position w:val="-2"/>
          <w:sz w:val="14"/>
        </w:rPr>
        <w:t>2</w:t>
      </w:r>
      <w:r>
        <w:rPr>
          <w:rFonts w:ascii="Times New Roman" w:hAnsi="Times New Roman"/>
          <w:i/>
          <w:color w:val="333333"/>
          <w:spacing w:val="28"/>
          <w:position w:val="-2"/>
          <w:sz w:val="14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88-95%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[130].</w:t>
      </w:r>
      <w:r>
        <w:rPr>
          <w:rFonts w:ascii="Times New Roman" w:hAnsi="Times New Roman"/>
          <w:sz w:val="19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i/>
          <w:sz w:val="15"/>
          <w:szCs w:val="15"/>
        </w:rPr>
      </w:pPr>
    </w:p>
    <w:p>
      <w:pPr>
        <w:spacing w:line="280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многоцентровом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РКИ,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сравнивающем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целевое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значение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PaO</w:t>
      </w:r>
      <w:r>
        <w:rPr>
          <w:rFonts w:ascii="Times New Roman" w:hAnsi="Times New Roman"/>
          <w:i/>
          <w:color w:val="333333"/>
          <w:position w:val="-2"/>
          <w:sz w:val="14"/>
        </w:rPr>
        <w:t>2</w:t>
      </w:r>
      <w:r>
        <w:rPr>
          <w:rFonts w:ascii="Times New Roman" w:hAnsi="Times New Roman"/>
          <w:i/>
          <w:color w:val="333333"/>
          <w:spacing w:val="9"/>
          <w:position w:val="-2"/>
          <w:sz w:val="14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55-70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мм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рт.ст.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(SpO</w:t>
      </w:r>
      <w:r>
        <w:rPr>
          <w:rFonts w:ascii="Times New Roman" w:hAnsi="Times New Roman"/>
          <w:i/>
          <w:color w:val="333333"/>
          <w:position w:val="-2"/>
          <w:sz w:val="14"/>
        </w:rPr>
        <w:t>2</w:t>
      </w:r>
      <w:r>
        <w:rPr>
          <w:rFonts w:ascii="Times New Roman" w:hAnsi="Times New Roman"/>
          <w:i/>
          <w:color w:val="333333"/>
          <w:spacing w:val="9"/>
          <w:position w:val="-2"/>
          <w:sz w:val="14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88-92%)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PaO</w:t>
      </w:r>
      <w:r>
        <w:rPr>
          <w:rFonts w:ascii="Times New Roman" w:hAnsi="Times New Roman"/>
          <w:i/>
          <w:color w:val="333333"/>
          <w:position w:val="-2"/>
          <w:sz w:val="14"/>
        </w:rPr>
        <w:t>2</w:t>
      </w:r>
      <w:r>
        <w:rPr>
          <w:rFonts w:ascii="Times New Roman" w:hAnsi="Times New Roman"/>
          <w:i/>
          <w:color w:val="333333"/>
          <w:spacing w:val="8"/>
          <w:position w:val="-2"/>
          <w:sz w:val="14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90-105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мм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рт.ст.</w:t>
      </w:r>
      <w:r>
        <w:rPr>
          <w:rFonts w:ascii="Times New Roman" w:hAnsi="Times New Roman"/>
          <w:i/>
          <w:color w:val="333333"/>
          <w:spacing w:val="9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(SpO</w:t>
      </w:r>
      <w:r>
        <w:rPr>
          <w:rFonts w:ascii="Times New Roman" w:hAnsi="Times New Roman"/>
          <w:i/>
          <w:color w:val="333333"/>
          <w:position w:val="-2"/>
          <w:sz w:val="14"/>
        </w:rPr>
        <w:t>2</w:t>
      </w:r>
      <w:r>
        <w:rPr>
          <w:rFonts w:ascii="Times New Roman" w:hAnsi="Times New Roman"/>
          <w:i/>
          <w:color w:val="333333"/>
          <w:spacing w:val="5"/>
          <w:position w:val="-2"/>
          <w:sz w:val="14"/>
        </w:rPr>
        <w:t> </w:t>
      </w:r>
      <w:r>
        <w:rPr>
          <w:rFonts w:ascii="Times New Roman" w:hAnsi="Times New Roman"/>
          <w:i/>
          <w:color w:val="333333"/>
          <w:sz w:val="19"/>
        </w:rPr>
        <w:t>&gt;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=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96%)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острым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респираторным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дистресс-синдромом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-2"/>
          <w:sz w:val="19"/>
        </w:rPr>
        <w:t>(ОРДС)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(преимущественно,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первичным),</w:t>
      </w:r>
      <w:r>
        <w:rPr>
          <w:rFonts w:ascii="Times New Roman" w:hAnsi="Times New Roman"/>
          <w:i/>
          <w:color w:val="333333"/>
          <w:spacing w:val="77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использование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более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низкой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цели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оксигенации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было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ассоциировано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ростом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летальности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[131].</w:t>
      </w:r>
      <w:r>
        <w:rPr>
          <w:rFonts w:ascii="Times New Roman" w:hAnsi="Times New Roman"/>
          <w:sz w:val="19"/>
        </w:rPr>
      </w:r>
    </w:p>
    <w:p>
      <w:pPr>
        <w:spacing w:after="0" w:line="280" w:lineRule="auto"/>
        <w:jc w:val="both"/>
        <w:rPr>
          <w:rFonts w:ascii="Times New Roman" w:hAnsi="Times New Roman" w:cs="Times New Roman" w:eastAsia="Times New Roman"/>
          <w:sz w:val="19"/>
          <w:szCs w:val="19"/>
        </w:rPr>
        <w:sectPr>
          <w:pgSz w:w="11900" w:h="16840"/>
          <w:pgMar w:top="260" w:bottom="280" w:left="1100" w:right="40"/>
        </w:sectPr>
      </w:pPr>
    </w:p>
    <w:p>
      <w:pPr>
        <w:pStyle w:val="BodyText"/>
        <w:spacing w:line="240" w:lineRule="auto" w:before="7"/>
        <w:ind w:left="341" w:right="0"/>
        <w:jc w:val="left"/>
        <w:rPr>
          <w:rFonts w:ascii="Times New Roman" w:hAnsi="Times New Roman" w:cs="Times New Roman" w:eastAsia="Times New Roman"/>
        </w:rPr>
      </w:pPr>
      <w:r>
        <w:rPr/>
        <w:pict>
          <v:group style="position:absolute;margin-left:39.549999pt;margin-top:.000003pt;width:555.450pt;height:841.8pt;mso-position-horizontal-relative:page;mso-position-vertical-relative:page;z-index:-157456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v:group style="position:absolute;left:1261;top:128;width:54;height:54" coordorigin="1261,128" coordsize="54,54">
              <v:shape style="position:absolute;left:1261;top:128;width:54;height:54" coordorigin="1261,128" coordsize="54,54" path="m1291,182l1284,182,1280,181,1261,158,1261,151,1284,128,1291,128,1314,151,1314,158,1291,182xe" filled="true" fillcolor="#212121" stroked="false">
                <v:path arrowok="t"/>
                <v:fill type="solid"/>
              </v:shape>
            </v:group>
            <v:group style="position:absolute;left:1261;top:2948;width:54;height:54" coordorigin="1261,2948" coordsize="54,54">
              <v:shape style="position:absolute;left:1261;top:2948;width:54;height:54" coordorigin="1261,2948" coordsize="54,54" path="m1291,3002l1284,3002,1280,3001,1261,2979,1261,2971,1284,2948,1291,2948,1314,2971,1314,2979,1291,3002xe" filled="true" fillcolor="#212121" stroked="false">
                <v:path arrowok="t"/>
                <v:fill type="solid"/>
              </v:shape>
            </v:group>
            <v:group style="position:absolute;left:1261;top:11836;width:54;height:54" coordorigin="1261,11836" coordsize="54,54">
              <v:shape style="position:absolute;left:1261;top:11836;width:54;height:54" coordorigin="1261,11836" coordsize="54,54" path="m1291,11889l1284,11889,1280,11889,1261,11866,1261,11859,1284,11836,1291,11836,1314,11859,1314,11866,1291,11889xe" filled="true" fillcolor="#212121" stroked="false">
                <v:path arrowok="t"/>
                <v:fill type="solid"/>
              </v:shape>
            </v:group>
            <v:group style="position:absolute;left:1261;top:14101;width:54;height:54" coordorigin="1261,14101" coordsize="54,54">
              <v:shape style="position:absolute;left:1261;top:14101;width:54;height:54" coordorigin="1261,14101" coordsize="54,54" path="m1291,14154l1284,14154,1280,14153,1261,14131,1261,14124,1284,14101,1291,14101,1314,14124,1314,14131,1291,14154xe" filled="true" fillcolor="#212121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1"/>
        </w:rPr>
        <w:t>При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SрО</w:t>
      </w:r>
      <w:r>
        <w:rPr>
          <w:color w:val="212121"/>
          <w:position w:val="-2"/>
          <w:sz w:val="14"/>
        </w:rPr>
        <w:t>2 </w:t>
      </w:r>
      <w:r>
        <w:rPr>
          <w:color w:val="212121"/>
          <w:spacing w:val="24"/>
          <w:position w:val="-2"/>
          <w:sz w:val="14"/>
        </w:rPr>
        <w:t> </w:t>
      </w:r>
      <w:r>
        <w:rPr>
          <w:color w:val="212121"/>
        </w:rPr>
        <w:t>&lt;  </w:t>
      </w:r>
      <w:r>
        <w:rPr>
          <w:color w:val="212121"/>
          <w:spacing w:val="1"/>
        </w:rPr>
        <w:t>90%</w:t>
      </w:r>
      <w:r>
        <w:rPr>
          <w:color w:val="212121"/>
        </w:rPr>
        <w:t>  </w:t>
      </w:r>
      <w:r>
        <w:rPr>
          <w:color w:val="212121"/>
          <w:spacing w:val="1"/>
        </w:rPr>
        <w:t>или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PaО</w:t>
      </w:r>
      <w:r>
        <w:rPr>
          <w:color w:val="212121"/>
          <w:position w:val="-2"/>
          <w:sz w:val="14"/>
        </w:rPr>
        <w:t>2 </w:t>
      </w:r>
      <w:r>
        <w:rPr>
          <w:color w:val="212121"/>
          <w:spacing w:val="24"/>
          <w:position w:val="-2"/>
          <w:sz w:val="14"/>
        </w:rPr>
        <w:t> </w:t>
      </w:r>
      <w:r>
        <w:rPr>
          <w:color w:val="212121"/>
        </w:rPr>
        <w:t>в  </w:t>
      </w:r>
      <w:r>
        <w:rPr>
          <w:color w:val="212121"/>
          <w:spacing w:val="1"/>
        </w:rPr>
        <w:t>артериальной</w:t>
      </w:r>
      <w:r>
        <w:rPr>
          <w:color w:val="212121"/>
        </w:rPr>
        <w:t>  </w:t>
      </w:r>
      <w:r>
        <w:rPr>
          <w:color w:val="212121"/>
          <w:spacing w:val="1"/>
        </w:rPr>
        <w:t>крови</w:t>
      </w:r>
      <w:r>
        <w:rPr>
          <w:color w:val="212121"/>
          <w:spacing w:val="47"/>
        </w:rPr>
        <w:t> </w:t>
      </w:r>
      <w:r>
        <w:rPr>
          <w:color w:val="212121"/>
        </w:rPr>
        <w:t>&lt;  </w:t>
      </w:r>
      <w:r>
        <w:rPr>
          <w:color w:val="212121"/>
          <w:spacing w:val="1"/>
        </w:rPr>
        <w:t>60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мм</w:t>
      </w:r>
      <w:r>
        <w:rPr>
          <w:color w:val="212121"/>
          <w:spacing w:val="47"/>
        </w:rPr>
        <w:t> </w:t>
      </w:r>
      <w:r>
        <w:rPr>
          <w:color w:val="212121"/>
          <w:spacing w:val="-4"/>
        </w:rPr>
        <w:t>рт.</w:t>
      </w:r>
      <w:r>
        <w:rPr>
          <w:color w:val="212121"/>
          <w:spacing w:val="47"/>
        </w:rPr>
        <w:t> </w:t>
      </w:r>
      <w:r>
        <w:rPr>
          <w:color w:val="212121"/>
          <w:spacing w:val="-4"/>
        </w:rPr>
        <w:t>ст.</w:t>
      </w:r>
      <w:r>
        <w:rPr>
          <w:color w:val="212121"/>
        </w:rPr>
        <w:t>  в</w:t>
      </w:r>
      <w:r>
        <w:rPr>
          <w:color w:val="212121"/>
          <w:spacing w:val="47"/>
        </w:rPr>
        <w:t> </w:t>
      </w:r>
      <w:r>
        <w:rPr>
          <w:color w:val="212121"/>
        </w:rPr>
        <w:t>качестве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терапии</w:t>
      </w:r>
      <w:r>
        <w:rPr>
          <w:color w:val="212121"/>
        </w:rPr>
        <w:t>  </w:t>
      </w:r>
      <w:r>
        <w:rPr>
          <w:color w:val="212121"/>
          <w:spacing w:val="1"/>
        </w:rPr>
        <w:t>первой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линии</w:t>
      </w:r>
      <w:r>
        <w:rPr>
          <w:color w:val="212121"/>
          <w:spacing w:val="47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рекомендовано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40"/>
        <w:ind w:left="341" w:right="0"/>
        <w:jc w:val="left"/>
      </w:pPr>
      <w:r>
        <w:rPr>
          <w:color w:val="212121"/>
          <w:spacing w:val="1"/>
        </w:rPr>
        <w:t>проведение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стандартной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оксигенотерапии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[132].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C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</w:rPr>
        <w:t>-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5).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Стандартную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(низкопоточную)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оксигенотерапию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проводят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через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канюли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назальные,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кислородные,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лицевые</w:t>
      </w:r>
      <w:r>
        <w:rPr>
          <w:rFonts w:ascii="Times New Roman" w:hAnsi="Times New Roman"/>
          <w:i/>
          <w:color w:val="333333"/>
          <w:spacing w:val="6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маски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разных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конструкций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-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простые,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маска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Вентури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(«подсос»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кислорода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пропорционально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потоку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вдоха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пациента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0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соответствии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законом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Бернулли),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концентрирующая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др.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[132].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Абсолютно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необходимым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условием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для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проведения</w:t>
      </w:r>
      <w:r>
        <w:rPr>
          <w:rFonts w:ascii="Times New Roman" w:hAnsi="Times New Roman"/>
          <w:i/>
          <w:color w:val="333333"/>
          <w:spacing w:val="9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оксигенотерапии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является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сохранение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проходимости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дыхательных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путей.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Оксигенотерапия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должна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использоваться</w:t>
      </w:r>
      <w:r>
        <w:rPr>
          <w:rFonts w:ascii="Times New Roman" w:hAnsi="Times New Roman"/>
          <w:i/>
          <w:color w:val="333333"/>
          <w:spacing w:val="10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вместо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респираторной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поддержки,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если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имеются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показания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применению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последней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(см.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ниже).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</w:rPr>
        <w:t>У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15"/>
        </w:rPr>
        <w:t> </w:t>
      </w:r>
      <w:r>
        <w:rPr>
          <w:color w:val="212121"/>
        </w:rPr>
        <w:t>с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15"/>
        </w:rPr>
        <w:t> </w:t>
      </w:r>
      <w:r>
        <w:rPr>
          <w:color w:val="212121"/>
        </w:rPr>
        <w:t>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гипоксемией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и/или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видимой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работой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дыхания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на</w:t>
      </w:r>
      <w:r>
        <w:rPr>
          <w:color w:val="212121"/>
        </w:rPr>
        <w:t> 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фоне</w:t>
      </w:r>
      <w:r>
        <w:rPr>
          <w:color w:val="212121"/>
        </w:rPr>
        <w:t> 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стандартной</w:t>
      </w:r>
      <w:r>
        <w:rPr>
          <w:color w:val="212121"/>
        </w:rPr>
        <w:t> 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оксигенотерапии</w:t>
      </w:r>
      <w:r>
        <w:rPr>
          <w:color w:val="212121"/>
          <w:spacing w:val="78"/>
          <w:w w:val="101"/>
        </w:rPr>
        <w:t> </w:t>
      </w:r>
      <w:r>
        <w:rPr>
          <w:color w:val="212121"/>
        </w:rPr>
        <w:t>рекомендовано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применение</w:t>
      </w:r>
      <w:r>
        <w:rPr>
          <w:color w:val="212121"/>
          <w:spacing w:val="15"/>
        </w:rPr>
        <w:t> </w:t>
      </w:r>
      <w:r>
        <w:rPr>
          <w:color w:val="212121"/>
        </w:rPr>
        <w:t>высокопоточной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оксигенотерапии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(ВПО)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НИВЛ</w:t>
      </w:r>
      <w:r>
        <w:rPr>
          <w:color w:val="212121"/>
          <w:spacing w:val="15"/>
        </w:rPr>
        <w:t> </w:t>
      </w:r>
      <w:r>
        <w:rPr>
          <w:color w:val="212121"/>
        </w:rPr>
        <w:t>с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целью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уменьшения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частоты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интубации</w:t>
      </w:r>
      <w:r>
        <w:rPr>
          <w:color w:val="212121"/>
          <w:spacing w:val="92"/>
          <w:w w:val="101"/>
        </w:rPr>
        <w:t> </w:t>
      </w:r>
      <w:r>
        <w:rPr>
          <w:color w:val="212121"/>
          <w:spacing w:val="1"/>
        </w:rPr>
        <w:t>трахеи</w:t>
      </w:r>
      <w:r>
        <w:rPr>
          <w:color w:val="212121"/>
          <w:spacing w:val="16"/>
        </w:rPr>
        <w:t> </w:t>
      </w:r>
      <w:r>
        <w:rPr>
          <w:color w:val="212121"/>
        </w:rPr>
        <w:t>и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увеличения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выживаемости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[132].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5"/>
        </w:rPr>
        <w:t> </w:t>
      </w:r>
      <w:r>
        <w:rPr>
          <w:color w:val="212121"/>
        </w:rPr>
        <w:t>С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5).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Комментарий:</w:t>
      </w:r>
      <w:r>
        <w:rPr>
          <w:rFonts w:ascii="Times New Roman" w:hAnsi="Times New Roman"/>
          <w:b/>
          <w:color w:val="212121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основе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клинической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эффективности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ВПО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лежит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возможность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создания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высокой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скорости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потока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газа</w:t>
      </w:r>
      <w:r>
        <w:rPr>
          <w:rFonts w:ascii="Times New Roman" w:hAnsi="Times New Roman"/>
          <w:i/>
          <w:color w:val="333333"/>
          <w:spacing w:val="90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(до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60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л/мин),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что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обеспечивает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[133]: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numPr>
          <w:ilvl w:val="0"/>
          <w:numId w:val="17"/>
        </w:numPr>
        <w:tabs>
          <w:tab w:pos="235" w:val="left" w:leader="none"/>
        </w:tabs>
        <w:spacing w:before="0"/>
        <w:ind w:left="117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минимизацию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«примешивания»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комнатного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воздуха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поддержание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заданной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высокой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фракции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кислорода;</w:t>
      </w:r>
      <w:r>
        <w:rPr>
          <w:rFonts w:ascii="Times New Roman" w:hAnsi="Times New Roman"/>
          <w:sz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numPr>
          <w:ilvl w:val="0"/>
          <w:numId w:val="17"/>
        </w:numPr>
        <w:tabs>
          <w:tab w:pos="235" w:val="left" w:leader="none"/>
        </w:tabs>
        <w:spacing w:before="0"/>
        <w:ind w:left="234" w:right="0" w:hanging="117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высокую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скорость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потока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газа,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равную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превышающую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скорость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потока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вдохе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больного;</w:t>
      </w:r>
      <w:r>
        <w:rPr>
          <w:rFonts w:ascii="Times New Roman" w:hAnsi="Times New Roman"/>
          <w:sz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numPr>
          <w:ilvl w:val="0"/>
          <w:numId w:val="17"/>
        </w:numPr>
        <w:tabs>
          <w:tab w:pos="286" w:val="left" w:leader="none"/>
        </w:tabs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уменьшение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частоты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дыхания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увеличение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дыхательного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объёма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(ДО),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что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приводит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уменьшению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гиперкапнии,</w:t>
      </w:r>
      <w:r>
        <w:rPr>
          <w:rFonts w:ascii="Times New Roman" w:hAnsi="Times New Roman"/>
          <w:i/>
          <w:color w:val="333333"/>
          <w:spacing w:val="6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снижению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работы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дыхания,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увеличению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оксигенации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снижению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степени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острой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ДН;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numPr>
          <w:ilvl w:val="0"/>
          <w:numId w:val="17"/>
        </w:numPr>
        <w:tabs>
          <w:tab w:pos="297" w:val="left" w:leader="none"/>
        </w:tabs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улучшение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элиминации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углекислого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газа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альвеолярной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вентиляции,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уменьшение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объема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анатомического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мертвого</w:t>
      </w:r>
      <w:r>
        <w:rPr>
          <w:rFonts w:ascii="Times New Roman" w:hAnsi="Times New Roman"/>
          <w:i/>
          <w:color w:val="333333"/>
          <w:spacing w:val="80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пространства,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что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также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приводит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уменьшению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гиперкапнии,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снижению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работы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дыхания,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увеличению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оксигенации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7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снижению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степени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ДН;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numPr>
          <w:ilvl w:val="0"/>
          <w:numId w:val="17"/>
        </w:numPr>
        <w:tabs>
          <w:tab w:pos="257" w:val="left" w:leader="none"/>
        </w:tabs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улучшение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газообмена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счет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генерирования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невысокого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(1-4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см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вод.ст.)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положительного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давления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гортаноглотке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8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трахее.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296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ВПО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улучшает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оксигенацию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артериальной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крови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снижает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работу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дыхания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сравнению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-2"/>
          <w:sz w:val="19"/>
        </w:rPr>
        <w:t>со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стандартной</w:t>
      </w:r>
      <w:r>
        <w:rPr>
          <w:rFonts w:ascii="Times New Roman" w:hAnsi="Times New Roman"/>
          <w:i/>
          <w:color w:val="333333"/>
          <w:spacing w:val="8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оксигенотерапией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[134].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РКИ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участием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(более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60%)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исходным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индексом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PaO</w:t>
      </w:r>
      <w:r>
        <w:rPr>
          <w:rFonts w:ascii="Times New Roman" w:hAnsi="Times New Roman"/>
          <w:i/>
          <w:color w:val="333333"/>
          <w:position w:val="-2"/>
          <w:sz w:val="14"/>
        </w:rPr>
        <w:t>2</w:t>
      </w:r>
      <w:r>
        <w:rPr>
          <w:rFonts w:ascii="Times New Roman" w:hAnsi="Times New Roman"/>
          <w:i/>
          <w:color w:val="333333"/>
          <w:spacing w:val="1"/>
          <w:sz w:val="19"/>
        </w:rPr>
        <w:t>/FiO</w:t>
      </w:r>
      <w:r>
        <w:rPr>
          <w:rFonts w:ascii="Times New Roman" w:hAnsi="Times New Roman"/>
          <w:i/>
          <w:color w:val="333333"/>
          <w:position w:val="-2"/>
          <w:sz w:val="14"/>
        </w:rPr>
        <w:t>2</w:t>
      </w:r>
      <w:r>
        <w:rPr>
          <w:rFonts w:ascii="Times New Roman" w:hAnsi="Times New Roman"/>
          <w:i/>
          <w:color w:val="333333"/>
          <w:spacing w:val="8"/>
          <w:position w:val="-2"/>
          <w:sz w:val="14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около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150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мм</w:t>
      </w:r>
      <w:r>
        <w:rPr>
          <w:rFonts w:ascii="Times New Roman" w:hAnsi="Times New Roman"/>
          <w:i/>
          <w:color w:val="333333"/>
          <w:spacing w:val="9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рт.ст.,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продемонстрировало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уменьшение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частоты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интубации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трахеи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увеличение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выживаемости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группе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ВПО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80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сравнению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-2"/>
          <w:sz w:val="19"/>
        </w:rPr>
        <w:t>со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стандартной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оксигенотерапией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оксигенотерапией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сеансами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неинвазивной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ИВЛ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[135].</w:t>
      </w:r>
      <w:r>
        <w:rPr>
          <w:rFonts w:ascii="Times New Roman" w:hAnsi="Times New Roman"/>
          <w:sz w:val="19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i/>
          <w:sz w:val="17"/>
          <w:szCs w:val="17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НИВЛ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сравнению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ВПО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может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большей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степени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улучшать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оксигенацию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снижать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инспираторное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усилие,</w:t>
      </w:r>
      <w:r>
        <w:rPr>
          <w:rFonts w:ascii="Times New Roman" w:hAnsi="Times New Roman" w:cs="Times New Roman" w:eastAsia="Times New Roman"/>
          <w:i/>
          <w:color w:val="333333"/>
          <w:spacing w:val="2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особенно</w:t>
      </w:r>
      <w:r>
        <w:rPr>
          <w:rFonts w:ascii="Times New Roman" w:hAnsi="Times New Roman" w:cs="Times New Roman" w:eastAsia="Times New Roman"/>
          <w:i/>
          <w:color w:val="333333"/>
          <w:spacing w:val="118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у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пациентов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более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тяжелой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гипоксемией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более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высокой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работой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дыхания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[226].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НИВЛ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также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приводит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к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снижению</w:t>
      </w:r>
      <w:r>
        <w:rPr>
          <w:rFonts w:ascii="Times New Roman" w:hAnsi="Times New Roman" w:cs="Times New Roman" w:eastAsia="Times New Roman"/>
          <w:i/>
          <w:color w:val="333333"/>
          <w:spacing w:val="82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нагрузки</w:t>
      </w:r>
      <w:r>
        <w:rPr>
          <w:rFonts w:ascii="Times New Roman" w:hAnsi="Times New Roman" w:cs="Times New Roman" w:eastAsia="Times New Roman"/>
          <w:i/>
          <w:color w:val="333333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дыхательную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мускулатур;,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основным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компонентом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для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снижения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работы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дыхания</w:t>
      </w:r>
      <w:r>
        <w:rPr>
          <w:rFonts w:ascii="Times New Roman" w:hAnsi="Times New Roman" w:cs="Times New Roman" w:eastAsia="Times New Roman"/>
          <w:i/>
          <w:color w:val="333333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НИВЛ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является</w:t>
      </w:r>
      <w:r>
        <w:rPr>
          <w:rFonts w:ascii="Times New Roman" w:hAnsi="Times New Roman" w:cs="Times New Roman" w:eastAsia="Times New Roman"/>
          <w:i/>
          <w:color w:val="333333"/>
          <w:spacing w:val="76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положительное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давление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вдохе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(pressure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support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i/>
          <w:color w:val="333333"/>
          <w:spacing w:val="4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поддержка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давлением).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мета-анализе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среди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пациентов</w:t>
      </w:r>
      <w:r>
        <w:rPr>
          <w:rFonts w:ascii="Times New Roman" w:hAnsi="Times New Roman" w:cs="Times New Roman" w:eastAsia="Times New Roman"/>
          <w:i/>
          <w:color w:val="333333"/>
          <w:spacing w:val="4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120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гипоксемической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ОДН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использование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НИВЛ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помощью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шлемов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лицевых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масок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было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ассоциировано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более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низким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риском</w:t>
      </w:r>
      <w:r>
        <w:rPr>
          <w:rFonts w:ascii="Times New Roman" w:hAnsi="Times New Roman" w:cs="Times New Roman" w:eastAsia="Times New Roman"/>
          <w:i/>
          <w:color w:val="333333"/>
          <w:spacing w:val="80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интубации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трахеи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госпитальной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летальности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сравнению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2"/>
          <w:sz w:val="19"/>
          <w:szCs w:val="19"/>
        </w:rPr>
        <w:t>со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стандартной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оксигенотерапией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[227].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  <w:rPr>
          <w:rFonts w:ascii="Times New Roman" w:hAnsi="Times New Roman" w:cs="Times New Roman" w:eastAsia="Times New Roman"/>
        </w:rPr>
      </w:pPr>
      <w:r>
        <w:rPr>
          <w:color w:val="212121"/>
          <w:spacing w:val="1"/>
        </w:rPr>
        <w:t>При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применении</w:t>
      </w:r>
      <w:r>
        <w:rPr>
          <w:color w:val="212121"/>
        </w:rPr>
        <w:t>  </w:t>
      </w:r>
      <w:r>
        <w:rPr>
          <w:color w:val="212121"/>
          <w:spacing w:val="-1"/>
        </w:rPr>
        <w:t>НИВЛ</w:t>
      </w:r>
      <w:r>
        <w:rPr>
          <w:color w:val="212121"/>
          <w:spacing w:val="46"/>
        </w:rPr>
        <w:t> </w:t>
      </w:r>
      <w:r>
        <w:rPr>
          <w:color w:val="212121"/>
        </w:rPr>
        <w:t>у  </w:t>
      </w:r>
      <w:r>
        <w:rPr>
          <w:color w:val="212121"/>
          <w:spacing w:val="1"/>
        </w:rPr>
        <w:t>пациентов</w:t>
      </w:r>
      <w:r>
        <w:rPr>
          <w:color w:val="212121"/>
          <w:spacing w:val="46"/>
        </w:rPr>
        <w:t> </w:t>
      </w:r>
      <w:r>
        <w:rPr>
          <w:color w:val="212121"/>
        </w:rPr>
        <w:t>с  </w:t>
      </w:r>
      <w:r>
        <w:rPr>
          <w:color w:val="212121"/>
          <w:spacing w:val="1"/>
        </w:rPr>
        <w:t>ТВП</w:t>
      </w:r>
      <w:r>
        <w:rPr>
          <w:color w:val="212121"/>
          <w:spacing w:val="46"/>
        </w:rPr>
        <w:t> </w: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</w:rPr>
        <w:t>рекомендуется</w:t>
      </w:r>
      <w:r>
        <w:rPr>
          <w:rFonts w:ascii="Times New Roman" w:hAnsi="Times New Roman" w:cs="Times New Roman" w:eastAsia="Times New Roman"/>
          <w:b/>
          <w:bCs/>
          <w:color w:val="212121"/>
        </w:rPr>
        <w:t>  </w:t>
      </w:r>
      <w:r>
        <w:rPr>
          <w:color w:val="212121"/>
          <w:spacing w:val="1"/>
        </w:rPr>
        <w:t>мониторинг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выдыхаемого</w:t>
      </w:r>
      <w:r>
        <w:rPr>
          <w:color w:val="212121"/>
        </w:rPr>
        <w:t>  </w:t>
      </w:r>
      <w:r>
        <w:rPr>
          <w:color w:val="212121"/>
          <w:spacing w:val="1"/>
        </w:rPr>
        <w:t>ДО</w:t>
      </w:r>
      <w:r>
        <w:rPr>
          <w:color w:val="212121"/>
          <w:spacing w:val="46"/>
        </w:rPr>
        <w:t> </w:t>
      </w:r>
      <w:r>
        <w:rPr>
          <w:color w:val="212121"/>
        </w:rPr>
        <w:t>и  </w:t>
      </w:r>
      <w:r>
        <w:rPr>
          <w:color w:val="212121"/>
          <w:spacing w:val="1"/>
        </w:rPr>
        <w:t>инспираторного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усилия;</w:t>
      </w:r>
      <w:r>
        <w:rPr>
          <w:color w:val="212121"/>
          <w:spacing w:val="68"/>
          <w:w w:val="101"/>
        </w:rPr>
        <w:t> </w:t>
      </w:r>
      <w:r>
        <w:rPr>
          <w:color w:val="212121"/>
          <w:spacing w:val="1"/>
        </w:rPr>
        <w:t>целевые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показатели</w:t>
      </w:r>
      <w:r>
        <w:rPr>
          <w:color w:val="212121"/>
          <w:spacing w:val="5"/>
        </w:rPr>
        <w:t> </w:t>
      </w:r>
      <w:r>
        <w:rPr>
          <w:color w:val="212121"/>
        </w:rPr>
        <w:t>–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ДО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менее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10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мл/кг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идеальной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массы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тела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(ИМТ)</w:t>
      </w:r>
      <w:r>
        <w:rPr>
          <w:color w:val="212121"/>
          <w:spacing w:val="5"/>
        </w:rPr>
        <w:t> </w:t>
      </w:r>
      <w:r>
        <w:rPr>
          <w:color w:val="212121"/>
        </w:rPr>
        <w:t>и 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снижение</w:t>
      </w:r>
      <w:r>
        <w:rPr>
          <w:color w:val="212121"/>
        </w:rPr>
        <w:t> </w:t>
      </w:r>
      <w:r>
        <w:rPr>
          <w:color w:val="212121"/>
          <w:spacing w:val="5"/>
        </w:rPr>
        <w:t> </w:t>
      </w:r>
      <w:r>
        <w:rPr>
          <w:color w:val="212121"/>
        </w:rPr>
        <w:t>амплитуды 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видимых</w:t>
      </w:r>
      <w:r>
        <w:rPr>
          <w:color w:val="212121"/>
        </w:rPr>
        <w:t> </w:t>
      </w:r>
      <w:r>
        <w:rPr>
          <w:color w:val="212121"/>
          <w:spacing w:val="5"/>
        </w:rPr>
        <w:t> </w:t>
      </w:r>
      <w:r>
        <w:rPr>
          <w:color w:val="212121"/>
        </w:rPr>
        <w:t>экскурсий</w:t>
      </w:r>
      <w:r>
        <w:rPr>
          <w:color w:val="212121"/>
          <w:spacing w:val="80"/>
          <w:w w:val="101"/>
        </w:rPr>
        <w:t> </w:t>
      </w:r>
      <w:r>
        <w:rPr>
          <w:color w:val="212121"/>
          <w:spacing w:val="-1"/>
        </w:rPr>
        <w:t>грудной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клетки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увеличения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вероятности</w:t>
      </w:r>
      <w:r>
        <w:rPr>
          <w:color w:val="212121"/>
          <w:spacing w:val="12"/>
        </w:rPr>
        <w:t> </w:t>
      </w:r>
      <w:r>
        <w:rPr>
          <w:color w:val="212121"/>
        </w:rPr>
        <w:t>благоприятного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исхода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[228,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229]</w:t>
      </w:r>
      <w:r>
        <w:rPr>
          <w:rFonts w:ascii="Times New Roman" w:hAnsi="Times New Roman" w:cs="Times New Roman" w:eastAsia="Times New Roman"/>
          <w:b/>
          <w:bCs/>
          <w:color w:val="212121"/>
          <w:spacing w:val="1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16"/>
          <w:szCs w:val="16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B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3)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z w:val="19"/>
        </w:rPr>
        <w:t> </w:t>
      </w:r>
      <w:r>
        <w:rPr>
          <w:rFonts w:ascii="Times New Roman" w:hAnsi="Times New Roman"/>
          <w:b/>
          <w:color w:val="212121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 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анализе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данных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РКИ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 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обсервационном 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исследовании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продемонстрировано,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что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&gt; 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10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мл/кг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ИМТ</w:t>
      </w:r>
      <w:r>
        <w:rPr>
          <w:rFonts w:ascii="Times New Roman" w:hAnsi="Times New Roman"/>
          <w:i/>
          <w:color w:val="333333"/>
          <w:spacing w:val="9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являлся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независимым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предиктором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неблагоприятного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исхода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[228,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229]</w:t>
      </w:r>
      <w:r>
        <w:rPr>
          <w:rFonts w:ascii="Times New Roman" w:hAnsi="Times New Roman"/>
          <w:b/>
          <w:i/>
          <w:color w:val="333333"/>
          <w:spacing w:val="1"/>
          <w:sz w:val="19"/>
        </w:rPr>
        <w:t>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b/>
          <w:bCs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left"/>
      </w:pPr>
      <w:r>
        <w:rPr>
          <w:color w:val="212121"/>
          <w:spacing w:val="1"/>
        </w:rPr>
        <w:t>Пациентам</w:t>
      </w:r>
      <w:r>
        <w:rPr>
          <w:color w:val="212121"/>
          <w:spacing w:val="33"/>
        </w:rPr>
        <w:t> </w:t>
      </w:r>
      <w:r>
        <w:rPr>
          <w:color w:val="212121"/>
        </w:rPr>
        <w:t>с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гипоксемической</w:t>
      </w:r>
      <w:r>
        <w:rPr>
          <w:color w:val="212121"/>
          <w:spacing w:val="34"/>
        </w:rPr>
        <w:t> </w:t>
      </w:r>
      <w:r>
        <w:rPr>
          <w:color w:val="212121"/>
          <w:spacing w:val="-2"/>
        </w:rPr>
        <w:t>ОДН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вследствие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наличии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показаний</w:t>
      </w:r>
      <w:r>
        <w:rPr>
          <w:color w:val="212121"/>
          <w:spacing w:val="34"/>
        </w:rPr>
        <w:t> </w:t>
      </w:r>
      <w:r>
        <w:rPr>
          <w:rFonts w:ascii="Times New Roman" w:hAnsi="Times New Roman"/>
          <w:b/>
          <w:color w:val="212121"/>
          <w:spacing w:val="1"/>
        </w:rPr>
        <w:t>не</w:t>
      </w:r>
      <w:r>
        <w:rPr>
          <w:rFonts w:ascii="Times New Roman" w:hAnsi="Times New Roman"/>
          <w:b/>
          <w:color w:val="212121"/>
          <w:spacing w:val="33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34"/>
        </w:rPr>
        <w:t> </w:t>
      </w:r>
      <w:r>
        <w:rPr>
          <w:color w:val="212121"/>
          <w:spacing w:val="1"/>
        </w:rPr>
        <w:t>задерживать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интубацию</w:t>
      </w:r>
      <w:r>
        <w:rPr>
          <w:color w:val="212121"/>
          <w:spacing w:val="52"/>
          <w:w w:val="101"/>
        </w:rPr>
        <w:t> </w:t>
      </w:r>
      <w:r>
        <w:rPr>
          <w:color w:val="212121"/>
          <w:spacing w:val="1"/>
        </w:rPr>
        <w:t>трахеи</w:t>
      </w:r>
      <w:r>
        <w:rPr>
          <w:color w:val="212121"/>
          <w:spacing w:val="12"/>
        </w:rPr>
        <w:t> </w:t>
      </w:r>
      <w:r>
        <w:rPr>
          <w:color w:val="212121"/>
        </w:rPr>
        <w:t>и</w:t>
      </w:r>
      <w:r>
        <w:rPr>
          <w:color w:val="212121"/>
          <w:spacing w:val="12"/>
        </w:rPr>
        <w:t> </w:t>
      </w:r>
      <w:r>
        <w:rPr>
          <w:color w:val="212121"/>
        </w:rPr>
        <w:t>начало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ИВЛ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3"/>
        </w:rPr>
        <w:t> </w:t>
      </w:r>
      <w:r>
        <w:rPr>
          <w:color w:val="212121"/>
        </w:rPr>
        <w:t>улушения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прогноза</w:t>
      </w:r>
      <w:r>
        <w:rPr>
          <w:color w:val="212121"/>
          <w:spacing w:val="12"/>
        </w:rPr>
        <w:t> </w:t>
      </w:r>
      <w:r>
        <w:rPr>
          <w:color w:val="212121"/>
        </w:rPr>
        <w:t>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уменьшения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летальности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[230-233].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3)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обсервационных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исследованиях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продемонстрировано,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что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задержка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интубации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трахеи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8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неэффективности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НИВЛ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ВПО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ассоциирована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ухудшением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прогноза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[230-233].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крупном</w:t>
      </w:r>
      <w:r>
        <w:rPr>
          <w:rFonts w:ascii="Times New Roman" w:hAnsi="Times New Roman"/>
          <w:i/>
          <w:color w:val="333333"/>
          <w:spacing w:val="80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мультицентровом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когортном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поздняя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интубация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трахеи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-4"/>
          <w:sz w:val="19"/>
        </w:rPr>
        <w:t>ОРДС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(2-4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сутки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 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момента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диагностики</w:t>
      </w:r>
      <w:r>
        <w:rPr>
          <w:rFonts w:ascii="Times New Roman" w:hAnsi="Times New Roman"/>
          <w:i/>
          <w:color w:val="333333"/>
          <w:spacing w:val="7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-3"/>
          <w:sz w:val="19"/>
        </w:rPr>
        <w:t>ОРДС)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приводила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увеличению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летальности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36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56%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[231].</w:t>
      </w:r>
      <w:r>
        <w:rPr>
          <w:rFonts w:ascii="Times New Roman" w:hAnsi="Times New Roman"/>
          <w:sz w:val="19"/>
        </w:rPr>
      </w:r>
    </w:p>
    <w:p>
      <w:pPr>
        <w:spacing w:after="0" w:line="305" w:lineRule="auto"/>
        <w:jc w:val="both"/>
        <w:rPr>
          <w:rFonts w:ascii="Times New Roman" w:hAnsi="Times New Roman" w:cs="Times New Roman" w:eastAsia="Times New Roman"/>
          <w:sz w:val="19"/>
          <w:szCs w:val="19"/>
        </w:rPr>
        <w:sectPr>
          <w:pgSz w:w="11900" w:h="16840"/>
          <w:pgMar w:top="0" w:bottom="280" w:left="1100" w:right="40"/>
        </w:sectPr>
      </w:pPr>
    </w:p>
    <w:p>
      <w:pPr>
        <w:spacing w:line="280" w:lineRule="auto" w:before="7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качестве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показаний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для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интубации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трахеи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b/>
          <w:i/>
          <w:color w:val="333333"/>
          <w:sz w:val="19"/>
        </w:rPr>
        <w:t>рекомендуется</w:t>
      </w:r>
      <w:r>
        <w:rPr>
          <w:rFonts w:ascii="Times New Roman" w:hAnsi="Times New Roman"/>
          <w:b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рассматривать: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гипоксемию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(SpO</w:t>
      </w:r>
      <w:r>
        <w:rPr>
          <w:rFonts w:ascii="Times New Roman" w:hAnsi="Times New Roman"/>
          <w:i/>
          <w:color w:val="333333"/>
          <w:position w:val="-2"/>
          <w:sz w:val="14"/>
        </w:rPr>
        <w:t>2</w:t>
      </w:r>
      <w:r>
        <w:rPr>
          <w:rFonts w:ascii="Times New Roman" w:hAnsi="Times New Roman"/>
          <w:i/>
          <w:color w:val="333333"/>
          <w:spacing w:val="1"/>
          <w:sz w:val="19"/>
        </w:rPr>
        <w:t>&lt;92%)</w:t>
      </w:r>
      <w:r>
        <w:rPr>
          <w:rFonts w:ascii="Times New Roman" w:hAnsi="Times New Roman"/>
          <w:i/>
          <w:color w:val="333333"/>
          <w:spacing w:val="10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несмотря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ВПО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НИВЛ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положении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лежа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животе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FiO</w:t>
      </w:r>
      <w:r>
        <w:rPr>
          <w:rFonts w:ascii="Times New Roman" w:hAnsi="Times New Roman"/>
          <w:i/>
          <w:color w:val="333333"/>
          <w:position w:val="-2"/>
          <w:sz w:val="14"/>
        </w:rPr>
        <w:t>2</w:t>
      </w:r>
      <w:r>
        <w:rPr>
          <w:rFonts w:ascii="Times New Roman" w:hAnsi="Times New Roman"/>
          <w:i/>
          <w:color w:val="333333"/>
          <w:spacing w:val="28"/>
          <w:position w:val="-2"/>
          <w:sz w:val="14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100%,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нарастание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видимой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экскурсии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грудной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клетки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и/</w:t>
      </w:r>
      <w:r>
        <w:rPr>
          <w:rFonts w:ascii="Times New Roman" w:hAnsi="Times New Roman"/>
          <w:i/>
          <w:color w:val="333333"/>
          <w:spacing w:val="8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участие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вспомогательных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дыхательных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мышц,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несмотря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ВПО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НИВЛ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положении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лёжа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животе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FiO</w:t>
      </w:r>
      <w:r>
        <w:rPr>
          <w:rFonts w:ascii="Times New Roman" w:hAnsi="Times New Roman"/>
          <w:i/>
          <w:color w:val="333333"/>
          <w:position w:val="-2"/>
          <w:sz w:val="14"/>
        </w:rPr>
        <w:t>2</w:t>
      </w:r>
      <w:r>
        <w:rPr>
          <w:rFonts w:ascii="Times New Roman" w:hAnsi="Times New Roman"/>
          <w:i/>
          <w:color w:val="333333"/>
          <w:spacing w:val="84"/>
          <w:w w:val="103"/>
          <w:position w:val="-2"/>
          <w:sz w:val="14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100%,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возбуждение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угнетение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сознания,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остановку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дыхания,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нестабильную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гемодинамику</w:t>
      </w:r>
      <w:r>
        <w:rPr>
          <w:rFonts w:ascii="Times New Roman" w:hAnsi="Times New Roman"/>
          <w:sz w:val="19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i/>
          <w:sz w:val="18"/>
          <w:szCs w:val="18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Частота</w:t>
      </w:r>
      <w:r>
        <w:rPr>
          <w:rFonts w:ascii="Times New Roman" w:hAnsi="Times New Roman" w:cs="Times New Roman" w:eastAsia="Times New Roman"/>
          <w:i/>
          <w:color w:val="333333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неудач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НИВЛ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ВП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составляет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21-26%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рандомизированых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33-66%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обсервационных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исследованиях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[235-</w:t>
      </w:r>
      <w:r>
        <w:rPr>
          <w:rFonts w:ascii="Times New Roman" w:hAnsi="Times New Roman" w:cs="Times New Roman" w:eastAsia="Times New Roman"/>
          <w:i/>
          <w:color w:val="333333"/>
          <w:spacing w:val="83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238].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Показаниями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для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интубации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трахеи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проведения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ИВЛ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гипоксемической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ОДН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является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только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столько</w:t>
      </w:r>
      <w:r>
        <w:rPr>
          <w:rFonts w:ascii="Times New Roman" w:hAnsi="Times New Roman" w:cs="Times New Roman" w:eastAsia="Times New Roman"/>
          <w:i/>
          <w:color w:val="333333"/>
          <w:spacing w:val="74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гипоксемия, а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целый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комплекс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нарушений, ассоциированных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 с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 ПОН,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 сепсисом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 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полинейромиопатией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критических</w:t>
      </w:r>
      <w:r>
        <w:rPr>
          <w:rFonts w:ascii="Times New Roman" w:hAnsi="Times New Roman" w:cs="Times New Roman" w:eastAsia="Times New Roman"/>
          <w:i/>
          <w:color w:val="333333"/>
          <w:spacing w:val="82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состояний</w:t>
      </w:r>
      <w:r>
        <w:rPr>
          <w:rFonts w:ascii="Times New Roman" w:hAnsi="Times New Roman" w:cs="Times New Roman" w:eastAsia="Times New Roman"/>
          <w:i/>
          <w:color w:val="333333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i/>
          <w:color w:val="333333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нарушение</w:t>
      </w:r>
      <w:r>
        <w:rPr>
          <w:rFonts w:ascii="Times New Roman" w:hAnsi="Times New Roman" w:cs="Times New Roman" w:eastAsia="Times New Roman"/>
          <w:i/>
          <w:color w:val="333333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сознания,</w:t>
      </w:r>
      <w:r>
        <w:rPr>
          <w:rFonts w:ascii="Times New Roman" w:hAnsi="Times New Roman" w:cs="Times New Roman" w:eastAsia="Times New Roman"/>
          <w:i/>
          <w:color w:val="333333"/>
          <w:spacing w:val="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нестабильная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гемодинамика, </w:t>
      </w:r>
      <w:r>
        <w:rPr>
          <w:rFonts w:ascii="Times New Roman" w:hAnsi="Times New Roman" w:cs="Times New Roman" w:eastAsia="Times New Roman"/>
          <w:i/>
          <w:color w:val="333333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шок,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усталость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дыхательной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мускулатуры,</w:t>
      </w:r>
      <w:r>
        <w:rPr>
          <w:rFonts w:ascii="Times New Roman" w:hAnsi="Times New Roman" w:cs="Times New Roman" w:eastAsia="Times New Roman"/>
          <w:i/>
          <w:color w:val="333333"/>
          <w:spacing w:val="74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диафрагмальная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дисфункция,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нарушение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работы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голосовых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связок,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нарушение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откашливания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мокроты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др.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[239-243].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240" w:lineRule="auto" w:before="77"/>
        <w:ind w:left="341" w:right="0"/>
        <w:jc w:val="left"/>
      </w:pPr>
      <w:r>
        <w:rPr>
          <w:color w:val="212121"/>
          <w:spacing w:val="1"/>
        </w:rPr>
        <w:t>Изолированную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гипоксемию</w:t>
      </w:r>
      <w:r>
        <w:rPr>
          <w:color w:val="212121"/>
          <w:spacing w:val="13"/>
        </w:rPr>
        <w:t> </w:t>
      </w:r>
      <w:r>
        <w:rPr>
          <w:rFonts w:ascii="Times New Roman" w:hAnsi="Times New Roman"/>
          <w:b/>
          <w:color w:val="212121"/>
          <w:spacing w:val="1"/>
        </w:rPr>
        <w:t>не</w:t>
      </w:r>
      <w:r>
        <w:rPr>
          <w:rFonts w:ascii="Times New Roman" w:hAnsi="Times New Roman"/>
          <w:b/>
          <w:color w:val="212121"/>
          <w:spacing w:val="11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13"/>
        </w:rPr>
        <w:t> </w:t>
      </w:r>
      <w:r>
        <w:rPr>
          <w:color w:val="212121"/>
          <w:spacing w:val="1"/>
        </w:rPr>
        <w:t>расматривать</w:t>
      </w:r>
      <w:r>
        <w:rPr>
          <w:color w:val="212121"/>
          <w:spacing w:val="12"/>
        </w:rPr>
        <w:t> </w:t>
      </w:r>
      <w:r>
        <w:rPr>
          <w:color w:val="212121"/>
        </w:rPr>
        <w:t>как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показание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интубации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трахеи</w:t>
      </w:r>
      <w:r>
        <w:rPr>
          <w:color w:val="212121"/>
          <w:spacing w:val="12"/>
        </w:rPr>
        <w:t> </w:t>
      </w:r>
      <w:r>
        <w:rPr>
          <w:color w:val="212121"/>
        </w:rPr>
        <w:t>и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ИВЛ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[132,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136,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255].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5"/>
        </w:rPr>
        <w:t> </w:t>
      </w:r>
      <w:r>
        <w:rPr>
          <w:color w:val="212121"/>
        </w:rPr>
        <w:t>С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5).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Комментарий:</w:t>
      </w:r>
      <w:r>
        <w:rPr>
          <w:rFonts w:ascii="Times New Roman" w:hAnsi="Times New Roman"/>
          <w:b/>
          <w:color w:val="212121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Изолированная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гипоксемия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является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синонимом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гипоксии,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которая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возникает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лишь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снижении</w:t>
      </w:r>
      <w:r>
        <w:rPr>
          <w:rFonts w:ascii="Times New Roman" w:hAnsi="Times New Roman"/>
          <w:i/>
          <w:color w:val="333333"/>
          <w:spacing w:val="5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доставки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кислорода</w:t>
      </w:r>
      <w:r>
        <w:rPr>
          <w:rFonts w:ascii="Times New Roman" w:hAnsi="Times New Roman"/>
          <w:color w:val="212121"/>
          <w:spacing w:val="1"/>
          <w:sz w:val="19"/>
        </w:rPr>
        <w:t>.</w:t>
      </w:r>
      <w:r>
        <w:rPr>
          <w:rFonts w:ascii="Times New Roman" w:hAnsi="Times New Roman"/>
          <w:color w:val="212121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Доставка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кислорода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гипоксемии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часто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страдает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ввиду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компенсации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сниженной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кислородной</w:t>
      </w:r>
      <w:r>
        <w:rPr>
          <w:rFonts w:ascii="Times New Roman" w:hAnsi="Times New Roman"/>
          <w:i/>
          <w:color w:val="333333"/>
          <w:spacing w:val="10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емкости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крови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повышенным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минутным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объемом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кровообращения.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Изолированная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гипоксемия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часто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поддается</w:t>
      </w:r>
      <w:r>
        <w:rPr>
          <w:rFonts w:ascii="Times New Roman" w:hAnsi="Times New Roman"/>
          <w:i/>
          <w:color w:val="333333"/>
          <w:spacing w:val="8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компенсации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помощи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оксигенотерапии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различных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ее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вариантах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-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низкопоточной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подачи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кислорода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через</w:t>
      </w:r>
      <w:r>
        <w:rPr>
          <w:rFonts w:ascii="Times New Roman" w:hAnsi="Times New Roman"/>
          <w:i/>
          <w:color w:val="333333"/>
          <w:spacing w:val="6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назальные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канюли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высокопоточной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оксигенотерапии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(ВПО)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[136,255].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Возникающее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гипоксемии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тахипноэ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также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является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самостоятельным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показанием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для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интубации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трахеи,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как</w:t>
      </w:r>
      <w:r>
        <w:rPr>
          <w:rFonts w:ascii="Times New Roman" w:hAnsi="Times New Roman"/>
          <w:i/>
          <w:color w:val="333333"/>
          <w:spacing w:val="9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частой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причиной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увеличения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частоты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дыхания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является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раздражение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называемых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рецептов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растяжения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лёгких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(J-</w:t>
      </w:r>
      <w:r>
        <w:rPr>
          <w:rFonts w:ascii="Times New Roman" w:hAnsi="Times New Roman"/>
          <w:i/>
          <w:color w:val="333333"/>
          <w:spacing w:val="9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рецепторов);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увеличение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частоты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дыхания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является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признаком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повышенной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работы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дыхания,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а,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часто,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наоборот,</w:t>
      </w:r>
      <w:r>
        <w:rPr>
          <w:rFonts w:ascii="Times New Roman" w:hAnsi="Times New Roman"/>
          <w:i/>
          <w:color w:val="333333"/>
          <w:spacing w:val="9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приводит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уменьшению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работы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дыхания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из-за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меньших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градиентов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плеврального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давления.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Для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выявления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повышенной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работы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дыхания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следует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оценивать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такие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простые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параметры,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как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вовлечение</w:t>
      </w:r>
      <w:r>
        <w:rPr>
          <w:rFonts w:ascii="Times New Roman" w:hAnsi="Times New Roman"/>
          <w:i/>
          <w:color w:val="333333"/>
          <w:spacing w:val="8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вспомогательных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дыхательных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мышц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(прежде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всего,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мышц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шеи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-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грудино-ключично-сосцевидной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лестничных),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а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также</w:t>
      </w:r>
      <w:r>
        <w:rPr>
          <w:rFonts w:ascii="Times New Roman" w:hAnsi="Times New Roman"/>
          <w:i/>
          <w:color w:val="333333"/>
          <w:spacing w:val="10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усталость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пациента.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Более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сложным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(и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более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точным)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параметром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является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оценка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градиента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пищеводного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8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плеврального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давления.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2"/>
          <w:szCs w:val="12"/>
        </w:rPr>
        <w:sectPr>
          <w:pgSz w:w="11900" w:h="16840"/>
          <w:pgMar w:top="0" w:bottom="280" w:left="1100" w:right="40"/>
        </w:sectPr>
      </w:pPr>
    </w:p>
    <w:p>
      <w:pPr>
        <w:pStyle w:val="BodyText"/>
        <w:tabs>
          <w:tab w:pos="2217" w:val="left" w:leader="none"/>
        </w:tabs>
        <w:spacing w:line="240" w:lineRule="auto" w:before="77"/>
        <w:ind w:left="341" w:right="0"/>
        <w:jc w:val="left"/>
        <w:rPr>
          <w:sz w:val="14"/>
          <w:szCs w:val="14"/>
        </w:rPr>
      </w:pPr>
      <w:r>
        <w:rPr>
          <w:color w:val="212121"/>
          <w:spacing w:val="1"/>
        </w:rPr>
        <w:t>Пациентам</w:t>
      </w:r>
      <w:r>
        <w:rPr>
          <w:color w:val="212121"/>
        </w:rPr>
        <w:t> </w:t>
      </w:r>
      <w:r>
        <w:rPr>
          <w:color w:val="212121"/>
          <w:spacing w:val="20"/>
        </w:rPr>
        <w:t> </w:t>
      </w:r>
      <w:r>
        <w:rPr>
          <w:color w:val="212121"/>
        </w:rPr>
        <w:t>с 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ТВП,</w:t>
        <w:tab/>
        <w:t>гипоксемией</w:t>
      </w:r>
      <w:r>
        <w:rPr>
          <w:color w:val="212121"/>
        </w:rPr>
        <w:t> </w:t>
      </w:r>
      <w:r>
        <w:rPr>
          <w:color w:val="212121"/>
          <w:spacing w:val="19"/>
        </w:rPr>
        <w:t> </w:t>
      </w:r>
      <w:r>
        <w:rPr>
          <w:color w:val="212121"/>
        </w:rPr>
        <w:t>и </w:t>
      </w:r>
      <w:r>
        <w:rPr>
          <w:color w:val="212121"/>
          <w:spacing w:val="20"/>
        </w:rPr>
        <w:t> </w:t>
      </w:r>
      <w:r>
        <w:rPr>
          <w:color w:val="212121"/>
        </w:rPr>
        <w:t>индексом 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PaO</w:t>
      </w:r>
      <w:r>
        <w:rPr>
          <w:color w:val="212121"/>
          <w:position w:val="-2"/>
          <w:sz w:val="14"/>
        </w:rPr>
        <w:t>2</w:t>
      </w:r>
      <w:r>
        <w:rPr>
          <w:color w:val="212121"/>
          <w:spacing w:val="1"/>
        </w:rPr>
        <w:t>/FiO</w:t>
      </w:r>
      <w:r>
        <w:rPr>
          <w:color w:val="212121"/>
          <w:position w:val="-2"/>
          <w:sz w:val="14"/>
        </w:rPr>
        <w:t>2</w:t>
      </w:r>
      <w:r>
        <w:rPr>
          <w:sz w:val="14"/>
        </w:rPr>
      </w:r>
    </w:p>
    <w:p>
      <w:pPr>
        <w:spacing w:before="77"/>
        <w:ind w:left="64" w:right="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/>
        <w:br w:type="column"/>
      </w:r>
      <w:r>
        <w:rPr>
          <w:rFonts w:ascii="Times New Roman" w:hAnsi="Times New Roman"/>
          <w:color w:val="212121"/>
          <w:spacing w:val="1"/>
          <w:sz w:val="19"/>
        </w:rPr>
        <w:t>менее</w:t>
      </w:r>
      <w:r>
        <w:rPr>
          <w:rFonts w:ascii="Times New Roman" w:hAnsi="Times New Roman"/>
          <w:color w:val="212121"/>
          <w:sz w:val="19"/>
        </w:rPr>
        <w:t> </w:t>
      </w:r>
      <w:r>
        <w:rPr>
          <w:rFonts w:ascii="Times New Roman" w:hAnsi="Times New Roman"/>
          <w:color w:val="212121"/>
          <w:spacing w:val="15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150</w:t>
      </w:r>
      <w:r>
        <w:rPr>
          <w:rFonts w:ascii="Times New Roman" w:hAnsi="Times New Roman"/>
          <w:color w:val="212121"/>
          <w:sz w:val="19"/>
        </w:rPr>
        <w:t> </w:t>
      </w:r>
      <w:r>
        <w:rPr>
          <w:rFonts w:ascii="Times New Roman" w:hAnsi="Times New Roman"/>
          <w:color w:val="212121"/>
          <w:spacing w:val="15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мм</w:t>
      </w:r>
      <w:r>
        <w:rPr>
          <w:rFonts w:ascii="Times New Roman" w:hAnsi="Times New Roman"/>
          <w:color w:val="212121"/>
          <w:sz w:val="19"/>
        </w:rPr>
        <w:t> </w:t>
      </w:r>
      <w:r>
        <w:rPr>
          <w:rFonts w:ascii="Times New Roman" w:hAnsi="Times New Roman"/>
          <w:color w:val="212121"/>
          <w:spacing w:val="15"/>
          <w:sz w:val="19"/>
        </w:rPr>
        <w:t> </w:t>
      </w:r>
      <w:r>
        <w:rPr>
          <w:rFonts w:ascii="Times New Roman" w:hAnsi="Times New Roman"/>
          <w:color w:val="212121"/>
          <w:spacing w:val="-4"/>
          <w:sz w:val="19"/>
        </w:rPr>
        <w:t>рт.ст.</w:t>
      </w:r>
      <w:r>
        <w:rPr>
          <w:rFonts w:ascii="Times New Roman" w:hAnsi="Times New Roman"/>
          <w:color w:val="212121"/>
          <w:sz w:val="19"/>
        </w:rPr>
        <w:t> </w:t>
      </w:r>
      <w:r>
        <w:rPr>
          <w:rFonts w:ascii="Times New Roman" w:hAnsi="Times New Roman"/>
          <w:color w:val="212121"/>
          <w:spacing w:val="15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при</w:t>
      </w:r>
      <w:r>
        <w:rPr>
          <w:rFonts w:ascii="Times New Roman" w:hAnsi="Times New Roman"/>
          <w:color w:val="212121"/>
          <w:sz w:val="19"/>
        </w:rPr>
        <w:t> </w:t>
      </w:r>
      <w:r>
        <w:rPr>
          <w:rFonts w:ascii="Times New Roman" w:hAnsi="Times New Roman"/>
          <w:color w:val="212121"/>
          <w:spacing w:val="16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проведении</w:t>
      </w:r>
      <w:r>
        <w:rPr>
          <w:rFonts w:ascii="Times New Roman" w:hAnsi="Times New Roman"/>
          <w:color w:val="212121"/>
          <w:sz w:val="19"/>
        </w:rPr>
        <w:t> </w:t>
      </w:r>
      <w:r>
        <w:rPr>
          <w:rFonts w:ascii="Times New Roman" w:hAnsi="Times New Roman"/>
          <w:color w:val="212121"/>
          <w:spacing w:val="15"/>
          <w:sz w:val="19"/>
        </w:rPr>
        <w:t> </w:t>
      </w:r>
      <w:r>
        <w:rPr>
          <w:rFonts w:ascii="Times New Roman" w:hAnsi="Times New Roman"/>
          <w:color w:val="212121"/>
          <w:spacing w:val="-1"/>
          <w:sz w:val="19"/>
        </w:rPr>
        <w:t>ИВЛ</w:t>
      </w:r>
      <w:r>
        <w:rPr>
          <w:rFonts w:ascii="Times New Roman" w:hAnsi="Times New Roman"/>
          <w:color w:val="212121"/>
          <w:sz w:val="19"/>
        </w:rPr>
        <w:t> </w:t>
      </w:r>
      <w:r>
        <w:rPr>
          <w:rFonts w:ascii="Times New Roman" w:hAnsi="Times New Roman"/>
          <w:color w:val="212121"/>
          <w:spacing w:val="15"/>
          <w:sz w:val="19"/>
        </w:rPr>
        <w:t> </w:t>
      </w:r>
      <w:r>
        <w:rPr>
          <w:rFonts w:ascii="Times New Roman" w:hAnsi="Times New Roman"/>
          <w:b/>
          <w:color w:val="212121"/>
          <w:spacing w:val="1"/>
          <w:sz w:val="19"/>
        </w:rPr>
        <w:t>рекомендуется</w:t>
      </w:r>
      <w:r>
        <w:rPr>
          <w:rFonts w:ascii="Times New Roman" w:hAnsi="Times New Roman"/>
          <w:sz w:val="19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19"/>
          <w:szCs w:val="19"/>
        </w:rPr>
        <w:sectPr>
          <w:type w:val="continuous"/>
          <w:pgSz w:w="11900" w:h="16840"/>
          <w:pgMar w:top="1340" w:bottom="0" w:left="1100" w:right="40"/>
          <w:cols w:num="2" w:equalWidth="0">
            <w:col w:w="5362" w:space="40"/>
            <w:col w:w="5358"/>
          </w:cols>
        </w:sectPr>
      </w:pPr>
    </w:p>
    <w:p>
      <w:pPr>
        <w:pStyle w:val="BodyText"/>
        <w:spacing w:line="240" w:lineRule="auto" w:before="40"/>
        <w:ind w:left="341" w:right="0"/>
        <w:jc w:val="left"/>
      </w:pPr>
      <w:r>
        <w:rPr/>
        <w:pict>
          <v:group style="position:absolute;margin-left:39.549999pt;margin-top:.000003pt;width:555.450pt;height:841.8pt;mso-position-horizontal-relative:page;mso-position-vertical-relative:page;z-index:-157432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v:group style="position:absolute;left:1261;top:3034;width:54;height:54" coordorigin="1261,3034" coordsize="54,54">
              <v:shape style="position:absolute;left:1261;top:3034;width:54;height:54" coordorigin="1261,3034" coordsize="54,54" path="m1291,3087l1284,3087,1280,3086,1261,3064,1261,3057,1284,3034,1291,3034,1314,3057,1314,3064,1291,3087xe" filled="true" fillcolor="#212121" stroked="false">
                <v:path arrowok="t"/>
                <v:fill type="solid"/>
              </v:shape>
            </v:group>
            <v:group style="position:absolute;left:1261;top:8183;width:54;height:54" coordorigin="1261,8183" coordsize="54,54">
              <v:shape style="position:absolute;left:1261;top:8183;width:54;height:54" coordorigin="1261,8183" coordsize="54,54" path="m1291,8236l1284,8236,1280,8235,1261,8213,1261,8206,1284,8183,1291,8183,1314,8206,1314,8213,1291,8236xe" filled="true" fillcolor="#212121" stroked="false">
                <v:path arrowok="t"/>
                <v:fill type="solid"/>
              </v:shape>
            </v:group>
            <v:group style="position:absolute;left:1261;top:11003;width:54;height:54" coordorigin="1261,11003" coordsize="54,54">
              <v:shape style="position:absolute;left:1261;top:11003;width:54;height:54" coordorigin="1261,11003" coordsize="54,54" path="m1291,11056l1284,11056,1280,11055,1261,11033,1261,11026,1284,11003,1291,11003,1314,11026,1314,11033,1291,11056xe" filled="true" fillcolor="#212121" stroked="false">
                <v:path arrowok="t"/>
                <v:fill type="solid"/>
              </v:shape>
            </v:group>
            <v:group style="position:absolute;left:1261;top:15211;width:54;height:54" coordorigin="1261,15211" coordsize="54,54">
              <v:shape style="position:absolute;left:1261;top:15211;width:54;height:54" coordorigin="1261,15211" coordsize="54,54" path="m1291,15265l1284,15265,1280,15264,1261,15242,1261,15235,1284,15211,1291,15211,1314,15235,1314,15242,1291,15265xe" filled="true" fillcolor="#212121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1"/>
        </w:rPr>
        <w:t>вентиляции</w:t>
      </w:r>
      <w:r>
        <w:rPr>
          <w:color w:val="212121"/>
          <w:spacing w:val="10"/>
        </w:rPr>
        <w:t> </w:t>
      </w:r>
      <w:r>
        <w:rPr>
          <w:color w:val="212121"/>
        </w:rPr>
        <w:t>в</w:t>
      </w:r>
      <w:r>
        <w:rPr>
          <w:color w:val="212121"/>
          <w:spacing w:val="11"/>
        </w:rPr>
        <w:t> </w:t>
      </w:r>
      <w:r>
        <w:rPr>
          <w:color w:val="212121"/>
        </w:rPr>
        <w:t>положении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«лежа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животе»</w:t>
      </w:r>
      <w:r>
        <w:rPr>
          <w:color w:val="212121"/>
          <w:spacing w:val="11"/>
        </w:rPr>
        <w:t> </w:t>
      </w:r>
      <w:r>
        <w:rPr>
          <w:color w:val="212121"/>
        </w:rPr>
        <w:t>в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течение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менее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16</w:t>
      </w:r>
      <w:r>
        <w:rPr>
          <w:color w:val="212121"/>
          <w:spacing w:val="11"/>
        </w:rPr>
        <w:t> </w:t>
      </w:r>
      <w:r>
        <w:rPr>
          <w:color w:val="212121"/>
        </w:rPr>
        <w:t>ч</w:t>
      </w:r>
      <w:r>
        <w:rPr>
          <w:color w:val="212121"/>
          <w:spacing w:val="11"/>
        </w:rPr>
        <w:t> </w:t>
      </w:r>
      <w:r>
        <w:rPr>
          <w:color w:val="212121"/>
        </w:rPr>
        <w:t>в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сутки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снижения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летальности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[244-246].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5"/>
        </w:rPr>
        <w:t> </w:t>
      </w:r>
      <w:r>
        <w:rPr>
          <w:color w:val="212121"/>
        </w:rPr>
        <w:t>А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1)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299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Применение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ИВЛ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прон-позиции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многоцентровом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РКИ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интубированных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-4"/>
          <w:sz w:val="19"/>
        </w:rPr>
        <w:t>ОРДС</w:t>
      </w:r>
      <w:r>
        <w:rPr>
          <w:rFonts w:ascii="Times New Roman" w:hAnsi="Times New Roman"/>
          <w:i/>
          <w:color w:val="333333"/>
          <w:spacing w:val="8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преимущественно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вследствие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индексом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PaO</w:t>
      </w:r>
      <w:r>
        <w:rPr>
          <w:rFonts w:ascii="Times New Roman" w:hAnsi="Times New Roman"/>
          <w:i/>
          <w:color w:val="333333"/>
          <w:position w:val="-2"/>
          <w:sz w:val="14"/>
        </w:rPr>
        <w:t>2</w:t>
      </w:r>
      <w:r>
        <w:rPr>
          <w:rFonts w:ascii="Times New Roman" w:hAnsi="Times New Roman"/>
          <w:i/>
          <w:color w:val="333333"/>
          <w:spacing w:val="1"/>
          <w:sz w:val="19"/>
        </w:rPr>
        <w:t>/FiO</w:t>
      </w:r>
      <w:r>
        <w:rPr>
          <w:rFonts w:ascii="Times New Roman" w:hAnsi="Times New Roman"/>
          <w:i/>
          <w:color w:val="333333"/>
          <w:position w:val="-2"/>
          <w:sz w:val="14"/>
        </w:rPr>
        <w:t>2  </w:t>
      </w:r>
      <w:r>
        <w:rPr>
          <w:rFonts w:ascii="Times New Roman" w:hAnsi="Times New Roman"/>
          <w:i/>
          <w:color w:val="333333"/>
          <w:spacing w:val="1"/>
          <w:sz w:val="19"/>
        </w:rPr>
        <w:t>менее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150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мм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рт.ст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привело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снижению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90-дневной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летальности</w:t>
      </w:r>
      <w:r>
        <w:rPr>
          <w:rFonts w:ascii="Times New Roman" w:hAnsi="Times New Roman"/>
          <w:i/>
          <w:color w:val="333333"/>
          <w:spacing w:val="93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41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23,6%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[244].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Мета-анализ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исследований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подтвердил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полученные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результаты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[245].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Данные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об</w:t>
      </w:r>
      <w:r>
        <w:rPr>
          <w:rFonts w:ascii="Times New Roman" w:hAnsi="Times New Roman"/>
          <w:i/>
          <w:color w:val="333333"/>
          <w:spacing w:val="4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эффективности</w:t>
      </w:r>
      <w:r>
        <w:rPr>
          <w:rFonts w:ascii="Times New Roman" w:hAnsi="Times New Roman"/>
          <w:i/>
          <w:color w:val="333333"/>
          <w:spacing w:val="8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применения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прон-позиции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неинтубированных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ограничены.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проведении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ИВЛ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односторонней</w:t>
      </w:r>
      <w:r>
        <w:rPr>
          <w:rFonts w:ascii="Times New Roman" w:hAnsi="Times New Roman"/>
          <w:i/>
          <w:color w:val="333333"/>
          <w:spacing w:val="127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пневмонией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ИВЛ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положении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«на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здоровом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боку»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может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приводить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улучшению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оксигенации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[246]</w:t>
      </w:r>
      <w:r>
        <w:rPr>
          <w:rFonts w:ascii="Times New Roman" w:hAnsi="Times New Roman"/>
          <w:sz w:val="19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left"/>
      </w:pPr>
      <w:r>
        <w:rPr>
          <w:color w:val="212121"/>
          <w:spacing w:val="1"/>
        </w:rPr>
        <w:t>Пациентам</w:t>
      </w:r>
      <w:r>
        <w:rPr>
          <w:color w:val="212121"/>
          <w:spacing w:val="26"/>
        </w:rPr>
        <w:t> </w:t>
      </w:r>
      <w:r>
        <w:rPr>
          <w:color w:val="212121"/>
        </w:rPr>
        <w:t>с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проведении</w:t>
      </w:r>
      <w:r>
        <w:rPr>
          <w:color w:val="212121"/>
          <w:spacing w:val="26"/>
        </w:rPr>
        <w:t> </w:t>
      </w:r>
      <w:r>
        <w:rPr>
          <w:color w:val="212121"/>
          <w:spacing w:val="-1"/>
        </w:rPr>
        <w:t>ИВЛ</w:t>
      </w:r>
      <w:r>
        <w:rPr>
          <w:color w:val="212121"/>
          <w:spacing w:val="26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рекомендовано</w:t>
      </w:r>
      <w:r>
        <w:rPr>
          <w:rFonts w:ascii="Times New Roman" w:hAnsi="Times New Roman"/>
          <w:b/>
          <w:color w:val="212121"/>
          <w:spacing w:val="27"/>
        </w:rPr>
        <w:t> </w:t>
      </w:r>
      <w:r>
        <w:rPr>
          <w:color w:val="212121"/>
          <w:spacing w:val="1"/>
        </w:rPr>
        <w:t>применение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«умеренного»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уровня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РЕЕР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(5-8-10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см</w:t>
      </w:r>
      <w:r>
        <w:rPr>
          <w:color w:val="212121"/>
          <w:spacing w:val="26"/>
        </w:rPr>
        <w:t> </w:t>
      </w:r>
      <w:r>
        <w:rPr>
          <w:color w:val="212121"/>
          <w:spacing w:val="-1"/>
        </w:rPr>
        <w:t>вод.ст.)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68"/>
          <w:w w:val="101"/>
        </w:rPr>
        <w:t> </w:t>
      </w:r>
      <w:r>
        <w:rPr>
          <w:color w:val="212121"/>
        </w:rPr>
        <w:t>улучшения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прогноза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[247].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5"/>
        </w:rPr>
        <w:t> </w:t>
      </w:r>
      <w:r>
        <w:rPr>
          <w:color w:val="212121"/>
        </w:rPr>
        <w:t>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2).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обсервационных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исследованиях,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оценивающих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оптимальный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уровень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РЕЕР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локальном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повреждении</w:t>
      </w:r>
      <w:r>
        <w:rPr>
          <w:rFonts w:ascii="Times New Roman" w:hAnsi="Times New Roman"/>
          <w:i/>
          <w:color w:val="333333"/>
          <w:spacing w:val="9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лёгких,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продемонстрировано,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что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оптимальным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является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«невысокий»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уровень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РЕЕР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5-8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см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вод.ст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[247].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ряде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случаев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10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первичным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поражением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легких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(пневмония)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уровень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такого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«оптимального»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РЕЕР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может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быть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выше,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чем</w:t>
      </w:r>
      <w:r>
        <w:rPr>
          <w:rFonts w:ascii="Times New Roman" w:hAnsi="Times New Roman"/>
          <w:i/>
          <w:color w:val="333333"/>
          <w:spacing w:val="10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вторичном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(«внелегочном»)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-3"/>
          <w:sz w:val="19"/>
        </w:rPr>
        <w:t>ОРДС,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несмотря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более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низкую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рекрутабельность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альвеол,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достигая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15-18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см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вод.ст.;</w:t>
      </w:r>
      <w:r>
        <w:rPr>
          <w:rFonts w:ascii="Times New Roman" w:hAnsi="Times New Roman"/>
          <w:i/>
          <w:color w:val="333333"/>
          <w:spacing w:val="8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особенно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это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характерно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для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ожирением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вирусным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поражением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легких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вследствие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гриппа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[248,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249].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Для</w:t>
      </w:r>
      <w:r>
        <w:rPr>
          <w:rFonts w:ascii="Times New Roman" w:hAnsi="Times New Roman"/>
          <w:i/>
          <w:color w:val="333333"/>
          <w:spacing w:val="10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оценки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величины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«оптимального»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РЕЕР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наиболее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простым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инструментом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является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оценка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«движущего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давления»</w:t>
      </w:r>
      <w:r>
        <w:rPr>
          <w:rFonts w:ascii="Times New Roman" w:hAnsi="Times New Roman"/>
          <w:i/>
          <w:color w:val="333333"/>
          <w:spacing w:val="97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(разности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между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давлением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плато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РЕЕР)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увеличении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РЕЕР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-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увеличение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движущего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давления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увеличении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РЕЕР</w:t>
      </w:r>
      <w:r>
        <w:rPr>
          <w:rFonts w:ascii="Times New Roman" w:hAnsi="Times New Roman"/>
          <w:i/>
          <w:color w:val="333333"/>
          <w:spacing w:val="7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свидетельствует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перераздувании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уже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открытых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альвеол,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снижение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величины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движущего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давления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увеличении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РЕЕР</w:t>
      </w:r>
      <w:r>
        <w:rPr>
          <w:rFonts w:ascii="Times New Roman" w:hAnsi="Times New Roman"/>
          <w:sz w:val="19"/>
        </w:rPr>
      </w:r>
    </w:p>
    <w:p>
      <w:pPr>
        <w:spacing w:line="305" w:lineRule="auto" w:before="2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z w:val="19"/>
        </w:rPr>
        <w:t>-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об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открытии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альвеол,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увеличении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движущего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давления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выше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15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см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вод.ст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летальность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напрямую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коррелирует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его</w:t>
      </w:r>
      <w:r>
        <w:rPr>
          <w:rFonts w:ascii="Times New Roman" w:hAnsi="Times New Roman"/>
          <w:i/>
          <w:color w:val="333333"/>
          <w:spacing w:val="7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величиной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[250].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left"/>
      </w:pPr>
      <w:r>
        <w:rPr>
          <w:color w:val="212121"/>
          <w:spacing w:val="1"/>
        </w:rPr>
        <w:t>Пациентам</w:t>
      </w:r>
      <w:r>
        <w:rPr>
          <w:color w:val="212121"/>
          <w:spacing w:val="25"/>
        </w:rPr>
        <w:t> </w:t>
      </w:r>
      <w:r>
        <w:rPr>
          <w:color w:val="212121"/>
        </w:rPr>
        <w:t>с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26"/>
        </w:rPr>
        <w:t> </w:t>
      </w:r>
      <w:r>
        <w:rPr>
          <w:color w:val="212121"/>
        </w:rPr>
        <w:t>и</w:t>
      </w:r>
      <w:r>
        <w:rPr>
          <w:color w:val="212121"/>
          <w:spacing w:val="26"/>
        </w:rPr>
        <w:t> </w:t>
      </w:r>
      <w:r>
        <w:rPr>
          <w:color w:val="212121"/>
          <w:spacing w:val="-2"/>
        </w:rPr>
        <w:t>ОРДС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проведении</w:t>
      </w:r>
      <w:r>
        <w:rPr>
          <w:color w:val="212121"/>
          <w:spacing w:val="26"/>
        </w:rPr>
        <w:t> </w:t>
      </w:r>
      <w:r>
        <w:rPr>
          <w:color w:val="212121"/>
          <w:spacing w:val="-1"/>
        </w:rPr>
        <w:t>ИВЛ</w:t>
      </w:r>
      <w:r>
        <w:rPr>
          <w:color w:val="212121"/>
          <w:spacing w:val="26"/>
        </w:rPr>
        <w:t> </w:t>
      </w:r>
      <w:r>
        <w:rPr>
          <w:color w:val="212121"/>
        </w:rPr>
        <w:t>рекомендовано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применение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ДО</w:t>
      </w:r>
      <w:r>
        <w:rPr>
          <w:color w:val="212121"/>
          <w:spacing w:val="26"/>
        </w:rPr>
        <w:t> </w:t>
      </w:r>
      <w:r>
        <w:rPr>
          <w:color w:val="212121"/>
        </w:rPr>
        <w:t>6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мл/кг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ИМТ</w:t>
      </w:r>
      <w:r>
        <w:rPr>
          <w:color w:val="212121"/>
          <w:spacing w:val="25"/>
        </w:rPr>
        <w:t> </w:t>
      </w:r>
      <w:r>
        <w:rPr>
          <w:color w:val="212121"/>
        </w:rPr>
        <w:t>и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менее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уменьшения</w:t>
      </w:r>
      <w:r>
        <w:rPr>
          <w:color w:val="212121"/>
          <w:spacing w:val="78"/>
          <w:w w:val="101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развития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волюмотравмы</w:t>
      </w:r>
      <w:r>
        <w:rPr>
          <w:color w:val="212121"/>
          <w:spacing w:val="15"/>
        </w:rPr>
        <w:t> </w:t>
      </w:r>
      <w:r>
        <w:rPr>
          <w:color w:val="212121"/>
        </w:rPr>
        <w:t>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снижения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летальности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[251].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5"/>
        </w:rPr>
        <w:t> </w:t>
      </w:r>
      <w:r>
        <w:rPr>
          <w:color w:val="212121"/>
        </w:rPr>
        <w:t>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2).</w:t>
      </w:r>
      <w:r>
        <w:rPr>
          <w:b w:val="0"/>
        </w:rPr>
      </w:r>
    </w:p>
    <w:p>
      <w:pPr>
        <w:spacing w:after="0" w:line="240" w:lineRule="auto"/>
        <w:jc w:val="left"/>
        <w:sectPr>
          <w:type w:val="continuous"/>
          <w:pgSz w:w="11900" w:h="16840"/>
          <w:pgMar w:top="1340" w:bottom="0" w:left="1100" w:right="40"/>
        </w:sectPr>
      </w:pPr>
    </w:p>
    <w:p>
      <w:pPr>
        <w:spacing w:line="305" w:lineRule="auto" w:before="7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/>
        <w:pict>
          <v:group style="position:absolute;margin-left:39.549999pt;margin-top:.000003pt;width:555.450pt;height:841.8pt;mso-position-horizontal-relative:page;mso-position-vertical-relative:page;z-index:-157408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v:group style="position:absolute;left:1261;top:1453;width:54;height:54" coordorigin="1261,1453" coordsize="54,54">
              <v:shape style="position:absolute;left:1261;top:1453;width:54;height:54" coordorigin="1261,1453" coordsize="54,54" path="m1291,1506l1284,1506,1280,1506,1261,1483,1261,1476,1284,1453,1291,1453,1314,1476,1314,1483,1291,1506xe" filled="true" fillcolor="#212121" stroked="false">
                <v:path arrowok="t"/>
                <v:fill type="solid"/>
              </v:shape>
            </v:group>
            <v:group style="position:absolute;left:1261;top:7275;width:54;height:54" coordorigin="1261,7275" coordsize="54,54">
              <v:shape style="position:absolute;left:1261;top:7275;width:54;height:54" coordorigin="1261,7275" coordsize="54,54" path="m1291,7328l1284,7328,1280,7327,1261,7305,1261,7298,1284,7275,1291,7275,1314,7298,1314,7305,1291,7328xe" filled="true" fillcolor="#212121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Экспериментальные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исследования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показали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развитие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волюмотрамы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применении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более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6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мл/кг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-2"/>
          <w:sz w:val="19"/>
        </w:rPr>
        <w:t>ИМТ.</w:t>
      </w:r>
      <w:r>
        <w:rPr>
          <w:rFonts w:ascii="Times New Roman" w:hAnsi="Times New Roman"/>
          <w:i/>
          <w:color w:val="333333"/>
          <w:spacing w:val="97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крупном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мультицентровом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РКИ,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включившем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-4"/>
          <w:sz w:val="19"/>
        </w:rPr>
        <w:t>ОРДС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вследствие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ВП,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продемонстрировано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снижение</w:t>
      </w:r>
      <w:r>
        <w:rPr>
          <w:rFonts w:ascii="Times New Roman" w:hAnsi="Times New Roman"/>
          <w:i/>
          <w:color w:val="333333"/>
          <w:spacing w:val="8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летальности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применении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6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мл/кг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сравнению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12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мл/кг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ИМТ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[251].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развитии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субтотального</w:t>
      </w:r>
      <w:r>
        <w:rPr>
          <w:rFonts w:ascii="Times New Roman" w:hAnsi="Times New Roman"/>
          <w:i/>
          <w:color w:val="333333"/>
          <w:spacing w:val="7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повреждения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легких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величина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безопасного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может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быть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ниже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6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мл/кг.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left"/>
      </w:pPr>
      <w:r>
        <w:rPr>
          <w:color w:val="212121"/>
          <w:spacing w:val="1"/>
        </w:rPr>
        <w:t>Пациентам</w:t>
      </w:r>
      <w:r>
        <w:rPr>
          <w:color w:val="212121"/>
          <w:spacing w:val="45"/>
        </w:rPr>
        <w:t> </w:t>
      </w:r>
      <w:r>
        <w:rPr>
          <w:color w:val="212121"/>
        </w:rPr>
        <w:t>с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46"/>
        </w:rPr>
        <w:t> </w:t>
      </w:r>
      <w:r>
        <w:rPr>
          <w:color w:val="212121"/>
        </w:rPr>
        <w:t>и</w:t>
      </w:r>
      <w:r>
        <w:rPr>
          <w:color w:val="212121"/>
          <w:spacing w:val="46"/>
        </w:rPr>
        <w:t> </w:t>
      </w:r>
      <w:r>
        <w:rPr>
          <w:color w:val="212121"/>
          <w:spacing w:val="-2"/>
        </w:rPr>
        <w:t>ОРДС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проведении</w:t>
      </w:r>
      <w:r>
        <w:rPr>
          <w:color w:val="212121"/>
          <w:spacing w:val="46"/>
        </w:rPr>
        <w:t> </w:t>
      </w:r>
      <w:r>
        <w:rPr>
          <w:color w:val="212121"/>
          <w:spacing w:val="-1"/>
        </w:rPr>
        <w:t>ИВЛ</w:t>
      </w:r>
      <w:r>
        <w:rPr>
          <w:color w:val="212121"/>
          <w:spacing w:val="46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рекомендована</w:t>
      </w:r>
      <w:r>
        <w:rPr>
          <w:rFonts w:ascii="Times New Roman" w:hAnsi="Times New Roman"/>
          <w:b/>
          <w:color w:val="212121"/>
          <w:spacing w:val="46"/>
        </w:rPr>
        <w:t> </w:t>
      </w:r>
      <w:r>
        <w:rPr>
          <w:color w:val="212121"/>
          <w:spacing w:val="1"/>
        </w:rPr>
        <w:t>оценка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факторов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развития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острого</w:t>
      </w:r>
      <w:r>
        <w:rPr>
          <w:color w:val="212121"/>
          <w:spacing w:val="46"/>
        </w:rPr>
        <w:t> </w:t>
      </w:r>
      <w:r>
        <w:rPr>
          <w:color w:val="212121"/>
        </w:rPr>
        <w:t>лёгочного</w:t>
      </w:r>
      <w:r>
        <w:rPr>
          <w:color w:val="212121"/>
          <w:spacing w:val="40"/>
          <w:w w:val="101"/>
        </w:rPr>
        <w:t> </w:t>
      </w:r>
      <w:r>
        <w:rPr>
          <w:color w:val="212121"/>
          <w:spacing w:val="1"/>
        </w:rPr>
        <w:t>сердца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(ОЛС)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своевременного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принятия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решения</w:t>
      </w:r>
      <w:r>
        <w:rPr>
          <w:color w:val="212121"/>
          <w:spacing w:val="12"/>
        </w:rPr>
        <w:t> </w:t>
      </w:r>
      <w:r>
        <w:rPr>
          <w:color w:val="212121"/>
        </w:rPr>
        <w:t>о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применении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других</w:t>
      </w:r>
      <w:r>
        <w:rPr>
          <w:color w:val="212121"/>
          <w:spacing w:val="13"/>
        </w:rPr>
        <w:t> </w:t>
      </w:r>
      <w:r>
        <w:rPr>
          <w:color w:val="212121"/>
        </w:rPr>
        <w:t>методов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респираторной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поддержки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[252].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5"/>
        </w:rPr>
        <w:t> </w:t>
      </w:r>
      <w:r>
        <w:rPr>
          <w:color w:val="212121"/>
        </w:rPr>
        <w:t>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3).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296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b/>
          <w:bCs/>
          <w:color w:val="212121"/>
          <w:spacing w:val="1"/>
          <w:sz w:val="19"/>
          <w:szCs w:val="19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color w:val="212121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основании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большого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обсервационного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исследования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разработана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шкала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ОЛС,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указывающая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</w:t>
      </w:r>
      <w:r>
        <w:rPr>
          <w:rFonts w:ascii="Times New Roman" w:hAnsi="Times New Roman" w:cs="Times New Roman" w:eastAsia="Times New Roman"/>
          <w:i/>
          <w:color w:val="333333"/>
          <w:spacing w:val="2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высокий</w:t>
      </w:r>
      <w:r>
        <w:rPr>
          <w:rFonts w:ascii="Times New Roman" w:hAnsi="Times New Roman" w:cs="Times New Roman" w:eastAsia="Times New Roman"/>
          <w:i/>
          <w:color w:val="333333"/>
          <w:spacing w:val="98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риск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развития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ОЛС</w:t>
      </w:r>
      <w:r>
        <w:rPr>
          <w:rFonts w:ascii="Times New Roman" w:hAnsi="Times New Roman" w:cs="Times New Roman" w:eastAsia="Times New Roman"/>
          <w:i/>
          <w:color w:val="333333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</w:t>
      </w:r>
      <w:r>
        <w:rPr>
          <w:rFonts w:ascii="Times New Roman" w:hAnsi="Times New Roman" w:cs="Times New Roman" w:eastAsia="Times New Roman"/>
          <w:i/>
          <w:color w:val="333333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4"/>
          <w:sz w:val="19"/>
          <w:szCs w:val="19"/>
        </w:rPr>
        <w:t>ОРДС</w:t>
      </w:r>
      <w:r>
        <w:rPr>
          <w:rFonts w:ascii="Times New Roman" w:hAnsi="Times New Roman" w:cs="Times New Roman" w:eastAsia="Times New Roman"/>
          <w:i/>
          <w:color w:val="333333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пневмонии</w:t>
      </w:r>
      <w:r>
        <w:rPr>
          <w:rFonts w:ascii="Times New Roman" w:hAnsi="Times New Roman" w:cs="Times New Roman" w:eastAsia="Times New Roman"/>
          <w:i/>
          <w:color w:val="333333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большим</w:t>
      </w:r>
      <w:r>
        <w:rPr>
          <w:rFonts w:ascii="Times New Roman" w:hAnsi="Times New Roman" w:cs="Times New Roman" w:eastAsia="Times New Roman"/>
          <w:i/>
          <w:color w:val="333333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объёмом</w:t>
      </w:r>
      <w:r>
        <w:rPr>
          <w:rFonts w:ascii="Times New Roman" w:hAnsi="Times New Roman" w:cs="Times New Roman" w:eastAsia="Times New Roman"/>
          <w:i/>
          <w:color w:val="333333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повреждения</w:t>
      </w:r>
      <w:r>
        <w:rPr>
          <w:rFonts w:ascii="Times New Roman" w:hAnsi="Times New Roman" w:cs="Times New Roman" w:eastAsia="Times New Roman"/>
          <w:i/>
          <w:color w:val="333333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лёгочной</w:t>
      </w:r>
      <w:r>
        <w:rPr>
          <w:rFonts w:ascii="Times New Roman" w:hAnsi="Times New Roman" w:cs="Times New Roman" w:eastAsia="Times New Roman"/>
          <w:i/>
          <w:color w:val="333333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ткани,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о 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чем</w:t>
      </w:r>
      <w:r>
        <w:rPr>
          <w:rFonts w:ascii="Times New Roman" w:hAnsi="Times New Roman" w:cs="Times New Roman" w:eastAsia="Times New Roman"/>
          <w:i/>
          <w:color w:val="333333"/>
          <w:spacing w:val="4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свидетельствует</w:t>
      </w:r>
      <w:r>
        <w:rPr>
          <w:rFonts w:ascii="Times New Roman" w:hAnsi="Times New Roman" w:cs="Times New Roman" w:eastAsia="Times New Roman"/>
          <w:i/>
          <w:color w:val="333333"/>
          <w:spacing w:val="106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значительное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снижение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индекса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PaO</w:t>
      </w:r>
      <w:r>
        <w:rPr>
          <w:rFonts w:ascii="Times New Roman" w:hAnsi="Times New Roman" w:cs="Times New Roman" w:eastAsia="Times New Roman"/>
          <w:i/>
          <w:color w:val="333333"/>
          <w:position w:val="-2"/>
          <w:sz w:val="14"/>
          <w:szCs w:val="14"/>
        </w:rPr>
        <w:t>2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/FiO</w:t>
      </w:r>
      <w:r>
        <w:rPr>
          <w:rFonts w:ascii="Times New Roman" w:hAnsi="Times New Roman" w:cs="Times New Roman" w:eastAsia="Times New Roman"/>
          <w:i/>
          <w:color w:val="333333"/>
          <w:position w:val="-2"/>
          <w:sz w:val="14"/>
          <w:szCs w:val="14"/>
        </w:rPr>
        <w:t>2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,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снижение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статической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податливости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легочной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ткани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гиперкапния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i/>
          <w:color w:val="333333"/>
          <w:spacing w:val="88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таблица</w:t>
      </w:r>
      <w:r>
        <w:rPr>
          <w:rFonts w:ascii="Times New Roman" w:hAnsi="Times New Roman" w:cs="Times New Roman" w:eastAsia="Times New Roman"/>
          <w:i/>
          <w:color w:val="333333"/>
          <w:spacing w:val="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4"/>
          <w:sz w:val="19"/>
          <w:szCs w:val="19"/>
        </w:rPr>
        <w:t>11.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[252]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i/>
          <w:sz w:val="17"/>
          <w:szCs w:val="17"/>
        </w:rPr>
      </w:pPr>
    </w:p>
    <w:p>
      <w:pPr>
        <w:pStyle w:val="BodyText"/>
        <w:spacing w:line="240" w:lineRule="auto"/>
        <w:ind w:right="0"/>
        <w:jc w:val="both"/>
      </w:pPr>
      <w:r>
        <w:rPr>
          <w:color w:val="212121"/>
        </w:rPr>
        <w:t>Таблица</w:t>
      </w:r>
      <w:r>
        <w:rPr>
          <w:color w:val="212121"/>
          <w:spacing w:val="10"/>
        </w:rPr>
        <w:t> </w:t>
      </w:r>
      <w:r>
        <w:rPr>
          <w:color w:val="212121"/>
          <w:spacing w:val="-1"/>
        </w:rPr>
        <w:t>11.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Шкала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оценки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ОЛС.</w:t>
      </w:r>
      <w:r>
        <w:rPr/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9"/>
          <w:szCs w:val="19"/>
        </w:rPr>
      </w:pPr>
    </w:p>
    <w:tbl>
      <w:tblPr>
        <w:tblW w:w="0" w:type="auto"/>
        <w:jc w:val="left"/>
        <w:tblInd w:w="11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610"/>
        <w:gridCol w:w="1923"/>
      </w:tblGrid>
      <w:tr>
        <w:trPr>
          <w:trHeight w:val="342" w:hRule="exact"/>
        </w:trPr>
        <w:tc>
          <w:tcPr>
            <w:tcW w:w="86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Параметр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9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Балл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86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Пневмония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как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причина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ОРДС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9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1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86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PaO</w:t>
            </w:r>
            <w:r>
              <w:rPr>
                <w:rFonts w:ascii="Verdana"/>
                <w:color w:val="212121"/>
                <w:spacing w:val="1"/>
                <w:w w:val="105"/>
                <w:position w:val="-1"/>
                <w:sz w:val="9"/>
              </w:rPr>
              <w:t>2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/FiO</w:t>
            </w:r>
            <w:r>
              <w:rPr>
                <w:rFonts w:ascii="Verdana"/>
                <w:color w:val="212121"/>
                <w:spacing w:val="1"/>
                <w:w w:val="105"/>
                <w:position w:val="-1"/>
                <w:sz w:val="9"/>
              </w:rPr>
              <w:t>2</w:t>
            </w:r>
            <w:r>
              <w:rPr>
                <w:rFonts w:ascii="Verdana"/>
                <w:color w:val="212121"/>
                <w:spacing w:val="13"/>
                <w:w w:val="105"/>
                <w:position w:val="-1"/>
                <w:sz w:val="9"/>
              </w:rPr>
              <w:t> </w:t>
            </w:r>
            <w:r>
              <w:rPr>
                <w:rFonts w:ascii="Verdana"/>
                <w:color w:val="212121"/>
                <w:w w:val="105"/>
                <w:sz w:val="11"/>
              </w:rPr>
              <w:t>&lt;</w:t>
            </w:r>
            <w:r>
              <w:rPr>
                <w:rFonts w:ascii="Verdana"/>
                <w:color w:val="212121"/>
                <w:spacing w:val="6"/>
                <w:w w:val="105"/>
                <w:sz w:val="11"/>
              </w:rPr>
              <w:t> 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150</w:t>
            </w:r>
            <w:r>
              <w:rPr>
                <w:rFonts w:ascii="Verdana"/>
                <w:color w:val="212121"/>
                <w:spacing w:val="6"/>
                <w:w w:val="105"/>
                <w:sz w:val="11"/>
              </w:rPr>
              <w:t> 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mm</w:t>
            </w:r>
            <w:r>
              <w:rPr>
                <w:rFonts w:ascii="Verdana"/>
                <w:color w:val="212121"/>
                <w:spacing w:val="5"/>
                <w:w w:val="105"/>
                <w:sz w:val="11"/>
              </w:rPr>
              <w:t> 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Hg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9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1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86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Движущее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давление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&gt;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18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см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вод.ст.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9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1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86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PaCO</w:t>
            </w:r>
            <w:r>
              <w:rPr>
                <w:rFonts w:ascii="Verdana"/>
                <w:color w:val="212121"/>
                <w:spacing w:val="1"/>
                <w:w w:val="105"/>
                <w:position w:val="-1"/>
                <w:sz w:val="9"/>
              </w:rPr>
              <w:t>2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&gt;48</w:t>
            </w:r>
            <w:r>
              <w:rPr>
                <w:rFonts w:asci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mm</w:t>
            </w:r>
            <w:r>
              <w:rPr>
                <w:rFonts w:asci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Hg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9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1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86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Сумма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баллов: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9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0-4</w:t>
            </w:r>
            <w:r>
              <w:rPr>
                <w:rFonts w:ascii="Verdana"/>
                <w:sz w:val="11"/>
              </w:rPr>
            </w:r>
          </w:p>
        </w:tc>
      </w:tr>
    </w:tbl>
    <w:p>
      <w:pPr>
        <w:spacing w:before="24"/>
        <w:ind w:left="117" w:right="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Пациенты,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набравшие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3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балла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шкале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ОЛС,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имеют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риск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его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развития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около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30%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(летальность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44%),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набравшие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4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балла</w:t>
      </w:r>
      <w:r>
        <w:rPr>
          <w:rFonts w:ascii="Times New Roman" w:hAnsi="Times New Roman"/>
          <w:sz w:val="19"/>
        </w:rPr>
      </w:r>
    </w:p>
    <w:p>
      <w:pPr>
        <w:spacing w:before="59"/>
        <w:ind w:left="117" w:right="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z w:val="19"/>
        </w:rPr>
        <w:t>-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выше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70%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(летальность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64%);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таким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пациентам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надо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обсудить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возможность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применения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ЭКМО.</w:t>
      </w:r>
      <w:r>
        <w:rPr>
          <w:rFonts w:ascii="Times New Roman" w:hAnsi="Times New Roman"/>
          <w:sz w:val="19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7"/>
          <w:szCs w:val="17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Пациентам</w:t>
      </w:r>
      <w:r>
        <w:rPr>
          <w:color w:val="212121"/>
          <w:spacing w:val="4"/>
        </w:rPr>
        <w:t> </w:t>
      </w:r>
      <w:r>
        <w:rPr>
          <w:color w:val="212121"/>
        </w:rPr>
        <w:t>с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4"/>
        </w:rPr>
        <w:t> </w:t>
      </w:r>
      <w:r>
        <w:rPr>
          <w:color w:val="212121"/>
        </w:rPr>
        <w:t>и</w:t>
      </w:r>
      <w:r>
        <w:rPr>
          <w:color w:val="212121"/>
          <w:spacing w:val="4"/>
        </w:rPr>
        <w:t> </w:t>
      </w:r>
      <w:r>
        <w:rPr>
          <w:color w:val="212121"/>
          <w:spacing w:val="-2"/>
        </w:rPr>
        <w:t>ОРДС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тяжёлой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степени,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малорекрутабельных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легких</w:t>
      </w:r>
      <w:r>
        <w:rPr>
          <w:color w:val="212121"/>
          <w:spacing w:val="4"/>
        </w:rPr>
        <w:t> </w:t>
      </w:r>
      <w:r>
        <w:rPr>
          <w:color w:val="212121"/>
        </w:rPr>
        <w:t>и</w:t>
      </w:r>
      <w:r>
        <w:rPr>
          <w:color w:val="212121"/>
          <w:spacing w:val="4"/>
        </w:rPr>
        <w:t> </w:t>
      </w:r>
      <w:r>
        <w:rPr>
          <w:color w:val="212121"/>
          <w:spacing w:val="-2"/>
        </w:rPr>
        <w:t>ОЛС</w:t>
      </w:r>
      <w:r>
        <w:rPr>
          <w:color w:val="212121"/>
        </w:rPr>
        <w:t> 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(или</w:t>
      </w:r>
      <w:r>
        <w:rPr>
          <w:color w:val="212121"/>
        </w:rPr>
        <w:t> </w:t>
      </w:r>
      <w:r>
        <w:rPr>
          <w:color w:val="212121"/>
          <w:spacing w:val="4"/>
        </w:rPr>
        <w:t> </w:t>
      </w:r>
      <w:r>
        <w:rPr>
          <w:color w:val="212121"/>
          <w:spacing w:val="-1"/>
        </w:rPr>
        <w:t>высокого</w:t>
      </w:r>
      <w:r>
        <w:rPr>
          <w:color w:val="212121"/>
        </w:rPr>
        <w:t> 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</w:rPr>
        <w:t> </w:t>
      </w:r>
      <w:r>
        <w:rPr>
          <w:color w:val="212121"/>
          <w:spacing w:val="4"/>
        </w:rPr>
        <w:t> </w:t>
      </w:r>
      <w:r>
        <w:rPr>
          <w:color w:val="212121"/>
          <w:spacing w:val="-1"/>
        </w:rPr>
        <w:t>ОЛС)</w:t>
      </w:r>
      <w:r>
        <w:rPr>
          <w:color w:val="212121"/>
          <w:spacing w:val="84"/>
          <w:w w:val="101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7"/>
        </w:rPr>
        <w:t> </w:t>
      </w:r>
      <w:r>
        <w:rPr>
          <w:color w:val="212121"/>
          <w:spacing w:val="1"/>
        </w:rPr>
        <w:t>применение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ЭКМО</w:t>
      </w:r>
      <w:r>
        <w:rPr>
          <w:color w:val="212121"/>
          <w:spacing w:val="7"/>
        </w:rPr>
        <w:t> </w:t>
      </w:r>
      <w:r>
        <w:rPr>
          <w:color w:val="212121"/>
        </w:rPr>
        <w:t>в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первые</w:t>
      </w:r>
      <w:r>
        <w:rPr>
          <w:color w:val="212121"/>
          <w:spacing w:val="7"/>
        </w:rPr>
        <w:t> </w:t>
      </w:r>
      <w:r>
        <w:rPr>
          <w:color w:val="212121"/>
        </w:rPr>
        <w:t>7</w:t>
      </w:r>
      <w:r>
        <w:rPr>
          <w:color w:val="212121"/>
          <w:spacing w:val="8"/>
        </w:rPr>
        <w:t> </w:t>
      </w:r>
      <w:r>
        <w:rPr>
          <w:color w:val="212121"/>
        </w:rPr>
        <w:t>суток</w:t>
      </w:r>
      <w:r>
        <w:rPr>
          <w:color w:val="212121"/>
          <w:spacing w:val="7"/>
        </w:rPr>
        <w:t> </w:t>
      </w:r>
      <w:r>
        <w:rPr>
          <w:color w:val="212121"/>
        </w:rPr>
        <w:t>от</w:t>
      </w:r>
      <w:r>
        <w:rPr>
          <w:color w:val="212121"/>
          <w:spacing w:val="8"/>
        </w:rPr>
        <w:t> </w:t>
      </w:r>
      <w:r>
        <w:rPr>
          <w:color w:val="212121"/>
        </w:rPr>
        <w:t>начала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развития</w:t>
      </w:r>
      <w:r>
        <w:rPr>
          <w:color w:val="212121"/>
          <w:spacing w:val="8"/>
        </w:rPr>
        <w:t> </w:t>
      </w:r>
      <w:r>
        <w:rPr>
          <w:color w:val="212121"/>
          <w:spacing w:val="-2"/>
        </w:rPr>
        <w:t>ОРДС</w:t>
      </w:r>
      <w:r>
        <w:rPr>
          <w:color w:val="212121"/>
          <w:spacing w:val="7"/>
        </w:rPr>
        <w:t> </w:t>
      </w:r>
      <w:r>
        <w:rPr>
          <w:color w:val="212121"/>
        </w:rPr>
        <w:t>с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целью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увеличении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выживаемости</w:t>
      </w:r>
      <w:r>
        <w:rPr>
          <w:color w:val="212121"/>
          <w:spacing w:val="84"/>
          <w:w w:val="101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</w:rPr>
        <w:t> 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[269].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5"/>
        </w:rPr>
        <w:t> </w:t>
      </w:r>
      <w:r>
        <w:rPr>
          <w:color w:val="212121"/>
        </w:rPr>
        <w:t>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1)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субтотальном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опеченении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легких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применение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респираторной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поддержки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сможет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обеспечить</w:t>
      </w:r>
      <w:r>
        <w:rPr>
          <w:rFonts w:ascii="Times New Roman" w:hAnsi="Times New Roman"/>
          <w:i/>
          <w:color w:val="333333"/>
          <w:spacing w:val="7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адекватный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газообмен,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но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приведет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их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вентилятор-индуцированному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повреждению.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Поэтому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этом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случае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более</w:t>
      </w:r>
      <w:r>
        <w:rPr>
          <w:rFonts w:ascii="Times New Roman" w:hAnsi="Times New Roman"/>
          <w:i/>
          <w:color w:val="333333"/>
          <w:spacing w:val="7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физиологично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применение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ЭКМО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фоне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малого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дыхательного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объема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(4-6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мл/кг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идеальной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массы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тела)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невысокого</w:t>
      </w:r>
      <w:r>
        <w:rPr>
          <w:rFonts w:ascii="Times New Roman" w:hAnsi="Times New Roman"/>
          <w:i/>
          <w:color w:val="333333"/>
          <w:spacing w:val="9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РЕЕР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(5-10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см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вод.ст.)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многоцентровом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РКИ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раннее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применение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ЭКМО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(бактериальной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вирусной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этиологии)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привело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</w:t>
      </w:r>
      <w:r>
        <w:rPr>
          <w:rFonts w:ascii="Times New Roman" w:hAnsi="Times New Roman"/>
          <w:i/>
          <w:color w:val="333333"/>
          <w:spacing w:val="10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снижению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60-дневной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летальности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(46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vs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35%)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высокой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частоте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перехода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ЭКМО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(28%)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группе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контроля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[253].</w:t>
      </w:r>
      <w:r>
        <w:rPr>
          <w:rFonts w:ascii="Times New Roman" w:hAnsi="Times New Roman"/>
          <w:i/>
          <w:color w:val="333333"/>
          <w:spacing w:val="8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ЭКМО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применяли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следующим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показаниям: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numPr>
          <w:ilvl w:val="0"/>
          <w:numId w:val="18"/>
        </w:numPr>
        <w:tabs>
          <w:tab w:pos="235" w:val="left" w:leader="none"/>
        </w:tabs>
        <w:spacing w:before="0"/>
        <w:ind w:left="234" w:right="0" w:hanging="117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PaO</w:t>
      </w:r>
      <w:r>
        <w:rPr>
          <w:rFonts w:ascii="Times New Roman" w:hAnsi="Times New Roman"/>
          <w:i/>
          <w:color w:val="333333"/>
          <w:position w:val="-2"/>
          <w:sz w:val="14"/>
        </w:rPr>
        <w:t>2</w:t>
      </w:r>
      <w:r>
        <w:rPr>
          <w:rFonts w:ascii="Times New Roman" w:hAnsi="Times New Roman"/>
          <w:i/>
          <w:color w:val="333333"/>
          <w:spacing w:val="1"/>
          <w:sz w:val="19"/>
        </w:rPr>
        <w:t>/FiO</w:t>
      </w:r>
      <w:r>
        <w:rPr>
          <w:rFonts w:ascii="Times New Roman" w:hAnsi="Times New Roman"/>
          <w:i/>
          <w:color w:val="333333"/>
          <w:position w:val="-2"/>
          <w:sz w:val="14"/>
        </w:rPr>
        <w:t>2</w:t>
      </w:r>
      <w:r>
        <w:rPr>
          <w:rFonts w:ascii="Times New Roman" w:hAnsi="Times New Roman"/>
          <w:i/>
          <w:color w:val="333333"/>
          <w:spacing w:val="1"/>
          <w:sz w:val="19"/>
        </w:rPr>
        <w:t>&lt;50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mmHg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более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3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часов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PaO</w:t>
      </w:r>
      <w:r>
        <w:rPr>
          <w:rFonts w:ascii="Times New Roman" w:hAnsi="Times New Roman"/>
          <w:i/>
          <w:color w:val="333333"/>
          <w:position w:val="-2"/>
          <w:sz w:val="14"/>
        </w:rPr>
        <w:t>2</w:t>
      </w:r>
      <w:r>
        <w:rPr>
          <w:rFonts w:ascii="Times New Roman" w:hAnsi="Times New Roman"/>
          <w:i/>
          <w:color w:val="333333"/>
          <w:spacing w:val="1"/>
          <w:sz w:val="19"/>
        </w:rPr>
        <w:t>/FiO</w:t>
      </w:r>
      <w:r>
        <w:rPr>
          <w:rFonts w:ascii="Times New Roman" w:hAnsi="Times New Roman"/>
          <w:i/>
          <w:color w:val="333333"/>
          <w:position w:val="-2"/>
          <w:sz w:val="14"/>
        </w:rPr>
        <w:t>2</w:t>
      </w:r>
      <w:r>
        <w:rPr>
          <w:rFonts w:ascii="Times New Roman" w:hAnsi="Times New Roman"/>
          <w:i/>
          <w:color w:val="333333"/>
          <w:spacing w:val="1"/>
          <w:sz w:val="19"/>
        </w:rPr>
        <w:t>&lt;80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mmHg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более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6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часов,</w:t>
      </w:r>
      <w:r>
        <w:rPr>
          <w:rFonts w:ascii="Times New Roman" w:hAnsi="Times New Roman"/>
          <w:sz w:val="19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numPr>
          <w:ilvl w:val="0"/>
          <w:numId w:val="18"/>
        </w:numPr>
        <w:tabs>
          <w:tab w:pos="235" w:val="left" w:leader="none"/>
        </w:tabs>
        <w:spacing w:before="0"/>
        <w:ind w:left="234" w:right="0" w:hanging="117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&lt;7,25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PaCO</w:t>
      </w:r>
      <w:r>
        <w:rPr>
          <w:rFonts w:ascii="Times New Roman" w:hAnsi="Times New Roman"/>
          <w:i/>
          <w:color w:val="333333"/>
          <w:position w:val="-2"/>
          <w:sz w:val="14"/>
        </w:rPr>
        <w:t>2</w:t>
      </w:r>
      <w:r>
        <w:rPr>
          <w:rFonts w:ascii="Times New Roman" w:hAnsi="Times New Roman"/>
          <w:i/>
          <w:color w:val="333333"/>
          <w:spacing w:val="1"/>
          <w:sz w:val="19"/>
        </w:rPr>
        <w:t>&gt;60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mmHg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более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6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часов.</w:t>
      </w:r>
      <w:r>
        <w:rPr>
          <w:rFonts w:ascii="Times New Roman" w:hAnsi="Times New Roman"/>
          <w:sz w:val="19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spacing w:before="0"/>
        <w:ind w:left="117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фоне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проведения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ЭКМО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следует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снизить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дыхательной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объем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сверхмалого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(3-6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мл/кг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ИМТ),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частоту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дыханий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10-</w:t>
      </w:r>
      <w:r>
        <w:rPr>
          <w:rFonts w:ascii="Times New Roman" w:hAnsi="Times New Roman"/>
          <w:sz w:val="19"/>
        </w:rPr>
      </w:r>
    </w:p>
    <w:p>
      <w:pPr>
        <w:spacing w:line="305" w:lineRule="auto" w:before="59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14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мин,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но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оставить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«умеренный»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уровень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РЕЕР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для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предотвращения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коллапса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альвеол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недопущения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их</w:t>
      </w:r>
      <w:r>
        <w:rPr>
          <w:rFonts w:ascii="Times New Roman" w:hAnsi="Times New Roman"/>
          <w:i/>
          <w:color w:val="333333"/>
          <w:spacing w:val="7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перерастяжения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[254].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pStyle w:val="BodyText"/>
        <w:spacing w:line="240" w:lineRule="auto"/>
        <w:ind w:right="0"/>
        <w:jc w:val="both"/>
      </w:pPr>
      <w:r>
        <w:rPr>
          <w:color w:val="212121"/>
          <w:spacing w:val="1"/>
        </w:rPr>
        <w:t>Алгоритм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респираторной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поддержки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представлен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12"/>
        </w:rPr>
        <w:t> </w:t>
      </w:r>
      <w:r>
        <w:rPr>
          <w:color w:val="212121"/>
        </w:rPr>
        <w:t>рисунке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1.</w:t>
      </w:r>
      <w:r>
        <w:rPr/>
      </w:r>
    </w:p>
    <w:p>
      <w:pPr>
        <w:spacing w:after="0" w:line="240" w:lineRule="auto"/>
        <w:jc w:val="both"/>
        <w:sectPr>
          <w:pgSz w:w="11900" w:h="16840"/>
          <w:pgMar w:top="0" w:bottom="280" w:left="1100" w:right="4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39.549999pt;margin-top:.000003pt;width:555.450pt;height:841.8pt;mso-position-horizontal-relative:page;mso-position-vertical-relative:page;z-index:-157384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  <v:shape style="position:absolute;left:1218;top:0;width:10479;height:8300" type="#_x0000_t75" stroked="false">
                <v:imagedata r:id="rId6" o:title=""/>
              </v:shape>
            </v:group>
            <v:group style="position:absolute;left:1261;top:10597;width:54;height:54" coordorigin="1261,10597" coordsize="54,54">
              <v:shape style="position:absolute;left:1261;top:10597;width:54;height:54" coordorigin="1261,10597" coordsize="54,54" path="m1291,10650l1284,10650,1280,10650,1261,10627,1261,10620,1284,10597,1291,10597,1314,10620,1314,10627,1291,10650xe" filled="true" fillcolor="#212121" stroked="false">
                <v:path arrowok="t"/>
                <v:fill type="solid"/>
              </v:shape>
            </v:group>
            <v:group style="position:absolute;left:1261;top:14720;width:54;height:54" coordorigin="1261,14720" coordsize="54,54">
              <v:shape style="position:absolute;left:1261;top:14720;width:54;height:54" coordorigin="1261,14720" coordsize="54,54" path="m1291,14774l1284,14774,1280,14773,1261,14750,1261,14743,1284,14720,1291,14720,1314,14743,1314,14750,1291,14774xe" filled="true" fillcolor="#212121" stroked="false">
                <v:path arrowok="t"/>
                <v:fill type="solid"/>
              </v:shape>
            </v:group>
            <w10:wrap type="none"/>
          </v:group>
        </w:pic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40" w:lineRule="auto" w:before="77"/>
        <w:ind w:right="0"/>
        <w:jc w:val="left"/>
      </w:pPr>
      <w:r>
        <w:rPr>
          <w:rFonts w:ascii="Times New Roman" w:hAnsi="Times New Roman"/>
          <w:b/>
          <w:color w:val="212121"/>
          <w:spacing w:val="1"/>
        </w:rPr>
        <w:t>Рисунок</w:t>
      </w:r>
      <w:r>
        <w:rPr>
          <w:rFonts w:ascii="Times New Roman" w:hAnsi="Times New Roman"/>
          <w:b/>
          <w:color w:val="212121"/>
          <w:spacing w:val="11"/>
        </w:rPr>
        <w:t> </w:t>
      </w:r>
      <w:r>
        <w:rPr>
          <w:rFonts w:ascii="Times New Roman" w:hAnsi="Times New Roman"/>
          <w:b/>
          <w:color w:val="212121"/>
          <w:spacing w:val="1"/>
        </w:rPr>
        <w:t>1.</w:t>
      </w:r>
      <w:r>
        <w:rPr>
          <w:rFonts w:ascii="Times New Roman" w:hAnsi="Times New Roman"/>
          <w:b/>
          <w:color w:val="212121"/>
          <w:spacing w:val="12"/>
        </w:rPr>
        <w:t> </w:t>
      </w:r>
      <w:r>
        <w:rPr>
          <w:color w:val="212121"/>
          <w:spacing w:val="1"/>
        </w:rPr>
        <w:t>Респираторная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терапия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гипоксемической</w:t>
      </w:r>
      <w:r>
        <w:rPr>
          <w:color w:val="212121"/>
          <w:spacing w:val="11"/>
        </w:rPr>
        <w:t> </w:t>
      </w:r>
      <w:r>
        <w:rPr>
          <w:color w:val="212121"/>
          <w:spacing w:val="-2"/>
        </w:rPr>
        <w:t>ОДН</w:t>
      </w:r>
      <w:r>
        <w:rPr>
          <w:color w:val="212121"/>
          <w:spacing w:val="11"/>
        </w:rPr>
        <w:t> </w:t>
      </w:r>
      <w:r>
        <w:rPr>
          <w:color w:val="212121"/>
        </w:rPr>
        <w:t>у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12"/>
        </w:rPr>
        <w:t> </w:t>
      </w:r>
      <w:r>
        <w:rPr>
          <w:color w:val="212121"/>
        </w:rPr>
        <w:t>с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ТВП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pStyle w:val="Heading3"/>
        <w:spacing w:line="240" w:lineRule="auto" w:before="77"/>
        <w:ind w:left="437"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color w:val="212121"/>
          <w:w w:val="101"/>
        </w:rPr>
      </w:r>
      <w:r>
        <w:rPr>
          <w:color w:val="212121"/>
          <w:spacing w:val="-96"/>
          <w:u w:val="single" w:color="212121"/>
        </w:rPr>
        <w:t>3</w:t>
      </w:r>
      <w:r>
        <w:rPr>
          <w:rFonts w:ascii="Times New Roman" w:hAnsi="Times New Roman"/>
          <w:b w:val="0"/>
          <w:color w:val="212121"/>
          <w:spacing w:val="-96"/>
          <w:u w:val="single" w:color="212121"/>
        </w:rPr>
      </w:r>
      <w:r>
        <w:rPr>
          <w:rFonts w:ascii="Times New Roman" w:hAnsi="Times New Roman"/>
          <w:b w:val="0"/>
          <w:color w:val="212121"/>
          <w:spacing w:val="-96"/>
        </w:rPr>
      </w:r>
      <w:r>
        <w:rPr>
          <w:rFonts w:ascii="Times New Roman" w:hAnsi="Times New Roman"/>
          <w:b w:val="0"/>
          <w:color w:val="212121"/>
          <w:spacing w:val="-96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2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3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1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6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т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б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к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т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spacing w:val="1"/>
          <w:u w:val="single" w:color="212121"/>
        </w:rPr>
        <w:t>е</w:t>
      </w:r>
      <w:r>
        <w:rPr>
          <w:color w:val="212121"/>
          <w:u w:val="single" w:color="212121"/>
        </w:rPr>
        <w:t>р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color w:val="212121"/>
          <w:spacing w:val="-43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3"/>
          <w:u w:val="single" w:color="212121"/>
        </w:rPr>
      </w:r>
      <w:r>
        <w:rPr>
          <w:color w:val="212121"/>
          <w:u w:val="single" w:color="212121"/>
        </w:rPr>
        <w:t>л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ь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я</w:t>
      </w:r>
      <w:r>
        <w:rPr>
          <w:color w:val="212121"/>
          <w:spacing w:val="1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5"/>
          <w:u w:val="single" w:color="212121"/>
        </w:rPr>
      </w:r>
      <w:r>
        <w:rPr>
          <w:color w:val="212121"/>
          <w:u w:val="single" w:color="212121"/>
        </w:rPr>
        <w:t>т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р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rFonts w:ascii="Times New Roman" w:hAnsi="Times New Roman"/>
          <w:b w:val="0"/>
          <w:color w:val="212121"/>
          <w:u w:val="single" w:color="212121"/>
        </w:rPr>
      </w:r>
      <w:r>
        <w:rPr>
          <w:color w:val="212121"/>
          <w:u w:val="single" w:color="212121"/>
        </w:rPr>
        <w:t>п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я</w:t>
      </w:r>
      <w:r>
        <w:rPr>
          <w:rFonts w:ascii="Times New Roman" w:hAnsi="Times New Roman"/>
          <w:b w:val="0"/>
          <w:color w:val="212121"/>
          <w:w w:val="101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w w:val="101"/>
        </w:rPr>
      </w:r>
      <w:r>
        <w:rPr>
          <w:rFonts w:ascii="Times New Roman" w:hAnsi="Times New Roman"/>
          <w:b w:val="0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</w:rPr>
        <w:t>В</w:t>
      </w:r>
      <w:r>
        <w:rPr>
          <w:color w:val="212121"/>
          <w:spacing w:val="21"/>
        </w:rPr>
        <w:t> </w:t>
      </w:r>
      <w:r>
        <w:rPr>
          <w:color w:val="212121"/>
        </w:rPr>
        <w:t>качестве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перспективных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средств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адъювантной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теарпии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рассматриваются</w:t>
      </w:r>
      <w:r>
        <w:rPr>
          <w:color w:val="212121"/>
          <w:spacing w:val="22"/>
        </w:rPr>
        <w:t> </w:t>
      </w:r>
      <w:r>
        <w:rPr>
          <w:color w:val="212121"/>
        </w:rPr>
        <w:t>кортикостероиды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действия</w:t>
      </w:r>
      <w:r>
        <w:rPr>
          <w:color w:val="212121"/>
          <w:spacing w:val="111"/>
          <w:w w:val="101"/>
        </w:rPr>
        <w:t> </w:t>
      </w:r>
      <w:r>
        <w:rPr>
          <w:color w:val="212121"/>
          <w:spacing w:val="1"/>
        </w:rPr>
        <w:t>(гидрокортизон),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внутривенные</w:t>
      </w:r>
      <w:r>
        <w:rPr>
          <w:color w:val="212121"/>
          <w:spacing w:val="8"/>
        </w:rPr>
        <w:t> </w:t>
      </w:r>
      <w:r>
        <w:rPr>
          <w:color w:val="212121"/>
        </w:rPr>
        <w:t>иммуноглобулины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(ИГ),</w:t>
      </w:r>
      <w:r>
        <w:rPr>
          <w:color w:val="212121"/>
          <w:spacing w:val="7"/>
        </w:rPr>
        <w:t> </w:t>
      </w:r>
      <w:r>
        <w:rPr>
          <w:color w:val="212121"/>
        </w:rPr>
        <w:t>некоторые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иммуностимуляторы</w:t>
      </w:r>
      <w:r>
        <w:rPr>
          <w:color w:val="212121"/>
          <w:spacing w:val="8"/>
        </w:rPr>
        <w:t> </w:t>
      </w:r>
      <w:r>
        <w:rPr>
          <w:color w:val="212121"/>
        </w:rPr>
        <w:t>– 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филграстим</w:t>
      </w:r>
      <w:r>
        <w:rPr>
          <w:color w:val="212121"/>
        </w:rPr>
        <w:t> 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(ГКСФ),</w:t>
      </w:r>
      <w:r>
        <w:rPr>
          <w:color w:val="212121"/>
          <w:spacing w:val="53"/>
          <w:w w:val="101"/>
        </w:rPr>
        <w:t> </w:t>
      </w:r>
      <w:r>
        <w:rPr>
          <w:color w:val="212121"/>
          <w:spacing w:val="1"/>
        </w:rPr>
        <w:t>молграмостим</w:t>
      </w:r>
      <w:r>
        <w:rPr>
          <w:color w:val="212121"/>
          <w:spacing w:val="15"/>
        </w:rPr>
        <w:t> </w:t>
      </w:r>
      <w:r>
        <w:rPr>
          <w:color w:val="212121"/>
        </w:rPr>
        <w:t>(ГМКСФ), 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статины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[152].</w:t>
      </w:r>
      <w:r>
        <w:rPr/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pStyle w:val="BodyText"/>
        <w:tabs>
          <w:tab w:pos="1198" w:val="left" w:leader="none"/>
        </w:tabs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Назначение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#гидрокортизона**</w:t>
      </w:r>
      <w:r>
        <w:rPr>
          <w:color w:val="212121"/>
          <w:spacing w:val="32"/>
        </w:rPr>
        <w:t> </w:t>
      </w:r>
      <w:r>
        <w:rPr>
          <w:color w:val="212121"/>
        </w:rPr>
        <w:t>в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дозе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200-300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мг/сутки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в/в</w:t>
      </w:r>
      <w:r>
        <w:rPr>
          <w:color w:val="212121"/>
          <w:spacing w:val="33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33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31"/>
        </w:rPr>
        <w:t> </w:t>
      </w:r>
      <w:r>
        <w:rPr>
          <w:color w:val="212121"/>
        </w:rPr>
        <w:t>с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ТВП,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осложненной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СШ</w:t>
      </w:r>
      <w:r>
        <w:rPr>
          <w:color w:val="212121"/>
          <w:spacing w:val="58"/>
          <w:w w:val="101"/>
        </w:rPr>
        <w:t> </w:t>
      </w:r>
      <w:r>
        <w:rPr>
          <w:color w:val="212121"/>
          <w:spacing w:val="1"/>
        </w:rPr>
        <w:t>длительностью</w:t>
      </w:r>
      <w:r>
        <w:rPr>
          <w:color w:val="212121"/>
          <w:spacing w:val="23"/>
        </w:rPr>
        <w:t> </w:t>
      </w:r>
      <w:r>
        <w:rPr>
          <w:color w:val="212121"/>
        </w:rPr>
        <w:t>&lt;</w:t>
      </w:r>
      <w:r>
        <w:rPr>
          <w:color w:val="212121"/>
          <w:spacing w:val="24"/>
        </w:rPr>
        <w:t> </w:t>
      </w:r>
      <w:r>
        <w:rPr>
          <w:color w:val="212121"/>
        </w:rPr>
        <w:t>1</w:t>
      </w:r>
      <w:r>
        <w:rPr>
          <w:color w:val="212121"/>
          <w:spacing w:val="24"/>
        </w:rPr>
        <w:t> </w:t>
      </w:r>
      <w:r>
        <w:rPr>
          <w:color w:val="212121"/>
          <w:spacing w:val="-2"/>
        </w:rPr>
        <w:t>сут.,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рефрактерном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СШ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24"/>
        </w:rPr>
        <w:t> </w:t>
      </w:r>
      <w:r>
        <w:rPr>
          <w:color w:val="212121"/>
        </w:rPr>
        <w:t>необходимости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использования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#норэпинефрина**</w:t>
      </w:r>
      <w:r>
        <w:rPr>
          <w:color w:val="212121"/>
          <w:spacing w:val="24"/>
        </w:rPr>
        <w:t> </w:t>
      </w:r>
      <w:r>
        <w:rPr>
          <w:color w:val="212121"/>
        </w:rPr>
        <w:t>в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дозе,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превышающей</w:t>
      </w:r>
      <w:r>
        <w:rPr>
          <w:color w:val="212121"/>
          <w:spacing w:val="95"/>
          <w:w w:val="101"/>
        </w:rPr>
        <w:t> </w:t>
      </w:r>
      <w:r>
        <w:rPr>
          <w:color w:val="212121"/>
          <w:spacing w:val="1"/>
        </w:rPr>
        <w:t>0,5</w:t>
        <w:tab/>
        <w:t>мкг/кг/мин</w:t>
      </w:r>
      <w:r>
        <w:rPr>
          <w:color w:val="212121"/>
          <w:spacing w:val="12"/>
        </w:rPr>
        <w:t> </w:t>
      </w:r>
      <w:r>
        <w:rPr>
          <w:color w:val="212121"/>
        </w:rPr>
        <w:t>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целью</w:t>
      </w:r>
      <w:r>
        <w:rPr>
          <w:color w:val="212121"/>
          <w:spacing w:val="13"/>
        </w:rPr>
        <w:t> </w:t>
      </w:r>
      <w:r>
        <w:rPr>
          <w:color w:val="212121"/>
        </w:rPr>
        <w:t>улучшение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прогноза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[137-143].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B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1)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Использование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кортикостероидов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системного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действия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исследуется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преимущественно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больных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</w:t>
      </w:r>
      <w:r>
        <w:rPr>
          <w:rFonts w:ascii="Times New Roman" w:hAnsi="Times New Roman"/>
          <w:i/>
          <w:color w:val="333333"/>
          <w:spacing w:val="6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[137-143].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выполненных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метаанализах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применение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#гидрокортизона**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СШ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сопровождалось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более</w:t>
      </w:r>
      <w:r>
        <w:rPr>
          <w:rFonts w:ascii="Times New Roman" w:hAnsi="Times New Roman"/>
          <w:i/>
          <w:color w:val="333333"/>
          <w:spacing w:val="9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быстрым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устойчивым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регрессом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индекса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тяжести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органной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дисфункции,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статистически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значимым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увеличением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доли</w:t>
      </w:r>
      <w:r>
        <w:rPr>
          <w:rFonts w:ascii="Times New Roman" w:hAnsi="Times New Roman"/>
          <w:i/>
          <w:color w:val="333333"/>
          <w:spacing w:val="12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пациентов,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вышедших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из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шока,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сокращением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длительности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вазопрессорной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поддержки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ИВЛ,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уменьшением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сроков</w:t>
      </w:r>
      <w:r>
        <w:rPr>
          <w:rFonts w:ascii="Times New Roman" w:hAnsi="Times New Roman"/>
          <w:i/>
          <w:color w:val="333333"/>
          <w:spacing w:val="8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пребывания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ОРИТ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[140,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143].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z w:val="19"/>
        </w:rPr>
        <w:t>Среди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предлагаемых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режимов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обоснованным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выглядит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инфузионный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путь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введения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#гидрокортизона**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-2"/>
          <w:sz w:val="19"/>
        </w:rPr>
        <w:t>со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скоростью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10</w:t>
      </w:r>
      <w:r>
        <w:rPr>
          <w:rFonts w:ascii="Times New Roman" w:hAnsi="Times New Roman"/>
          <w:i/>
          <w:color w:val="333333"/>
          <w:spacing w:val="5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мг/час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после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нагрузочной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дозы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100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мг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[271].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Через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2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дня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необходимо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оценить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эффект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включения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кортикостероидов</w:t>
      </w:r>
      <w:r>
        <w:rPr>
          <w:rFonts w:ascii="Times New Roman" w:hAnsi="Times New Roman"/>
          <w:i/>
          <w:color w:val="333333"/>
          <w:spacing w:val="8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системного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действия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схему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терапии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ТВП;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длительность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их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назначения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должна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превышать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7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дней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[33].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left"/>
      </w:pPr>
      <w:r>
        <w:rPr>
          <w:color w:val="212121"/>
          <w:spacing w:val="1"/>
        </w:rPr>
        <w:t>Рутинное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использование</w:t>
      </w:r>
      <w:r>
        <w:rPr>
          <w:color w:val="212121"/>
          <w:spacing w:val="44"/>
        </w:rPr>
        <w:t> </w:t>
      </w:r>
      <w:r>
        <w:rPr>
          <w:color w:val="212121"/>
        </w:rPr>
        <w:t>кортикостероидов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действия</w:t>
      </w:r>
      <w:r>
        <w:rPr>
          <w:color w:val="212121"/>
          <w:spacing w:val="44"/>
        </w:rPr>
        <w:t> </w:t>
      </w:r>
      <w:r>
        <w:rPr>
          <w:color w:val="212121"/>
        </w:rPr>
        <w:t>у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44"/>
        </w:rPr>
        <w:t> </w:t>
      </w:r>
      <w:r>
        <w:rPr>
          <w:color w:val="212121"/>
        </w:rPr>
        <w:t>с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без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СШ</w:t>
      </w:r>
      <w:r>
        <w:rPr>
          <w:color w:val="212121"/>
          <w:spacing w:val="44"/>
        </w:rPr>
        <w:t> </w:t>
      </w:r>
      <w:r>
        <w:rPr>
          <w:rFonts w:ascii="Times New Roman" w:hAnsi="Times New Roman"/>
          <w:b/>
          <w:color w:val="212121"/>
          <w:spacing w:val="1"/>
        </w:rPr>
        <w:t>не</w:t>
      </w:r>
      <w:r>
        <w:rPr>
          <w:rFonts w:ascii="Times New Roman" w:hAnsi="Times New Roman"/>
          <w:b/>
          <w:color w:val="212121"/>
          <w:spacing w:val="44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44"/>
        </w:rPr>
        <w:t> </w:t>
      </w:r>
      <w:r>
        <w:rPr>
          <w:color w:val="212121"/>
          <w:spacing w:val="1"/>
        </w:rPr>
        <w:t>[142,</w:t>
      </w:r>
      <w:r>
        <w:rPr>
          <w:color w:val="212121"/>
          <w:spacing w:val="86"/>
          <w:w w:val="101"/>
        </w:rPr>
        <w:t> </w:t>
      </w:r>
      <w:r>
        <w:rPr>
          <w:color w:val="212121"/>
          <w:spacing w:val="1"/>
        </w:rPr>
        <w:t>144-147].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3"/>
        </w:rPr>
        <w:t> </w:t>
      </w:r>
      <w:r>
        <w:rPr>
          <w:color w:val="212121"/>
        </w:rPr>
        <w:t>C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достверности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Возможности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использования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кортикостероидов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системного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действия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без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СШ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активно</w:t>
      </w:r>
      <w:r>
        <w:rPr>
          <w:rFonts w:ascii="Times New Roman" w:hAnsi="Times New Roman"/>
          <w:i/>
          <w:color w:val="333333"/>
          <w:spacing w:val="8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изучаются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[137,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142,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144-146].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плацебо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контролируемом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исследовании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применение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метилпреднизолона**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9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 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выраженной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воспалительной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реакцией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(уровень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СРБ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более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150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мг/л)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сопровождалось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более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низким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риском</w:t>
      </w:r>
      <w:r>
        <w:rPr>
          <w:rFonts w:ascii="Times New Roman" w:hAnsi="Times New Roman"/>
          <w:sz w:val="19"/>
        </w:rPr>
      </w:r>
    </w:p>
    <w:p>
      <w:pPr>
        <w:spacing w:after="0" w:line="305" w:lineRule="auto"/>
        <w:jc w:val="both"/>
        <w:rPr>
          <w:rFonts w:ascii="Times New Roman" w:hAnsi="Times New Roman" w:cs="Times New Roman" w:eastAsia="Times New Roman"/>
          <w:sz w:val="19"/>
          <w:szCs w:val="19"/>
        </w:rPr>
        <w:sectPr>
          <w:pgSz w:w="11900" w:h="16840"/>
          <w:pgMar w:top="1580" w:bottom="0" w:left="1100" w:right="40"/>
        </w:sectPr>
      </w:pPr>
    </w:p>
    <w:p>
      <w:pPr>
        <w:spacing w:line="305" w:lineRule="auto" w:before="7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/>
        <w:pict>
          <v:group style="position:absolute;margin-left:39.549999pt;margin-top:.000003pt;width:555.450pt;height:841.8pt;mso-position-horizontal-relative:page;mso-position-vertical-relative:page;z-index:-157360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v:group style="position:absolute;left:1261;top:2756;width:54;height:54" coordorigin="1261,2756" coordsize="54,54">
              <v:shape style="position:absolute;left:1261;top:2756;width:54;height:54" coordorigin="1261,2756" coordsize="54,54" path="m1291,2809l1284,2809,1280,2809,1261,2786,1261,2779,1284,2756,1291,2756,1314,2779,1314,2786,1291,2809xe" filled="true" fillcolor="#212121" stroked="false">
                <v:path arrowok="t"/>
                <v:fill type="solid"/>
              </v:shape>
            </v:group>
            <v:group style="position:absolute;left:1261;top:5576;width:54;height:54" coordorigin="1261,5576" coordsize="54,54">
              <v:shape style="position:absolute;left:1261;top:5576;width:54;height:54" coordorigin="1261,5576" coordsize="54,54" path="m1291,5630l1284,5630,1280,5629,1261,5606,1261,5599,1284,5576,1291,5576,1314,5599,1314,5606,1291,5630xe" filled="true" fillcolor="#212121" stroked="false">
                <v:path arrowok="t"/>
                <v:fill type="solid"/>
              </v:shape>
            </v:group>
            <v:group style="position:absolute;left:1261;top:10169;width:54;height:54" coordorigin="1261,10169" coordsize="54,54">
              <v:shape style="position:absolute;left:1261;top:10169;width:54;height:54" coordorigin="1261,10169" coordsize="54,54" path="m1291,10223l1284,10223,1280,10222,1261,10200,1261,10193,1284,10169,1291,10169,1314,10193,1314,10200,1291,10223xe" filled="true" fillcolor="#212121" stroked="false">
                <v:path arrowok="t"/>
                <v:fill type="solid"/>
              </v:shape>
            </v:group>
            <v:group style="position:absolute;left:1261;top:12712;width:54;height:54" coordorigin="1261,12712" coordsize="54,54">
              <v:shape style="position:absolute;left:1261;top:12712;width:54;height:54" coordorigin="1261,12712" coordsize="54,54" path="m1291,12765l1284,12765,1280,12765,1261,12742,1261,12735,1284,12712,1291,12712,1314,12735,1314,12742,1291,12765xe" filled="true" fillcolor="#212121" stroked="false">
                <v:path arrowok="t"/>
                <v:fill type="solid"/>
              </v:shape>
            </v:group>
            <v:group style="position:absolute;left:1261;top:15254;width:54;height:54" coordorigin="1261,15254" coordsize="54,54">
              <v:shape style="position:absolute;left:1261;top:15254;width:54;height:54" coordorigin="1261,15254" coordsize="54,54" path="m1291,15308l1284,15308,1280,15307,1261,15284,1261,15277,1284,15254,1291,15254,1314,15277,1314,15284,1291,15308xe" filled="true" fillcolor="#212121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Times New Roman" w:hAnsi="Times New Roman"/>
          <w:i/>
          <w:color w:val="333333"/>
          <w:spacing w:val="1"/>
          <w:sz w:val="19"/>
        </w:rPr>
        <w:t>клинической неудачи [144]. </w:t>
      </w:r>
      <w:r>
        <w:rPr>
          <w:rFonts w:ascii="Times New Roman" w:hAnsi="Times New Roman"/>
          <w:i/>
          <w:color w:val="333333"/>
          <w:sz w:val="19"/>
        </w:rPr>
        <w:t>В </w:t>
      </w:r>
      <w:r>
        <w:rPr>
          <w:rFonts w:ascii="Times New Roman" w:hAnsi="Times New Roman"/>
          <w:i/>
          <w:color w:val="333333"/>
          <w:spacing w:val="1"/>
          <w:sz w:val="19"/>
        </w:rPr>
        <w:t> систематических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обзорах </w:t>
      </w:r>
      <w:r>
        <w:rPr>
          <w:rFonts w:ascii="Times New Roman" w:hAnsi="Times New Roman"/>
          <w:i/>
          <w:color w:val="333333"/>
          <w:spacing w:val="1"/>
          <w:sz w:val="19"/>
        </w:rPr>
        <w:t> показано,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 что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 применение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кортикостероидов </w:t>
      </w:r>
      <w:r>
        <w:rPr>
          <w:rFonts w:ascii="Times New Roman" w:hAnsi="Times New Roman"/>
          <w:i/>
          <w:color w:val="333333"/>
          <w:spacing w:val="1"/>
          <w:sz w:val="19"/>
        </w:rPr>
        <w:t> системного</w:t>
      </w:r>
      <w:r>
        <w:rPr>
          <w:rFonts w:ascii="Times New Roman" w:hAnsi="Times New Roman"/>
          <w:i/>
          <w:color w:val="333333"/>
          <w:spacing w:val="10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действия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сокращает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сроки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достижения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клинической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стабильности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длительность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пребывания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стационаре,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уменьшает</w:t>
      </w:r>
      <w:r>
        <w:rPr>
          <w:rFonts w:ascii="Times New Roman" w:hAnsi="Times New Roman"/>
          <w:i/>
          <w:color w:val="333333"/>
          <w:spacing w:val="6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вероятность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развития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-3"/>
          <w:sz w:val="19"/>
        </w:rPr>
        <w:t>ОРДС,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потребность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ИВЛ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летальность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[141,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142,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146,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147].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4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тоже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время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опубликованные</w:t>
      </w:r>
      <w:r>
        <w:rPr>
          <w:rFonts w:ascii="Times New Roman" w:hAnsi="Times New Roman"/>
          <w:i/>
          <w:color w:val="333333"/>
          <w:spacing w:val="3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1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2022-2023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гг.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результаты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двух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крупных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РКИ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использования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кортикостероидов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системного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действия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</w:t>
      </w:r>
      <w:r>
        <w:rPr>
          <w:rFonts w:ascii="Times New Roman" w:hAnsi="Times New Roman"/>
          <w:i/>
          <w:color w:val="333333"/>
          <w:spacing w:val="7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продемонстрировали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противоположные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результаты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влиянию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прогноз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[283,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284].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одношении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данной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группы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препаратов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</w:t>
      </w:r>
      <w:r>
        <w:rPr>
          <w:rFonts w:ascii="Times New Roman" w:hAnsi="Times New Roman" w:cs="Times New Roman" w:eastAsia="Times New Roman"/>
          <w:i/>
          <w:color w:val="333333"/>
          <w:spacing w:val="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ВП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остается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много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нерешенных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вопросов,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требующих</w:t>
      </w:r>
      <w:r>
        <w:rPr>
          <w:rFonts w:ascii="Times New Roman" w:hAnsi="Times New Roman" w:cs="Times New Roman" w:eastAsia="Times New Roman"/>
          <w:i/>
          <w:color w:val="333333"/>
          <w:spacing w:val="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дополнительного</w:t>
      </w:r>
      <w:r>
        <w:rPr>
          <w:rFonts w:ascii="Times New Roman" w:hAnsi="Times New Roman" w:cs="Times New Roman" w:eastAsia="Times New Roman"/>
          <w:i/>
          <w:color w:val="333333"/>
          <w:spacing w:val="87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изучения</w:t>
      </w:r>
      <w:r>
        <w:rPr>
          <w:rFonts w:ascii="Times New Roman" w:hAnsi="Times New Roman" w:cs="Times New Roman" w:eastAsia="Times New Roman"/>
          <w:i/>
          <w:color w:val="333333"/>
          <w:spacing w:val="2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выбор</w:t>
      </w:r>
      <w:r>
        <w:rPr>
          <w:rFonts w:ascii="Times New Roman" w:hAnsi="Times New Roman" w:cs="Times New Roman" w:eastAsia="Times New Roman"/>
          <w:i/>
          <w:color w:val="333333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конкретного</w:t>
      </w:r>
      <w:r>
        <w:rPr>
          <w:rFonts w:ascii="Times New Roman" w:hAnsi="Times New Roman" w:cs="Times New Roman" w:eastAsia="Times New Roman"/>
          <w:i/>
          <w:color w:val="333333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препарата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популяции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пациентов</w:t>
      </w:r>
      <w:r>
        <w:rPr>
          <w:rFonts w:ascii="Times New Roman" w:hAnsi="Times New Roman" w:cs="Times New Roman" w:eastAsia="Times New Roman"/>
          <w:i/>
          <w:color w:val="333333"/>
          <w:spacing w:val="2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наилучшим</w:t>
      </w:r>
      <w:r>
        <w:rPr>
          <w:rFonts w:ascii="Times New Roman" w:hAnsi="Times New Roman" w:cs="Times New Roman" w:eastAsia="Times New Roman"/>
          <w:i/>
          <w:color w:val="333333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клиническим</w:t>
      </w:r>
      <w:r>
        <w:rPr>
          <w:rFonts w:ascii="Times New Roman" w:hAnsi="Times New Roman" w:cs="Times New Roman" w:eastAsia="Times New Roman"/>
          <w:i/>
          <w:color w:val="333333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ответом,</w:t>
      </w:r>
      <w:r>
        <w:rPr>
          <w:rFonts w:ascii="Times New Roman" w:hAnsi="Times New Roman" w:cs="Times New Roman" w:eastAsia="Times New Roman"/>
          <w:i/>
          <w:color w:val="333333"/>
          <w:spacing w:val="3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режимы</w:t>
      </w:r>
      <w:r>
        <w:rPr>
          <w:rFonts w:ascii="Times New Roman" w:hAnsi="Times New Roman" w:cs="Times New Roman" w:eastAsia="Times New Roman"/>
          <w:i/>
          <w:color w:val="333333"/>
          <w:spacing w:val="62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дозирования,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сроки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начала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оптимальная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длительность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терапии,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частота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спектр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возможных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отсроченных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НЛР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др.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left"/>
      </w:pPr>
      <w:r>
        <w:rPr>
          <w:color w:val="212121"/>
          <w:spacing w:val="1"/>
        </w:rPr>
        <w:t>Рутинное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применение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ИГ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</w:rPr>
        <w:t>у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</w:rPr>
        <w:t>с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ТВП,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осложненной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сепсисом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rFonts w:ascii="Times New Roman" w:hAnsi="Times New Roman"/>
          <w:b/>
          <w:color w:val="212121"/>
          <w:spacing w:val="1"/>
        </w:rPr>
        <w:t>не</w:t>
      </w:r>
      <w:r>
        <w:rPr>
          <w:rFonts w:ascii="Times New Roman" w:hAnsi="Times New Roman"/>
          <w:b/>
          <w:color w:val="212121"/>
        </w:rPr>
        <w:t> </w:t>
      </w:r>
      <w:r>
        <w:rPr>
          <w:rFonts w:ascii="Times New Roman" w:hAnsi="Times New Roman"/>
          <w:b/>
          <w:color w:val="212121"/>
          <w:spacing w:val="13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</w:rPr>
        <w:t> </w:t>
      </w:r>
      <w:r>
        <w:rPr>
          <w:rFonts w:ascii="Times New Roman" w:hAnsi="Times New Roman"/>
          <w:b/>
          <w:color w:val="212121"/>
          <w:spacing w:val="13"/>
        </w:rPr>
        <w:t> </w:t>
      </w:r>
      <w:r>
        <w:rPr>
          <w:color w:val="212121"/>
        </w:rPr>
        <w:t>как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стандартизированный</w:t>
      </w:r>
      <w:r>
        <w:rPr>
          <w:color w:val="212121"/>
          <w:spacing w:val="102"/>
          <w:w w:val="101"/>
        </w:rPr>
        <w:t> </w:t>
      </w:r>
      <w:r>
        <w:rPr>
          <w:color w:val="212121"/>
          <w:spacing w:val="-2"/>
        </w:rPr>
        <w:t>подход</w:t>
      </w:r>
      <w:r>
        <w:rPr>
          <w:color w:val="212121"/>
          <w:spacing w:val="10"/>
        </w:rPr>
        <w:t> </w:t>
      </w:r>
      <w:r>
        <w:rPr>
          <w:color w:val="212121"/>
        </w:rPr>
        <w:t>к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терапии</w:t>
      </w:r>
      <w:r>
        <w:rPr>
          <w:color w:val="212121"/>
          <w:spacing w:val="11"/>
        </w:rPr>
        <w:t> </w:t>
      </w:r>
      <w:r>
        <w:rPr>
          <w:color w:val="212121"/>
        </w:rPr>
        <w:t>у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этой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когорты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[147-151].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В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1)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Несмотря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положительные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результаты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РКИ,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однозначно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рекомендовать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применение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внутривенных</w:t>
      </w:r>
      <w:r>
        <w:rPr>
          <w:rFonts w:ascii="Times New Roman" w:hAnsi="Times New Roman"/>
          <w:i/>
          <w:color w:val="333333"/>
          <w:spacing w:val="9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иммуноглобулинов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пациентам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ВП,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осложненной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сепсисом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преждевременно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[147-151].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Это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связано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-2"/>
          <w:sz w:val="19"/>
        </w:rPr>
        <w:t>со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следующими</w:t>
      </w:r>
      <w:r>
        <w:rPr>
          <w:rFonts w:ascii="Times New Roman" w:hAnsi="Times New Roman"/>
          <w:i/>
          <w:color w:val="333333"/>
          <w:spacing w:val="7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ограничениями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имеющейся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доказательной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базы: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крайняя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разнородность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групп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основной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нозологии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небольшое</w:t>
      </w:r>
      <w:r>
        <w:rPr>
          <w:rFonts w:ascii="Times New Roman" w:hAnsi="Times New Roman"/>
          <w:i/>
          <w:color w:val="333333"/>
          <w:spacing w:val="93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количество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во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многих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РКИ,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различные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конечные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точки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оценки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эффективности,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разные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режимы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дозирования</w:t>
      </w:r>
      <w:r>
        <w:rPr>
          <w:rFonts w:ascii="Times New Roman" w:hAnsi="Times New Roman"/>
          <w:i/>
          <w:color w:val="333333"/>
          <w:spacing w:val="10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иммуноглобулинов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(от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0,5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2,0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г/кг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курс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терапии),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разные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препараты.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Рутинное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назначение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гранулоцитарных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гранулоцитарно-макрофагальных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колониестимулирующих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факторов</w:t>
      </w:r>
      <w:r>
        <w:rPr>
          <w:color w:val="212121"/>
          <w:spacing w:val="28"/>
        </w:rPr>
        <w:t> </w:t>
      </w:r>
      <w:r>
        <w:rPr>
          <w:color w:val="212121"/>
        </w:rPr>
        <w:t>(ГКСФ/</w:t>
      </w:r>
      <w:r>
        <w:rPr>
          <w:color w:val="212121"/>
          <w:spacing w:val="81"/>
          <w:w w:val="101"/>
        </w:rPr>
        <w:t> </w:t>
      </w:r>
      <w:r>
        <w:rPr>
          <w:color w:val="212121"/>
        </w:rPr>
        <w:t>ГМКСФ)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основании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клинических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критериев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сепсиса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повышения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выживаемости</w:t>
      </w:r>
      <w:r>
        <w:rPr>
          <w:color w:val="212121"/>
          <w:spacing w:val="18"/>
        </w:rPr>
        <w:t> </w:t>
      </w:r>
      <w:r>
        <w:rPr>
          <w:rFonts w:ascii="Times New Roman" w:hAnsi="Times New Roman"/>
          <w:b/>
          <w:color w:val="212121"/>
          <w:spacing w:val="1"/>
        </w:rPr>
        <w:t>не</w:t>
      </w:r>
      <w:r>
        <w:rPr>
          <w:rFonts w:ascii="Times New Roman" w:hAnsi="Times New Roman"/>
          <w:b/>
          <w:color w:val="212121"/>
          <w:spacing w:val="18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17"/>
        </w:rPr>
        <w:t> </w:t>
      </w:r>
      <w:r>
        <w:rPr>
          <w:color w:val="212121"/>
          <w:spacing w:val="1"/>
        </w:rPr>
        <w:t>[153-</w:t>
      </w:r>
      <w:r>
        <w:rPr>
          <w:color w:val="212121"/>
          <w:spacing w:val="69"/>
          <w:w w:val="101"/>
        </w:rPr>
        <w:t> </w:t>
      </w:r>
      <w:r>
        <w:rPr>
          <w:color w:val="212121"/>
          <w:spacing w:val="1"/>
        </w:rPr>
        <w:t>155].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516" w:lineRule="auto"/>
        <w:ind w:right="3018"/>
        <w:jc w:val="left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В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1)</w:t>
      </w:r>
      <w:r>
        <w:rPr>
          <w:color w:val="212121"/>
          <w:spacing w:val="48"/>
          <w:w w:val="101"/>
        </w:rPr>
        <w:t> </w:t>
      </w:r>
      <w:r>
        <w:rPr>
          <w:color w:val="212121"/>
          <w:spacing w:val="1"/>
        </w:rPr>
        <w:t>Комментарии:</w:t>
      </w:r>
      <w:r>
        <w:rPr>
          <w:b w:val="0"/>
          <w:bCs w:val="0"/>
        </w:rPr>
      </w:r>
    </w:p>
    <w:p>
      <w:pPr>
        <w:spacing w:line="305" w:lineRule="auto" w:before="9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Эффективность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препаратов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ГКСФ/ГМКСФ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изучалась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ряде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РКИ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сепсисе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различной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локализацией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первичного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очага</w:t>
      </w:r>
      <w:r>
        <w:rPr>
          <w:rFonts w:ascii="Times New Roman" w:hAnsi="Times New Roman"/>
          <w:i/>
          <w:color w:val="333333"/>
          <w:spacing w:val="9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[153-155].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Мета-анализ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РКИ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выявил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повышения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выживаемости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добавлении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их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терапии.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Однако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группе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активной</w:t>
      </w:r>
      <w:r>
        <w:rPr>
          <w:rFonts w:ascii="Times New Roman" w:hAnsi="Times New Roman"/>
          <w:i/>
          <w:color w:val="333333"/>
          <w:spacing w:val="9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терапии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сравнению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плацебо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отмечалось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более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быстрое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разрешение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проявлений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системной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воспалительной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реакции</w:t>
      </w:r>
      <w:r>
        <w:rPr>
          <w:rFonts w:ascii="Times New Roman" w:hAnsi="Times New Roman"/>
          <w:i/>
          <w:color w:val="333333"/>
          <w:spacing w:val="9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[153].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Эффективность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ГКСФ/ГМКСФ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исследовалась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отдельно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развитием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сепсиса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СШ.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Позитивные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результаты,</w:t>
      </w:r>
      <w:r>
        <w:rPr>
          <w:rFonts w:ascii="Times New Roman" w:hAnsi="Times New Roman"/>
          <w:i/>
          <w:color w:val="333333"/>
          <w:spacing w:val="7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выражающиеся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повышении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выживаемости,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получены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только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одном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исследовании,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включавшем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18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ТВП,</w:t>
      </w:r>
      <w:r>
        <w:rPr>
          <w:rFonts w:ascii="Times New Roman" w:hAnsi="Times New Roman"/>
          <w:i/>
          <w:color w:val="333333"/>
          <w:spacing w:val="11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осложнившейся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развитием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сепсиса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СШ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[155].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этом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пациенты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контрольной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группы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оказались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тяжелее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имели</w:t>
      </w:r>
      <w:r>
        <w:rPr>
          <w:rFonts w:ascii="Times New Roman" w:hAnsi="Times New Roman"/>
          <w:i/>
          <w:color w:val="333333"/>
          <w:spacing w:val="9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более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высокое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исходное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содержание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крови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ИЛ-6.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Всем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15"/>
        </w:rPr>
        <w:t> </w:t>
      </w:r>
      <w:r>
        <w:rPr>
          <w:color w:val="212121"/>
        </w:rPr>
        <w:t>с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16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15"/>
        </w:rPr>
        <w:t> </w:t>
      </w:r>
      <w:r>
        <w:rPr>
          <w:color w:val="212121"/>
          <w:spacing w:val="1"/>
        </w:rPr>
        <w:t>назначение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парентеральных</w:t>
      </w:r>
      <w:r>
        <w:rPr>
          <w:color w:val="212121"/>
          <w:spacing w:val="16"/>
        </w:rPr>
        <w:t> </w:t>
      </w:r>
      <w:r>
        <w:rPr>
          <w:color w:val="212121"/>
        </w:rPr>
        <w:t>антикоагулянтов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(гепарин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натрия**(B01AB040)</w:t>
      </w:r>
      <w:r>
        <w:rPr>
          <w:color w:val="212121"/>
          <w:spacing w:val="16"/>
        </w:rPr>
        <w:t> </w:t>
      </w:r>
      <w:r>
        <w:rPr>
          <w:color w:val="212121"/>
        </w:rPr>
        <w:t>и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его</w:t>
      </w:r>
      <w:r>
        <w:rPr>
          <w:color w:val="212121"/>
          <w:spacing w:val="67"/>
          <w:w w:val="101"/>
        </w:rPr>
        <w:t> </w:t>
      </w:r>
      <w:r>
        <w:rPr>
          <w:color w:val="212121"/>
          <w:spacing w:val="1"/>
        </w:rPr>
        <w:t>производные,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например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эноксапарин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натрия**,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далтепарин</w:t>
      </w:r>
      <w:r>
        <w:rPr>
          <w:color w:val="212121"/>
        </w:rPr>
        <w:t> 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натрия**)</w:t>
      </w:r>
      <w:r>
        <w:rPr>
          <w:color w:val="212121"/>
        </w:rPr>
        <w:t> </w:t>
      </w:r>
      <w:r>
        <w:rPr>
          <w:color w:val="212121"/>
          <w:spacing w:val="5"/>
        </w:rPr>
        <w:t> </w:t>
      </w:r>
      <w:r>
        <w:rPr>
          <w:color w:val="212121"/>
        </w:rPr>
        <w:t>с 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целью</w:t>
      </w:r>
      <w:r>
        <w:rPr>
          <w:color w:val="212121"/>
        </w:rPr>
        <w:t> 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снижения</w:t>
      </w:r>
      <w:r>
        <w:rPr>
          <w:color w:val="212121"/>
        </w:rPr>
        <w:t> 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</w:rPr>
        <w:t> 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системных</w:t>
      </w:r>
      <w:r>
        <w:rPr>
          <w:color w:val="212121"/>
          <w:spacing w:val="74"/>
          <w:w w:val="101"/>
        </w:rPr>
        <w:t> </w:t>
      </w:r>
      <w:r>
        <w:rPr>
          <w:color w:val="212121"/>
          <w:spacing w:val="1"/>
        </w:rPr>
        <w:t>тромбоэмболий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[59,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156].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В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1)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повышается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риск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системных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тромбоэмболий.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целью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профилактики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весь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период</w:t>
      </w:r>
      <w:r>
        <w:rPr>
          <w:rFonts w:ascii="Times New Roman" w:hAnsi="Times New Roman"/>
          <w:i/>
          <w:color w:val="333333"/>
          <w:spacing w:val="60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ограниченной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двигательно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активности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(постельный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режим)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возможное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назначение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препаратов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группы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гепарина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107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самого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нефракционированного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гепарина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натрия**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профилактических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дозах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[156].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  <w:rPr>
          <w:rFonts w:ascii="Times New Roman" w:hAnsi="Times New Roman" w:cs="Times New Roman" w:eastAsia="Times New Roman"/>
        </w:rPr>
      </w:pPr>
      <w:r>
        <w:rPr>
          <w:color w:val="212121"/>
          <w:spacing w:val="1"/>
        </w:rPr>
        <w:t>При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44"/>
        </w:rPr>
        <w:t> </w:t>
      </w:r>
      <w:r>
        <w:rPr>
          <w:color w:val="212121"/>
        </w:rPr>
        <w:t>у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госпитализированных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показаниям</w:t>
      </w:r>
      <w:r>
        <w:rPr>
          <w:color w:val="212121"/>
          <w:spacing w:val="45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45"/>
        </w:rPr>
        <w:t> </w:t>
      </w:r>
      <w:r>
        <w:rPr>
          <w:color w:val="212121"/>
          <w:spacing w:val="1"/>
        </w:rPr>
        <w:t>назначение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парацетамола**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58"/>
          <w:w w:val="101"/>
        </w:rPr>
        <w:t> </w:t>
      </w:r>
      <w:r>
        <w:rPr>
          <w:color w:val="212121"/>
          <w:spacing w:val="1"/>
        </w:rPr>
        <w:t>нестероидных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противовоспалительных</w:t>
      </w:r>
      <w:r>
        <w:rPr>
          <w:color w:val="212121"/>
          <w:spacing w:val="28"/>
        </w:rPr>
        <w:t> </w:t>
      </w:r>
      <w:r>
        <w:rPr>
          <w:color w:val="212121"/>
        </w:rPr>
        <w:t>и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противоревматических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препаратов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(НПВП)</w:t>
      </w:r>
      <w:r>
        <w:rPr>
          <w:color w:val="212121"/>
          <w:spacing w:val="28"/>
        </w:rPr>
        <w:t> </w:t>
      </w:r>
      <w:r>
        <w:rPr>
          <w:color w:val="212121"/>
        </w:rPr>
        <w:t>-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ибупрофен**</w:t>
      </w:r>
      <w:r>
        <w:rPr>
          <w:color w:val="212121"/>
          <w:spacing w:val="28"/>
        </w:rPr>
        <w:t> </w:t>
      </w:r>
      <w:r>
        <w:rPr>
          <w:color w:val="212121"/>
        </w:rPr>
        <w:t>и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др.</w:t>
      </w:r>
      <w:r>
        <w:rPr>
          <w:color w:val="212121"/>
          <w:spacing w:val="28"/>
        </w:rPr>
        <w:t> </w:t>
      </w:r>
      <w:r>
        <w:rPr>
          <w:color w:val="212121"/>
        </w:rPr>
        <w:t>с</w:t>
      </w:r>
      <w:r>
        <w:rPr>
          <w:color w:val="212121"/>
          <w:spacing w:val="45"/>
          <w:w w:val="101"/>
        </w:rPr>
        <w:t> </w:t>
      </w:r>
      <w:r>
        <w:rPr>
          <w:color w:val="212121"/>
        </w:rPr>
        <w:t>симптоматической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целью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достижения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жаропонижающего</w:t>
      </w:r>
      <w:r>
        <w:rPr>
          <w:color w:val="212121"/>
          <w:spacing w:val="16"/>
        </w:rPr>
        <w:t> </w:t>
      </w:r>
      <w:r>
        <w:rPr>
          <w:color w:val="212121"/>
        </w:rPr>
        <w:t>и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анальгетического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эффектов</w:t>
      </w:r>
      <w:r>
        <w:rPr>
          <w:color w:val="212121"/>
          <w:spacing w:val="16"/>
        </w:rPr>
        <w:t> </w:t>
      </w:r>
      <w:r>
        <w:rPr>
          <w:rFonts w:ascii="Times New Roman" w:hAnsi="Times New Roman"/>
          <w:i/>
          <w:color w:val="333333"/>
          <w:spacing w:val="1"/>
        </w:rPr>
        <w:t>[1,2,59].</w:t>
      </w:r>
      <w:r>
        <w:rPr>
          <w:rFonts w:ascii="Times New Roman" w:hAnsi="Times New Roman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289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Применение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парацетамола**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НПВС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может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быть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рекомендовано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только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симптоматической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целью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для</w:t>
      </w:r>
      <w:r>
        <w:rPr>
          <w:rFonts w:ascii="Times New Roman" w:hAnsi="Times New Roman"/>
          <w:i/>
          <w:color w:val="333333"/>
          <w:spacing w:val="9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достижения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жаропонижающего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анальгетического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эффектов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-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лихорадке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&gt;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38,5</w:t>
      </w:r>
      <w:r>
        <w:rPr>
          <w:rFonts w:ascii="Times New Roman" w:hAnsi="Times New Roman"/>
          <w:i/>
          <w:color w:val="333333"/>
          <w:position w:val="7"/>
          <w:sz w:val="14"/>
        </w:rPr>
        <w:t>0</w:t>
      </w:r>
      <w:r>
        <w:rPr>
          <w:rFonts w:ascii="Times New Roman" w:hAnsi="Times New Roman"/>
          <w:i/>
          <w:color w:val="333333"/>
          <w:spacing w:val="1"/>
          <w:sz w:val="19"/>
        </w:rPr>
        <w:t>C)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наличии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выраженного</w:t>
      </w:r>
      <w:r>
        <w:rPr>
          <w:rFonts w:ascii="Times New Roman" w:hAnsi="Times New Roman"/>
          <w:i/>
          <w:color w:val="333333"/>
          <w:spacing w:val="9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болевого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синдрома,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обусловленного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плевритом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[1,2,59].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Назначение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их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длительным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курсом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нецелесообразно.</w:t>
      </w:r>
      <w:r>
        <w:rPr>
          <w:rFonts w:ascii="Times New Roman" w:hAnsi="Times New Roman"/>
          <w:sz w:val="19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i/>
          <w:sz w:val="13"/>
          <w:szCs w:val="13"/>
        </w:rPr>
      </w:pPr>
    </w:p>
    <w:p>
      <w:pPr>
        <w:pStyle w:val="BodyText"/>
        <w:spacing w:line="305" w:lineRule="auto" w:before="77"/>
        <w:ind w:left="341" w:right="100"/>
        <w:jc w:val="left"/>
      </w:pPr>
      <w:r>
        <w:rPr>
          <w:color w:val="212121"/>
          <w:spacing w:val="1"/>
        </w:rPr>
        <w:t>При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ВП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назначение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муколитических</w:t>
      </w:r>
      <w:r>
        <w:rPr>
          <w:color w:val="212121"/>
        </w:rPr>
        <w:t> 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препаратов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рутинно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rFonts w:ascii="Times New Roman" w:hAnsi="Times New Roman"/>
          <w:b/>
          <w:color w:val="212121"/>
          <w:spacing w:val="1"/>
        </w:rPr>
        <w:t>не</w:t>
      </w:r>
      <w:r>
        <w:rPr>
          <w:rFonts w:ascii="Times New Roman" w:hAnsi="Times New Roman"/>
          <w:b/>
          <w:color w:val="212121"/>
        </w:rPr>
        <w:t> </w:t>
      </w:r>
      <w:r>
        <w:rPr>
          <w:rFonts w:ascii="Times New Roman" w:hAnsi="Times New Roman"/>
          <w:b/>
          <w:color w:val="212121"/>
          <w:spacing w:val="16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</w:rPr>
        <w:t> </w:t>
      </w:r>
      <w:r>
        <w:rPr>
          <w:rFonts w:ascii="Times New Roman" w:hAnsi="Times New Roman"/>
          <w:b/>
          <w:color w:val="212121"/>
          <w:spacing w:val="17"/>
        </w:rPr>
        <w:t> </w:t>
      </w:r>
      <w:r>
        <w:rPr>
          <w:color w:val="212121"/>
        </w:rPr>
        <w:t>в 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связи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</w:rPr>
        <w:t>с 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отсутствием</w:t>
      </w:r>
      <w:r>
        <w:rPr>
          <w:color w:val="212121"/>
        </w:rPr>
        <w:t> </w:t>
      </w:r>
      <w:r>
        <w:rPr>
          <w:color w:val="212121"/>
          <w:spacing w:val="17"/>
        </w:rPr>
        <w:t> </w:t>
      </w:r>
      <w:r>
        <w:rPr>
          <w:color w:val="212121"/>
        </w:rPr>
        <w:t>благоприятного</w:t>
      </w:r>
      <w:r>
        <w:rPr>
          <w:color w:val="212121"/>
          <w:spacing w:val="50"/>
          <w:w w:val="101"/>
        </w:rPr>
        <w:t> </w:t>
      </w:r>
      <w:r>
        <w:rPr>
          <w:color w:val="212121"/>
          <w:spacing w:val="1"/>
        </w:rPr>
        <w:t>влияния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прогноз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[1]</w:t>
      </w:r>
      <w:r>
        <w:rPr>
          <w:color w:val="212121"/>
          <w:spacing w:val="9"/>
        </w:rPr>
        <w:t> </w:t>
      </w:r>
      <w:r>
        <w:rPr>
          <w:color w:val="212121"/>
        </w:rPr>
        <w:t>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</w:t>
      </w:r>
      <w:r>
        <w:rPr>
          <w:b w:val="0"/>
          <w:bCs w:val="0"/>
        </w:rPr>
      </w:r>
    </w:p>
    <w:p>
      <w:pPr>
        <w:spacing w:after="0" w:line="240" w:lineRule="auto"/>
        <w:jc w:val="left"/>
        <w:sectPr>
          <w:pgSz w:w="11900" w:h="16840"/>
          <w:pgMar w:top="0" w:bottom="280" w:left="1100" w:right="40"/>
        </w:sectPr>
      </w:pPr>
    </w:p>
    <w:p>
      <w:pPr>
        <w:spacing w:line="305" w:lineRule="auto" w:before="7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/>
        <w:pict>
          <v:group style="position:absolute;margin-left:39.549999pt;margin-top:.000003pt;width:555.450pt;height:841.8pt;mso-position-horizontal-relative:page;mso-position-vertical-relative:page;z-index:-157336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3291" coordorigin="1218,0" coordsize="10544,3291">
              <v:shape style="position:absolute;left:1218;top:0;width:10544;height:3291" coordorigin="1218,0" coordsize="10544,3291" path="m1218,0l11761,0,11761,3290,1218,3290,1218,0xe" filled="true" fillcolor="#ffffff" stroked="false">
                <v:path arrowok="t"/>
                <v:fill type="solid"/>
              </v:shape>
            </v:group>
            <v:group style="position:absolute;left:1261;top:2201;width:54;height:54" coordorigin="1261,2201" coordsize="54,54">
              <v:shape style="position:absolute;left:1261;top:2201;width:54;height:54" coordorigin="1261,2201" coordsize="54,54" path="m1291,2254l1284,2254,1280,2253,1261,2231,1261,2224,1284,2201,1291,2201,1314,2224,1314,2231,1291,2254xe" filled="true" fillcolor="#212121" stroked="false">
                <v:path arrowok="t"/>
                <v:fill type="solid"/>
              </v:shape>
            </v:group>
            <v:group style="position:absolute;left:1218;top:5213;width:10544;height:470" coordorigin="1218,5213" coordsize="10544,470">
              <v:shape style="position:absolute;left:1218;top:5213;width:10544;height:470" coordorigin="1218,5213" coordsize="10544,470" path="m1218,5213l11761,5213,11761,5683,1218,5683,1218,5213xe" filled="true" fillcolor="#ffffff" stroked="false">
                <v:path arrowok="t"/>
                <v:fill type="solid"/>
              </v:shape>
            </v:group>
            <v:group style="position:absolute;left:1218;top:7606;width:10544;height:9230" coordorigin="1218,7606" coordsize="10544,9230">
              <v:shape style="position:absolute;left:1218;top:7606;width:10544;height:9230" coordorigin="1218,7606" coordsize="10544,9230" path="m1218,7606l11761,7606,11761,16835,1218,16835,1218,7606xe" filled="true" fillcolor="#ffffff" stroked="false">
                <v:path arrowok="t"/>
                <v:fill type="solid"/>
              </v:shape>
            </v:group>
            <v:group style="position:absolute;left:1261;top:9806;width:54;height:54" coordorigin="1261,9806" coordsize="54,54">
              <v:shape style="position:absolute;left:1261;top:9806;width:54;height:54" coordorigin="1261,9806" coordsize="54,54" path="m1291,9860l1284,9860,1280,9859,1261,9837,1261,9829,1284,9806,1291,9806,1314,9829,1314,9837,1291,9860xe" filled="true" fillcolor="#212121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Основными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целями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проводимой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мукоактивной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терапии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являются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разжижение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стимуляция</w:t>
      </w:r>
      <w:r>
        <w:rPr>
          <w:rFonts w:ascii="Times New Roman" w:hAnsi="Times New Roman"/>
          <w:i/>
          <w:color w:val="333333"/>
          <w:spacing w:val="7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выведения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мокроты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[2].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Среди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муколитических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препаратов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наиболее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востребованы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ацетилцистеин**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8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амброксол**,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доступные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разных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лекарственных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формах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(прием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внутрь,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парентеральное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ингаляционное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применение).</w:t>
      </w:r>
      <w:r>
        <w:rPr>
          <w:rFonts w:ascii="Times New Roman" w:hAnsi="Times New Roman"/>
          <w:i/>
          <w:color w:val="333333"/>
          <w:spacing w:val="13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Каких-либо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данных,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основанных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РКИ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свидетельствующих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преимуществах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применения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того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иного</w:t>
      </w:r>
      <w:r>
        <w:rPr>
          <w:rFonts w:ascii="Times New Roman" w:hAnsi="Times New Roman"/>
          <w:i/>
          <w:color w:val="333333"/>
          <w:spacing w:val="87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муколитического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препарата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нет.</w:t>
      </w:r>
      <w:r>
        <w:rPr>
          <w:rFonts w:ascii="Times New Roman" w:hAnsi="Times New Roman"/>
          <w:sz w:val="19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10"/>
          <w:szCs w:val="10"/>
        </w:rPr>
      </w:pPr>
    </w:p>
    <w:p>
      <w:pPr>
        <w:pStyle w:val="Heading3"/>
        <w:spacing w:line="240" w:lineRule="auto" w:before="77"/>
        <w:ind w:left="437"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color w:val="212121"/>
          <w:w w:val="101"/>
        </w:rPr>
      </w:r>
      <w:r>
        <w:rPr>
          <w:color w:val="212121"/>
          <w:spacing w:val="-96"/>
          <w:u w:val="single" w:color="212121"/>
        </w:rPr>
        <w:t>3</w:t>
      </w:r>
      <w:r>
        <w:rPr>
          <w:rFonts w:ascii="Times New Roman" w:hAnsi="Times New Roman"/>
          <w:b w:val="0"/>
          <w:color w:val="212121"/>
          <w:spacing w:val="-96"/>
          <w:u w:val="single" w:color="212121"/>
        </w:rPr>
      </w:r>
      <w:r>
        <w:rPr>
          <w:rFonts w:ascii="Times New Roman" w:hAnsi="Times New Roman"/>
          <w:b w:val="0"/>
          <w:color w:val="212121"/>
          <w:spacing w:val="-96"/>
        </w:rPr>
      </w:r>
      <w:r>
        <w:rPr>
          <w:rFonts w:ascii="Times New Roman" w:hAnsi="Times New Roman"/>
          <w:b w:val="0"/>
          <w:color w:val="212121"/>
          <w:spacing w:val="-96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2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4</w:t>
      </w:r>
      <w:r>
        <w:rPr>
          <w:color w:val="212121"/>
          <w:spacing w:val="1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5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м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</w:rPr>
        <w:t>д</w:t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spacing w:val="-1"/>
          <w:u w:val="single" w:color="212121"/>
        </w:rPr>
        <w:t>ка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м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т</w:t>
      </w:r>
      <w:r>
        <w:rPr>
          <w:rFonts w:ascii="Times New Roman" w:hAnsi="Times New Roman"/>
          <w:b w:val="0"/>
          <w:color w:val="212121"/>
          <w:u w:val="single" w:color="212121"/>
        </w:rPr>
      </w:r>
      <w:r>
        <w:rPr>
          <w:color w:val="212121"/>
          <w:u w:val="single" w:color="212121"/>
        </w:rPr>
        <w:t>о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з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о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1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5"/>
          <w:u w:val="single" w:color="212121"/>
        </w:rPr>
      </w:r>
      <w:r>
        <w:rPr>
          <w:color w:val="212121"/>
          <w:u w:val="single" w:color="212121"/>
        </w:rPr>
        <w:t>л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spacing w:val="-2"/>
          <w:u w:val="single" w:color="212121"/>
        </w:rPr>
        <w:t>еч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rFonts w:ascii="Times New Roman" w:hAnsi="Times New Roman"/>
          <w:b w:val="0"/>
          <w:color w:val="212121"/>
          <w:w w:val="101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w w:val="101"/>
        </w:rPr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pStyle w:val="BodyText"/>
        <w:spacing w:line="305" w:lineRule="auto" w:before="77"/>
        <w:ind w:left="341" w:right="100"/>
        <w:jc w:val="left"/>
      </w:pPr>
      <w:r>
        <w:rPr>
          <w:color w:val="212121"/>
          <w:spacing w:val="1"/>
        </w:rPr>
        <w:t>Всем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16"/>
        </w:rPr>
        <w:t> </w:t>
      </w:r>
      <w:r>
        <w:rPr>
          <w:color w:val="212121"/>
        </w:rPr>
        <w:t>с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6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16"/>
        </w:rPr>
        <w:t> </w:t>
      </w:r>
      <w:r>
        <w:rPr>
          <w:color w:val="212121"/>
          <w:spacing w:val="1"/>
        </w:rPr>
        <w:t>временное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ограничение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чрезмерной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физической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нагрузки,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потребление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жидкости</w:t>
      </w:r>
      <w:r>
        <w:rPr>
          <w:color w:val="212121"/>
          <w:spacing w:val="16"/>
        </w:rPr>
        <w:t> </w:t>
      </w:r>
      <w:r>
        <w:rPr>
          <w:color w:val="212121"/>
        </w:rPr>
        <w:t>в</w:t>
      </w:r>
      <w:r>
        <w:rPr>
          <w:color w:val="212121"/>
          <w:spacing w:val="74"/>
          <w:w w:val="101"/>
        </w:rPr>
        <w:t> </w:t>
      </w:r>
      <w:r>
        <w:rPr>
          <w:color w:val="212121"/>
          <w:spacing w:val="1"/>
        </w:rPr>
        <w:t>достаточном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объеме,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курящим</w:t>
      </w:r>
      <w:r>
        <w:rPr>
          <w:color w:val="212121"/>
          <w:spacing w:val="14"/>
        </w:rPr>
        <w:t> </w:t>
      </w:r>
      <w:r>
        <w:rPr>
          <w:color w:val="212121"/>
        </w:rPr>
        <w:t>-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прекращение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курения.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3"/>
        </w:rPr>
        <w:t> </w:t>
      </w:r>
      <w:r>
        <w:rPr>
          <w:color w:val="212121"/>
        </w:rPr>
        <w:t>С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достверности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5)</w:t>
      </w:r>
      <w:r>
        <w:rPr>
          <w:b w:val="0"/>
          <w:bCs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18"/>
          <w:szCs w:val="18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19"/>
          <w:szCs w:val="19"/>
        </w:rPr>
      </w:pPr>
    </w:p>
    <w:p>
      <w:pPr>
        <w:numPr>
          <w:ilvl w:val="1"/>
          <w:numId w:val="16"/>
        </w:numPr>
        <w:tabs>
          <w:tab w:pos="4561" w:val="left" w:leader="none"/>
        </w:tabs>
        <w:spacing w:before="0"/>
        <w:ind w:left="4560" w:right="0" w:hanging="307"/>
        <w:jc w:val="left"/>
        <w:rPr>
          <w:rFonts w:ascii="Times New Roman" w:hAnsi="Times New Roman" w:cs="Times New Roman" w:eastAsia="Times New Roman"/>
          <w:sz w:val="30"/>
          <w:szCs w:val="30"/>
        </w:rPr>
      </w:pPr>
      <w:r>
        <w:rPr>
          <w:rFonts w:ascii="Times New Roman" w:hAnsi="Times New Roman"/>
          <w:b/>
          <w:spacing w:val="1"/>
          <w:sz w:val="30"/>
        </w:rPr>
        <w:t>Реабилитация</w:t>
      </w:r>
      <w:r>
        <w:rPr>
          <w:rFonts w:ascii="Times New Roman" w:hAnsi="Times New Roman"/>
          <w:sz w:val="3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pStyle w:val="BodyText"/>
        <w:spacing w:line="240" w:lineRule="auto" w:before="77"/>
        <w:ind w:right="0"/>
        <w:jc w:val="left"/>
      </w:pPr>
      <w:r>
        <w:rPr>
          <w:color w:val="212121"/>
        </w:rPr>
        <w:t>В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настоящее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время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доказательная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база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13"/>
        </w:rPr>
        <w:t> </w:t>
      </w:r>
      <w:r>
        <w:rPr>
          <w:color w:val="212121"/>
        </w:rPr>
        <w:t>методам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реабилитации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13"/>
        </w:rPr>
        <w:t> </w:t>
      </w:r>
      <w:r>
        <w:rPr>
          <w:color w:val="212121"/>
        </w:rPr>
        <w:t>с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3"/>
        </w:rPr>
        <w:t> </w:t>
      </w:r>
      <w:r>
        <w:rPr>
          <w:color w:val="212121"/>
        </w:rPr>
        <w:t>отсутствует.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Heading1"/>
        <w:numPr>
          <w:ilvl w:val="1"/>
          <w:numId w:val="16"/>
        </w:numPr>
        <w:tabs>
          <w:tab w:pos="4499" w:val="left" w:leader="none"/>
        </w:tabs>
        <w:spacing w:line="240" w:lineRule="auto" w:before="0" w:after="0"/>
        <w:ind w:left="4498" w:right="0" w:hanging="307"/>
        <w:jc w:val="left"/>
        <w:rPr>
          <w:b w:val="0"/>
          <w:bCs w:val="0"/>
        </w:rPr>
      </w:pPr>
      <w:r>
        <w:rPr>
          <w:spacing w:val="1"/>
        </w:rPr>
        <w:t>Профилактика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pStyle w:val="BodyText"/>
        <w:spacing w:line="305" w:lineRule="auto" w:before="77"/>
        <w:ind w:right="100"/>
        <w:jc w:val="both"/>
      </w:pPr>
      <w:r>
        <w:rPr>
          <w:color w:val="212121"/>
          <w:spacing w:val="1"/>
        </w:rPr>
        <w:t>Наиболее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эффективными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средствами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профилактики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7"/>
        </w:rPr>
        <w:t> </w:t>
      </w:r>
      <w:r>
        <w:rPr>
          <w:color w:val="212121"/>
        </w:rPr>
        <w:t>в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настоящее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время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являются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вакцины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профилактики</w:t>
      </w:r>
      <w:r>
        <w:rPr>
          <w:color w:val="212121"/>
          <w:spacing w:val="87"/>
          <w:w w:val="101"/>
        </w:rPr>
        <w:t> </w:t>
      </w:r>
      <w:r>
        <w:rPr>
          <w:color w:val="212121"/>
        </w:rPr>
        <w:t>пневмококковых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инфекций</w:t>
      </w:r>
      <w:r>
        <w:rPr>
          <w:color w:val="212121"/>
          <w:spacing w:val="13"/>
        </w:rPr>
        <w:t> </w:t>
      </w:r>
      <w:r>
        <w:rPr>
          <w:color w:val="212121"/>
        </w:rPr>
        <w:t>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вакцины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профилактики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гриппа.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</w:rPr>
        <w:t>С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целью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специфической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профилактики</w:t>
      </w:r>
      <w:r>
        <w:rPr>
          <w:color w:val="212121"/>
          <w:spacing w:val="6"/>
        </w:rPr>
        <w:t> </w:t>
      </w:r>
      <w:r>
        <w:rPr>
          <w:color w:val="212121"/>
        </w:rPr>
        <w:t>пневмококковых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инфекций,</w:t>
      </w:r>
      <w:r>
        <w:rPr>
          <w:color w:val="212121"/>
          <w:spacing w:val="7"/>
        </w:rPr>
        <w:t> </w:t>
      </w:r>
      <w:r>
        <w:rPr>
          <w:color w:val="212121"/>
        </w:rPr>
        <w:t>в</w:t>
      </w:r>
      <w:r>
        <w:rPr>
          <w:color w:val="212121"/>
          <w:spacing w:val="6"/>
        </w:rPr>
        <w:t> </w:t>
      </w:r>
      <w:r>
        <w:rPr>
          <w:color w:val="212121"/>
          <w:spacing w:val="-1"/>
        </w:rPr>
        <w:t>том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числе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</w:rPr>
        <w:t>пневмококковой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ВП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</w:rPr>
        <w:t>у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взрослых</w:t>
      </w:r>
      <w:r>
        <w:rPr>
          <w:color w:val="212121"/>
          <w:spacing w:val="74"/>
          <w:w w:val="101"/>
        </w:rPr>
        <w:t> </w:t>
      </w:r>
      <w:r>
        <w:rPr>
          <w:color w:val="212121"/>
        </w:rPr>
        <w:t>используютя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вакцины</w:t>
      </w:r>
      <w:r>
        <w:rPr>
          <w:color w:val="212121"/>
          <w:spacing w:val="34"/>
        </w:rPr>
        <w:t> </w:t>
      </w:r>
      <w:r>
        <w:rPr>
          <w:color w:val="212121"/>
        </w:rPr>
        <w:t>двух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типов: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вакцина</w:t>
      </w:r>
      <w:r>
        <w:rPr>
          <w:color w:val="212121"/>
          <w:spacing w:val="34"/>
        </w:rPr>
        <w:t> </w:t>
      </w:r>
      <w:r>
        <w:rPr>
          <w:color w:val="212121"/>
        </w:rPr>
        <w:t>пневмококковая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полисахаридная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поливалентная**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(ППСВ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23)</w:t>
      </w:r>
      <w:r>
        <w:rPr>
          <w:color w:val="212121"/>
          <w:spacing w:val="34"/>
        </w:rPr>
        <w:t> </w:t>
      </w:r>
      <w:r>
        <w:rPr>
          <w:color w:val="212121"/>
        </w:rPr>
        <w:t>и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вакцина</w:t>
      </w:r>
      <w:r>
        <w:rPr>
          <w:color w:val="212121"/>
          <w:spacing w:val="100"/>
          <w:w w:val="101"/>
        </w:rPr>
        <w:t> </w:t>
      </w:r>
      <w:r>
        <w:rPr>
          <w:color w:val="212121"/>
        </w:rPr>
        <w:t>пневмококковая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конъюгированная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адсорбированная,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тринадцативалентная**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(ПКВ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13)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[157-165].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Вакцинация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против</w:t>
      </w:r>
      <w:r>
        <w:rPr>
          <w:color w:val="212121"/>
          <w:spacing w:val="103"/>
          <w:w w:val="101"/>
        </w:rPr>
        <w:t> </w:t>
      </w:r>
      <w:r>
        <w:rPr>
          <w:color w:val="212121"/>
        </w:rPr>
        <w:t>пневмококковой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инфекции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проводится</w:t>
      </w:r>
      <w:r>
        <w:rPr>
          <w:color w:val="212121"/>
          <w:spacing w:val="20"/>
        </w:rPr>
        <w:t> </w:t>
      </w:r>
      <w:r>
        <w:rPr>
          <w:color w:val="212121"/>
        </w:rPr>
        <w:t>круглогодично.</w:t>
      </w:r>
      <w:r>
        <w:rPr/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left"/>
      </w:pPr>
      <w:r>
        <w:rPr>
          <w:color w:val="212121"/>
          <w:spacing w:val="1"/>
        </w:rPr>
        <w:t>Всем</w:t>
      </w:r>
      <w:r>
        <w:rPr>
          <w:color w:val="212121"/>
        </w:rPr>
        <w:t> 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</w:rPr>
        <w:t> </w:t>
      </w:r>
      <w:r>
        <w:rPr>
          <w:color w:val="212121"/>
          <w:spacing w:val="10"/>
        </w:rPr>
        <w:t> </w:t>
      </w:r>
      <w:r>
        <w:rPr>
          <w:color w:val="212121"/>
        </w:rPr>
        <w:t>с 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высоким</w:t>
      </w:r>
      <w:r>
        <w:rPr>
          <w:color w:val="212121"/>
        </w:rPr>
        <w:t> </w:t>
      </w:r>
      <w:r>
        <w:rPr>
          <w:color w:val="212121"/>
          <w:spacing w:val="10"/>
        </w:rPr>
        <w:t> </w:t>
      </w:r>
      <w:r>
        <w:rPr>
          <w:color w:val="212121"/>
          <w:spacing w:val="-1"/>
        </w:rPr>
        <w:t>риском</w:t>
      </w:r>
      <w:r>
        <w:rPr>
          <w:color w:val="212121"/>
        </w:rPr>
        <w:t> 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развития</w:t>
      </w:r>
      <w:r>
        <w:rPr>
          <w:color w:val="212121"/>
        </w:rPr>
        <w:t> </w:t>
      </w:r>
      <w:r>
        <w:rPr>
          <w:color w:val="212121"/>
          <w:spacing w:val="11"/>
        </w:rPr>
        <w:t> </w:t>
      </w:r>
      <w:r>
        <w:rPr>
          <w:color w:val="212121"/>
        </w:rPr>
        <w:t>пневмококковых 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инфекций</w:t>
      </w:r>
      <w:r>
        <w:rPr>
          <w:color w:val="212121"/>
        </w:rPr>
        <w:t> </w:t>
      </w:r>
      <w:r>
        <w:rPr>
          <w:color w:val="212121"/>
          <w:spacing w:val="10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</w:rPr>
        <w:t> </w:t>
      </w:r>
      <w:r>
        <w:rPr>
          <w:rFonts w:ascii="Times New Roman" w:hAnsi="Times New Roman"/>
          <w:b/>
          <w:color w:val="212121"/>
          <w:spacing w:val="11"/>
        </w:rPr>
        <w:t> </w:t>
      </w:r>
      <w:r>
        <w:rPr>
          <w:color w:val="212121"/>
          <w:spacing w:val="1"/>
        </w:rPr>
        <w:t>иммунизация</w:t>
      </w:r>
      <w:r>
        <w:rPr>
          <w:color w:val="212121"/>
        </w:rPr>
        <w:t> 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вакциной</w:t>
      </w:r>
      <w:r>
        <w:rPr>
          <w:color w:val="212121"/>
        </w:rPr>
        <w:t> 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84"/>
          <w:w w:val="101"/>
        </w:rPr>
        <w:t> </w:t>
      </w:r>
      <w:r>
        <w:rPr>
          <w:color w:val="212121"/>
          <w:spacing w:val="1"/>
        </w:rPr>
        <w:t>профилактики</w:t>
      </w:r>
      <w:r>
        <w:rPr>
          <w:color w:val="212121"/>
          <w:spacing w:val="14"/>
        </w:rPr>
        <w:t> </w:t>
      </w:r>
      <w:r>
        <w:rPr>
          <w:color w:val="212121"/>
        </w:rPr>
        <w:t>пневмококковых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инфекций**</w:t>
      </w:r>
      <w:r>
        <w:rPr>
          <w:color w:val="212121"/>
          <w:spacing w:val="15"/>
        </w:rPr>
        <w:t> </w:t>
      </w:r>
      <w:r>
        <w:rPr>
          <w:color w:val="212121"/>
        </w:rPr>
        <w:t>с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целью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предупреждения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повторных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эпизодов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[157-159,163].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A</w:t>
      </w:r>
      <w:r>
        <w:rPr>
          <w:color w:val="212121"/>
          <w:spacing w:val="3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1)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before="0"/>
        <w:ind w:left="117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Эффективность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как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ППСВ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23**,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ПКВ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13**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взрослых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подтверждена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многочисленных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мета-</w:t>
      </w:r>
      <w:r>
        <w:rPr>
          <w:rFonts w:ascii="Times New Roman" w:hAnsi="Times New Roman"/>
          <w:sz w:val="19"/>
        </w:rPr>
      </w:r>
    </w:p>
    <w:p>
      <w:pPr>
        <w:pStyle w:val="BodyText"/>
        <w:spacing w:line="240" w:lineRule="auto" w:before="59"/>
        <w:ind w:right="0"/>
        <w:jc w:val="both"/>
      </w:pPr>
      <w:r>
        <w:rPr>
          <w:color w:val="212121"/>
          <w:spacing w:val="1"/>
        </w:rPr>
        <w:t>анализах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КИ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[157-159,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167].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spacing w:before="0"/>
        <w:ind w:left="168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z w:val="19"/>
        </w:rPr>
        <w:t>К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группам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высокого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риска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развития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пневмококковых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инфекций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относятся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[163,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164]:</w:t>
      </w:r>
      <w:r>
        <w:rPr>
          <w:rFonts w:ascii="Times New Roman" w:hAnsi="Times New Roman"/>
          <w:sz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numPr>
          <w:ilvl w:val="0"/>
          <w:numId w:val="19"/>
        </w:numPr>
        <w:tabs>
          <w:tab w:pos="235" w:val="left" w:leader="none"/>
        </w:tabs>
        <w:spacing w:before="0"/>
        <w:ind w:left="117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Пациенты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возрасте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65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лет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старше;</w:t>
      </w:r>
      <w:r>
        <w:rPr>
          <w:rFonts w:ascii="Times New Roman" w:hAnsi="Times New Roman"/>
          <w:sz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numPr>
          <w:ilvl w:val="0"/>
          <w:numId w:val="19"/>
        </w:numPr>
        <w:tabs>
          <w:tab w:pos="258" w:val="left" w:leader="none"/>
        </w:tabs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Лица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сопутствующими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хроническими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заболеваниями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бронхолегочной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(ХОБЛ,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бронхиальная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астма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(БА)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сочетании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9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хроническим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бронхитом</w:t>
      </w:r>
      <w:r>
        <w:rPr>
          <w:rFonts w:ascii="Times New Roman" w:hAnsi="Times New Roman"/>
          <w:i/>
          <w:color w:val="333333"/>
          <w:sz w:val="19"/>
        </w:rPr>
        <w:t> и эмфиземой, </w:t>
      </w:r>
      <w:r>
        <w:rPr>
          <w:rFonts w:ascii="Times New Roman" w:hAnsi="Times New Roman"/>
          <w:i/>
          <w:color w:val="333333"/>
          <w:spacing w:val="1"/>
          <w:sz w:val="19"/>
        </w:rPr>
        <w:t>принимающих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длительно</w:t>
      </w:r>
      <w:r>
        <w:rPr>
          <w:rFonts w:ascii="Times New Roman" w:hAnsi="Times New Roman"/>
          <w:i/>
          <w:color w:val="333333"/>
          <w:sz w:val="19"/>
        </w:rPr>
        <w:t> кортикостероиды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системного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действия,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сердечно-</w:t>
      </w:r>
      <w:r>
        <w:rPr>
          <w:rFonts w:ascii="Times New Roman" w:hAnsi="Times New Roman"/>
          <w:i/>
          <w:color w:val="333333"/>
          <w:spacing w:val="87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сосудистой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систем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(ишемическая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болезнь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сердца,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ХСН,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кардиомиопатии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др.),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СД,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хроническими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заболеваниями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печени</w:t>
      </w:r>
      <w:r>
        <w:rPr>
          <w:rFonts w:ascii="Times New Roman" w:hAnsi="Times New Roman"/>
          <w:i/>
          <w:color w:val="333333"/>
          <w:spacing w:val="11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(включая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цирроз),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ХБП,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нефротическим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синдромом,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алкоголизмом,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кохлеарными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имплантами,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ликвореей,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функциональной</w:t>
      </w:r>
      <w:r>
        <w:rPr>
          <w:rFonts w:ascii="Times New Roman" w:hAnsi="Times New Roman"/>
          <w:i/>
          <w:color w:val="333333"/>
          <w:spacing w:val="6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органической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аспленией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(серповидно-клеточная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анемия,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спленэктомия);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before="0"/>
        <w:ind w:left="117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color w:val="212121"/>
          <w:spacing w:val="1"/>
          <w:sz w:val="19"/>
        </w:rPr>
        <w:t>-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Пациенты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иммунодефицитом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(ВИЧ-инфекция,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злокачественные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новообразования,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иммуносупрессивная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терапия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др.);</w:t>
      </w:r>
      <w:r>
        <w:rPr>
          <w:rFonts w:ascii="Times New Roman" w:hAnsi="Times New Roman"/>
          <w:sz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spacing w:before="0"/>
        <w:ind w:left="117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color w:val="212121"/>
          <w:spacing w:val="1"/>
          <w:sz w:val="19"/>
        </w:rPr>
        <w:t>-</w:t>
      </w:r>
      <w:r>
        <w:rPr>
          <w:rFonts w:ascii="Times New Roman" w:hAnsi="Times New Roman"/>
          <w:i/>
          <w:color w:val="333333"/>
          <w:spacing w:val="1"/>
          <w:sz w:val="19"/>
        </w:rPr>
        <w:t>Лица,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проживающие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домах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престарелых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других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учреждениях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закрытого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типа;</w:t>
      </w:r>
      <w:r>
        <w:rPr>
          <w:rFonts w:ascii="Times New Roman" w:hAnsi="Times New Roman"/>
          <w:sz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spacing w:before="0"/>
        <w:ind w:left="117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color w:val="212121"/>
          <w:spacing w:val="1"/>
          <w:sz w:val="19"/>
        </w:rPr>
        <w:t>-</w:t>
      </w:r>
      <w:r>
        <w:rPr>
          <w:rFonts w:ascii="Times New Roman" w:hAnsi="Times New Roman"/>
          <w:i/>
          <w:color w:val="333333"/>
          <w:spacing w:val="-6"/>
          <w:sz w:val="19"/>
        </w:rPr>
        <w:t>К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1"/>
          <w:sz w:val="19"/>
        </w:rPr>
        <w:t>рильщики</w:t>
      </w:r>
      <w:r>
        <w:rPr>
          <w:rFonts w:ascii="Times New Roman" w:hAnsi="Times New Roman"/>
          <w:i/>
          <w:color w:val="333333"/>
          <w:sz w:val="19"/>
        </w:rPr>
        <w:t>.</w:t>
      </w:r>
      <w:r>
        <w:rPr>
          <w:rFonts w:ascii="Times New Roman" w:hAnsi="Times New Roman"/>
          <w:sz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spacing w:line="305" w:lineRule="auto" w:before="0"/>
        <w:ind w:left="117" w:right="10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Стратегия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вакцинопрофилактики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взрослых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(первичная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схема, 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ревакцинация)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зависит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риска 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развития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инвазивных</w:t>
      </w:r>
      <w:r>
        <w:rPr>
          <w:rFonts w:ascii="Times New Roman" w:hAnsi="Times New Roman"/>
          <w:i/>
          <w:color w:val="333333"/>
          <w:spacing w:val="127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пневмококковых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инфекций,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т.ч.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пневмококковой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бактериемией,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регламентируются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отдельными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документами.</w:t>
      </w:r>
      <w:r>
        <w:rPr>
          <w:rFonts w:ascii="Times New Roman" w:hAnsi="Times New Roman"/>
          <w:sz w:val="19"/>
        </w:rPr>
      </w:r>
    </w:p>
    <w:p>
      <w:pPr>
        <w:spacing w:after="0" w:line="305" w:lineRule="auto"/>
        <w:jc w:val="left"/>
        <w:rPr>
          <w:rFonts w:ascii="Times New Roman" w:hAnsi="Times New Roman" w:cs="Times New Roman" w:eastAsia="Times New Roman"/>
          <w:sz w:val="19"/>
          <w:szCs w:val="19"/>
        </w:rPr>
        <w:sectPr>
          <w:pgSz w:w="11900" w:h="16840"/>
          <w:pgMar w:top="0" w:bottom="280" w:left="1100" w:right="40"/>
        </w:sectPr>
      </w:pPr>
    </w:p>
    <w:p>
      <w:pPr>
        <w:spacing w:line="305" w:lineRule="auto" w:before="7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/>
        <w:pict>
          <v:group style="position:absolute;margin-left:39.549999pt;margin-top:.000003pt;width:555.450pt;height:841.8pt;mso-position-horizontal-relative:page;mso-position-vertical-relative:page;z-index:-157312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5041" coordorigin="1218,0" coordsize="10544,15041">
              <v:shape style="position:absolute;left:1218;top:0;width:10544;height:15041" coordorigin="1218,0" coordsize="10544,15041" path="m1218,0l11761,0,11761,15041,1218,15041,1218,0xe" filled="true" fillcolor="#ffffff" stroked="false">
                <v:path arrowok="t"/>
                <v:fill type="solid"/>
              </v:shape>
            </v:group>
            <v:group style="position:absolute;left:1261;top:3589;width:54;height:54" coordorigin="1261,3589" coordsize="54,54">
              <v:shape style="position:absolute;left:1261;top:3589;width:54;height:54" coordorigin="1261,3589" coordsize="54,54" path="m1291,3643l1284,3643,1280,3642,1261,3619,1261,3612,1284,3589,1291,3589,1314,3612,1314,3619,1291,3643xe" filled="true" fillcolor="#212121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Times New Roman" w:hAnsi="Times New Roman"/>
          <w:i/>
          <w:color w:val="333333"/>
          <w:spacing w:val="1"/>
          <w:sz w:val="19"/>
        </w:rPr>
        <w:t>Стратегии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вакцинации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различаются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странах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регулярно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пересматриваются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c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учетом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данных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мониторинга</w:t>
      </w:r>
      <w:r>
        <w:rPr>
          <w:rFonts w:ascii="Times New Roman" w:hAnsi="Times New Roman"/>
          <w:i/>
          <w:color w:val="333333"/>
          <w:spacing w:val="87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циркулирующих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серотипов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S.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pneumoniae,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доступных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вакцин,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клинико-экономической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эффективности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разных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режимов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профилактики.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</w:t>
      </w:r>
      <w:r>
        <w:rPr>
          <w:rFonts w:ascii="Times New Roman" w:hAnsi="Times New Roman"/>
          <w:i/>
          <w:color w:val="333333"/>
          <w:spacing w:val="2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группе</w:t>
      </w:r>
      <w:r>
        <w:rPr>
          <w:rFonts w:ascii="Times New Roman" w:hAnsi="Times New Roman"/>
          <w:i/>
          <w:color w:val="333333"/>
          <w:spacing w:val="107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наиболее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высокого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риска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инвазивных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пневмококковых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относятся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лица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врождёнными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приобретёнными</w:t>
      </w:r>
      <w:r>
        <w:rPr>
          <w:rFonts w:ascii="Times New Roman" w:hAnsi="Times New Roman"/>
          <w:i/>
          <w:color w:val="333333"/>
          <w:spacing w:val="9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иммунодефицитами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(в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т.ч.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ВИЧ-инфекцией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ятрогенными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иммунодефицитами);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пациенты,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страдающие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нефротическим</w:t>
      </w:r>
      <w:r>
        <w:rPr>
          <w:rFonts w:ascii="Times New Roman" w:hAnsi="Times New Roman"/>
          <w:i/>
          <w:color w:val="333333"/>
          <w:spacing w:val="13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синдромом,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ХБП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требующие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диализа;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лица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кохлеарными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имплантами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(или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подлежащие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кохлеарной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имплантации);</w:t>
      </w:r>
      <w:r>
        <w:rPr>
          <w:rFonts w:ascii="Times New Roman" w:hAnsi="Times New Roman"/>
          <w:i/>
          <w:color w:val="333333"/>
          <w:spacing w:val="60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ликвореей;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пациенты,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страдающие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гемобластозами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получающие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иммуносупрессивную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терапию;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лица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врождённой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93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приобретённой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(анатомической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функциональной)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аспленией;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гемоглобинопатиями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(в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т.ч.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серповидно-клеточной</w:t>
      </w:r>
      <w:r>
        <w:rPr>
          <w:rFonts w:ascii="Times New Roman" w:hAnsi="Times New Roman"/>
          <w:i/>
          <w:color w:val="333333"/>
          <w:spacing w:val="113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анемией);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находящиеся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листе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ожидания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трансплантацию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органов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после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таковой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[163-165].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Российской</w:t>
      </w:r>
      <w:r>
        <w:rPr>
          <w:rFonts w:ascii="Times New Roman" w:hAnsi="Times New Roman"/>
          <w:i/>
          <w:color w:val="333333"/>
          <w:spacing w:val="7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Федерации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2023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г.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разработаны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методические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рекомендации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вакцинопрофилактике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пневмококковой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инфекции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детей</w:t>
      </w:r>
      <w:r>
        <w:rPr>
          <w:rFonts w:ascii="Times New Roman" w:hAnsi="Times New Roman"/>
          <w:i/>
          <w:color w:val="333333"/>
          <w:spacing w:val="12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взрослых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[164].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left"/>
      </w:pPr>
      <w:r>
        <w:rPr>
          <w:color w:val="212121"/>
          <w:spacing w:val="1"/>
        </w:rPr>
        <w:t>Всем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32"/>
        </w:rPr>
        <w:t> </w:t>
      </w:r>
      <w:r>
        <w:rPr>
          <w:color w:val="212121"/>
        </w:rPr>
        <w:t>с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высоким</w:t>
      </w:r>
      <w:r>
        <w:rPr>
          <w:color w:val="212121"/>
          <w:spacing w:val="31"/>
        </w:rPr>
        <w:t> </w:t>
      </w:r>
      <w:r>
        <w:rPr>
          <w:color w:val="212121"/>
          <w:spacing w:val="-1"/>
        </w:rPr>
        <w:t>риском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осложненного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течения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гриппа</w:t>
      </w:r>
      <w:r>
        <w:rPr>
          <w:color w:val="212121"/>
          <w:spacing w:val="31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32"/>
        </w:rPr>
        <w:t> </w:t>
      </w:r>
      <w:r>
        <w:rPr>
          <w:color w:val="212121"/>
          <w:spacing w:val="1"/>
        </w:rPr>
        <w:t>введение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вакцины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профилактики</w:t>
      </w:r>
      <w:r>
        <w:rPr>
          <w:color w:val="212121"/>
          <w:spacing w:val="74"/>
          <w:w w:val="101"/>
        </w:rPr>
        <w:t> </w:t>
      </w:r>
      <w:r>
        <w:rPr>
          <w:color w:val="212121"/>
          <w:spacing w:val="1"/>
        </w:rPr>
        <w:t>гриппа**</w:t>
      </w:r>
      <w:r>
        <w:rPr>
          <w:color w:val="212121"/>
          <w:spacing w:val="10"/>
        </w:rPr>
        <w:t> </w:t>
      </w:r>
      <w:r>
        <w:rPr>
          <w:color w:val="212121"/>
        </w:rPr>
        <w:t>и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повторных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эпизодов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[166,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169,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270,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285].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А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Комментарии:</w:t>
      </w:r>
      <w:r>
        <w:rPr>
          <w:rFonts w:ascii="Times New Roman" w:hAnsi="Times New Roman"/>
          <w:b/>
          <w:color w:val="212121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Стратегия</w:t>
      </w:r>
      <w:r>
        <w:rPr>
          <w:rFonts w:ascii="Times New Roman" w:hAnsi="Times New Roman"/>
          <w:i/>
          <w:color w:val="333333"/>
          <w:spacing w:val="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вакцинации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основана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российских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международных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рекоменадциях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национальных</w:t>
      </w:r>
      <w:r>
        <w:rPr>
          <w:rFonts w:ascii="Times New Roman" w:hAnsi="Times New Roman"/>
          <w:i/>
          <w:color w:val="333333"/>
          <w:spacing w:val="87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регламентирующих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документах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[33,166,169,285].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группам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риска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осложненного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течения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гриппа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относятся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[285]: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numPr>
          <w:ilvl w:val="0"/>
          <w:numId w:val="20"/>
        </w:numPr>
        <w:tabs>
          <w:tab w:pos="235" w:val="left" w:leader="none"/>
        </w:tabs>
        <w:spacing w:before="0"/>
        <w:ind w:left="117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Пациенты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возрасте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65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лет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старше;</w:t>
      </w:r>
      <w:r>
        <w:rPr>
          <w:rFonts w:ascii="Times New Roman" w:hAnsi="Times New Roman"/>
          <w:sz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numPr>
          <w:ilvl w:val="0"/>
          <w:numId w:val="20"/>
        </w:numPr>
        <w:tabs>
          <w:tab w:pos="379" w:val="left" w:leader="none"/>
        </w:tabs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Лица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сопутствующими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хроническими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заболеваниями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бронхолегочной,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сердечно-сосудистой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системы,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СД,</w:t>
      </w:r>
      <w:r>
        <w:rPr>
          <w:rFonts w:ascii="Times New Roman" w:hAnsi="Times New Roman"/>
          <w:i/>
          <w:color w:val="333333"/>
          <w:spacing w:val="7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заболеваниями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почек,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крови,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нервной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системы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(эпилепсия,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миопатии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др.);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numPr>
          <w:ilvl w:val="0"/>
          <w:numId w:val="20"/>
        </w:numPr>
        <w:tabs>
          <w:tab w:pos="235" w:val="left" w:leader="none"/>
        </w:tabs>
        <w:spacing w:before="0"/>
        <w:ind w:left="234" w:right="0" w:hanging="117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Лица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иннупосупрессией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(включая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ВИЧ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прием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иммунодепрессантов);</w:t>
      </w:r>
      <w:r>
        <w:rPr>
          <w:rFonts w:ascii="Times New Roman" w:hAnsi="Times New Roman"/>
          <w:sz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numPr>
          <w:ilvl w:val="0"/>
          <w:numId w:val="20"/>
        </w:numPr>
        <w:tabs>
          <w:tab w:pos="235" w:val="left" w:leader="none"/>
        </w:tabs>
        <w:spacing w:before="0"/>
        <w:ind w:left="234" w:right="0" w:hanging="117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Беременные;</w:t>
      </w:r>
      <w:r>
        <w:rPr>
          <w:rFonts w:ascii="Times New Roman" w:hAnsi="Times New Roman"/>
          <w:sz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19"/>
          <w:szCs w:val="19"/>
        </w:rPr>
      </w:pPr>
    </w:p>
    <w:p>
      <w:pPr>
        <w:numPr>
          <w:ilvl w:val="0"/>
          <w:numId w:val="20"/>
        </w:numPr>
        <w:tabs>
          <w:tab w:pos="235" w:val="left" w:leader="none"/>
        </w:tabs>
        <w:spacing w:before="0"/>
        <w:ind w:left="234" w:right="0" w:hanging="117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Пациенты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морбидным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ожирением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(индекс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массы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тела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≥40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кг/м</w:t>
      </w:r>
      <w:r>
        <w:rPr>
          <w:rFonts w:ascii="Times New Roman" w:hAnsi="Times New Roman" w:cs="Times New Roman" w:eastAsia="Times New Roman"/>
          <w:i/>
          <w:color w:val="333333"/>
          <w:position w:val="7"/>
          <w:sz w:val="14"/>
          <w:szCs w:val="14"/>
        </w:rPr>
        <w:t>2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);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numPr>
          <w:ilvl w:val="0"/>
          <w:numId w:val="20"/>
        </w:numPr>
        <w:tabs>
          <w:tab w:pos="235" w:val="left" w:leader="none"/>
        </w:tabs>
        <w:spacing w:before="0"/>
        <w:ind w:left="234" w:right="0" w:hanging="117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Лица,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проживающие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домах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престарелых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других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учреждениях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закрытого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типа</w:t>
      </w:r>
      <w:r>
        <w:rPr>
          <w:rFonts w:ascii="Times New Roman" w:hAnsi="Times New Roman"/>
          <w:sz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Вакцинация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также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рекомендуется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медицинским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работникам,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осуществляющим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лечение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уход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лицами,</w:t>
      </w:r>
      <w:r>
        <w:rPr>
          <w:rFonts w:ascii="Times New Roman" w:hAnsi="Times New Roman"/>
          <w:i/>
          <w:color w:val="333333"/>
          <w:spacing w:val="4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входящими</w:t>
      </w:r>
      <w:r>
        <w:rPr>
          <w:rFonts w:ascii="Times New Roman" w:hAnsi="Times New Roman"/>
          <w:i/>
          <w:color w:val="333333"/>
          <w:sz w:val="19"/>
        </w:rPr>
        <w:t>  в</w:t>
      </w:r>
      <w:r>
        <w:rPr>
          <w:rFonts w:ascii="Times New Roman" w:hAnsi="Times New Roman"/>
          <w:i/>
          <w:color w:val="333333"/>
          <w:spacing w:val="5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группы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высокого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риска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осложнений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гриппа.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Вакцинация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вакциной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для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профилактики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гриппа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проводится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ежегодно,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оптимальное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время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для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проведения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вакцинации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-</w:t>
      </w:r>
      <w:r>
        <w:rPr>
          <w:rFonts w:ascii="Times New Roman" w:hAnsi="Times New Roman"/>
          <w:i/>
          <w:color w:val="333333"/>
          <w:spacing w:val="13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октябрь-первая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половина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ноября.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Предпочтение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взрослых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следует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отдавать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инактивированным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вакцинам.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Следует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отметить,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что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наличии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показаний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обе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вакцины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(для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профилактики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пневмококковых 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инфекций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0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профилактики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гриппа)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могут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вводиться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одновременно</w:t>
      </w:r>
      <w:r>
        <w:rPr>
          <w:rFonts w:ascii="Times New Roman" w:hAnsi="Times New Roman"/>
          <w:i/>
          <w:color w:val="333333"/>
          <w:sz w:val="19"/>
        </w:rPr>
        <w:t>  без  </w:t>
      </w:r>
      <w:r>
        <w:rPr>
          <w:rFonts w:ascii="Times New Roman" w:hAnsi="Times New Roman"/>
          <w:i/>
          <w:color w:val="333333"/>
          <w:spacing w:val="1"/>
          <w:sz w:val="19"/>
        </w:rPr>
        <w:t>увеличения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частоты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НЛР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4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снижения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иммунного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ответа</w:t>
      </w:r>
      <w:r>
        <w:rPr>
          <w:rFonts w:ascii="Times New Roman" w:hAnsi="Times New Roman"/>
          <w:i/>
          <w:color w:val="333333"/>
          <w:spacing w:val="10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[161,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162].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z w:val="19"/>
        </w:rPr>
        <w:t>Подходы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вакцинации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против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пневмококковой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инфекции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дополнительно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регламентируются: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национальным</w:t>
      </w:r>
      <w:r>
        <w:rPr>
          <w:rFonts w:ascii="Times New Roman" w:hAnsi="Times New Roman"/>
          <w:i/>
          <w:color w:val="333333"/>
          <w:spacing w:val="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календарем</w:t>
      </w:r>
      <w:r>
        <w:rPr>
          <w:rFonts w:ascii="Times New Roman" w:hAnsi="Times New Roman"/>
          <w:i/>
          <w:color w:val="333333"/>
          <w:spacing w:val="11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профилактических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прививок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календарем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прививок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эпидемическим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показаниям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[166].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Подходы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</w:t>
      </w:r>
      <w:r>
        <w:rPr>
          <w:rFonts w:ascii="Times New Roman" w:hAnsi="Times New Roman"/>
          <w:i/>
          <w:color w:val="333333"/>
          <w:spacing w:val="4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вакцинации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против</w:t>
      </w:r>
      <w:r>
        <w:rPr>
          <w:rFonts w:ascii="Times New Roman" w:hAnsi="Times New Roman"/>
          <w:i/>
          <w:color w:val="333333"/>
          <w:spacing w:val="103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гриппа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регламентируются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национальным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календарем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профилактических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прививок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 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календарем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прививок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10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эпидемическим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показаниям,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клиническими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рекомендациями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постановлением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Главного 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государственного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санитарного</w:t>
      </w:r>
      <w:r>
        <w:rPr>
          <w:rFonts w:ascii="Times New Roman" w:hAnsi="Times New Roman"/>
          <w:i/>
          <w:color w:val="333333"/>
          <w:spacing w:val="101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врача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-2"/>
          <w:sz w:val="19"/>
        </w:rPr>
        <w:t>РФ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[167-169].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-1"/>
          <w:sz w:val="19"/>
        </w:rPr>
        <w:t>Так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как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является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острым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заболеванием,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диспансеризации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такие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пациенты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4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нуждаются.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Однако</w:t>
      </w:r>
      <w:r>
        <w:rPr>
          <w:rFonts w:ascii="Times New Roman" w:hAnsi="Times New Roman"/>
          <w:i/>
          <w:color w:val="333333"/>
          <w:spacing w:val="3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следует</w:t>
      </w:r>
      <w:r>
        <w:rPr>
          <w:rFonts w:ascii="Times New Roman" w:hAnsi="Times New Roman"/>
          <w:i/>
          <w:color w:val="333333"/>
          <w:spacing w:val="7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отметить,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что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отдельные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симптомы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признаки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могут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сохраняться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протяжении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4-х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более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недель,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а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ухудшение</w:t>
      </w:r>
      <w:r>
        <w:rPr>
          <w:rFonts w:ascii="Times New Roman" w:hAnsi="Times New Roman"/>
          <w:i/>
          <w:color w:val="333333"/>
          <w:spacing w:val="9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качества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жизни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-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6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месяцев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[256,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257].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Среди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&gt;50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лет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восстановление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трудоспособности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после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эпизода</w:t>
      </w:r>
      <w:r>
        <w:rPr>
          <w:rFonts w:ascii="Times New Roman" w:hAnsi="Times New Roman"/>
          <w:i/>
          <w:color w:val="333333"/>
          <w:spacing w:val="7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пневмонии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среднем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занимало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3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недели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[258].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лиц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перенесенной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течение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как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минимум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года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риск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смерти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остается</w:t>
      </w:r>
      <w:r>
        <w:rPr>
          <w:rFonts w:ascii="Times New Roman" w:hAnsi="Times New Roman"/>
          <w:i/>
          <w:color w:val="333333"/>
          <w:spacing w:val="80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повышенным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сравнению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общей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популяцией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[40,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170].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Известно,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что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может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повышать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вероятность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развития</w:t>
      </w:r>
      <w:r>
        <w:rPr>
          <w:rFonts w:ascii="Times New Roman" w:hAnsi="Times New Roman"/>
          <w:i/>
          <w:color w:val="333333"/>
          <w:spacing w:val="10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острых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сердечно-сосудистых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событий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быть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причиной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декомпенсации/ухудшения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течения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хронических</w:t>
      </w:r>
      <w:r>
        <w:rPr>
          <w:rFonts w:ascii="Times New Roman" w:hAnsi="Times New Roman"/>
          <w:i/>
          <w:color w:val="333333"/>
          <w:spacing w:val="3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сопутствующих</w:t>
      </w:r>
      <w:r>
        <w:rPr>
          <w:rFonts w:ascii="Times New Roman" w:hAnsi="Times New Roman"/>
          <w:i/>
          <w:color w:val="333333"/>
          <w:spacing w:val="87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заболеваний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[48,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49,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80,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234].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Пациентам,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перенесшим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ТВП,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особенно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случае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проведения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ИВЛ,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может</w:t>
      </w:r>
      <w:r>
        <w:rPr>
          <w:rFonts w:ascii="Times New Roman" w:hAnsi="Times New Roman"/>
          <w:i/>
          <w:color w:val="333333"/>
          <w:spacing w:val="3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потребоваться</w:t>
      </w:r>
      <w:r>
        <w:rPr>
          <w:rFonts w:ascii="Times New Roman" w:hAnsi="Times New Roman"/>
          <w:i/>
          <w:color w:val="333333"/>
          <w:spacing w:val="9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более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длительный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период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восстановления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функциональной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активности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трудоспособности.</w:t>
      </w:r>
      <w:r>
        <w:rPr>
          <w:rFonts w:ascii="Times New Roman" w:hAnsi="Times New Roman"/>
          <w:sz w:val="19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8"/>
          <w:szCs w:val="18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4"/>
          <w:szCs w:val="14"/>
        </w:rPr>
      </w:pPr>
    </w:p>
    <w:p>
      <w:pPr>
        <w:pStyle w:val="Heading1"/>
        <w:numPr>
          <w:ilvl w:val="1"/>
          <w:numId w:val="16"/>
        </w:numPr>
        <w:tabs>
          <w:tab w:pos="453" w:val="left" w:leader="none"/>
        </w:tabs>
        <w:spacing w:line="240" w:lineRule="auto" w:before="0" w:after="0"/>
        <w:ind w:left="452" w:right="0" w:hanging="307"/>
        <w:jc w:val="both"/>
        <w:rPr>
          <w:b w:val="0"/>
          <w:bCs w:val="0"/>
        </w:rPr>
      </w:pPr>
      <w:r>
        <w:rPr>
          <w:spacing w:val="1"/>
        </w:rPr>
        <w:t>Дополнительная</w:t>
      </w:r>
      <w:r>
        <w:rPr>
          <w:spacing w:val="-9"/>
        </w:rPr>
        <w:t> </w:t>
      </w:r>
      <w:r>
        <w:rPr>
          <w:spacing w:val="1"/>
        </w:rPr>
        <w:t>информация,</w:t>
      </w:r>
      <w:r>
        <w:rPr>
          <w:spacing w:val="-9"/>
        </w:rPr>
        <w:t> </w:t>
      </w:r>
      <w:r>
        <w:rPr>
          <w:spacing w:val="1"/>
        </w:rPr>
        <w:t>влияющая</w:t>
      </w:r>
      <w:r>
        <w:rPr>
          <w:spacing w:val="-8"/>
        </w:rPr>
        <w:t> </w:t>
      </w:r>
      <w:r>
        <w:rPr>
          <w:spacing w:val="1"/>
        </w:rPr>
        <w:t>на</w:t>
      </w:r>
      <w:r>
        <w:rPr>
          <w:spacing w:val="-9"/>
        </w:rPr>
        <w:t> </w:t>
      </w:r>
      <w:r>
        <w:rPr/>
        <w:t>течение</w:t>
      </w:r>
      <w:r>
        <w:rPr>
          <w:spacing w:val="-9"/>
        </w:rPr>
        <w:t> </w:t>
      </w:r>
      <w:r>
        <w:rPr/>
        <w:t>и</w:t>
      </w:r>
      <w:r>
        <w:rPr>
          <w:spacing w:val="-8"/>
        </w:rPr>
        <w:t> </w:t>
      </w:r>
      <w:r>
        <w:rPr>
          <w:spacing w:val="-3"/>
        </w:rPr>
        <w:t>исход</w:t>
      </w:r>
      <w:r>
        <w:rPr>
          <w:spacing w:val="-9"/>
        </w:rPr>
        <w:t> </w:t>
      </w:r>
      <w:r>
        <w:rPr>
          <w:spacing w:val="1"/>
        </w:rPr>
        <w:t>заболевания</w:t>
      </w:r>
      <w:r>
        <w:rPr>
          <w:b w:val="0"/>
        </w:rPr>
      </w:r>
    </w:p>
    <w:p>
      <w:pPr>
        <w:spacing w:after="0" w:line="240" w:lineRule="auto"/>
        <w:jc w:val="both"/>
        <w:sectPr>
          <w:pgSz w:w="11900" w:h="16840"/>
          <w:pgMar w:top="0" w:bottom="280" w:left="1100" w:right="40"/>
        </w:sectPr>
      </w:pPr>
    </w:p>
    <w:p>
      <w:pPr>
        <w:pStyle w:val="BodyText"/>
        <w:spacing w:line="305" w:lineRule="auto" w:before="55"/>
        <w:ind w:right="100"/>
        <w:jc w:val="both"/>
        <w:rPr>
          <w:rFonts w:ascii="Times New Roman" w:hAnsi="Times New Roman" w:cs="Times New Roman" w:eastAsia="Times New Roman"/>
        </w:rPr>
      </w:pPr>
      <w:r>
        <w:rPr/>
        <w:pict>
          <v:group style="position:absolute;margin-left:39.549999pt;margin-top:.000003pt;width:555.450pt;height:841.8pt;mso-position-horizontal-relative:page;mso-position-vertical-relative:page;z-index:-157288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128;width:10544;height:16707" coordorigin="1218,128" coordsize="10544,16707">
              <v:shape style="position:absolute;left:1218;top:128;width:10544;height:16707" coordorigin="1218,128" coordsize="10544,16707" path="m1218,128l11761,128,11761,16835,1218,16835,1218,128xe" filled="true" fillcolor="#ffffff" stroked="false">
                <v:path arrowok="t"/>
                <v:fill type="solid"/>
              </v:shape>
            </v:group>
            <v:group style="position:absolute;left:1261;top:1303;width:54;height:54" coordorigin="1261,1303" coordsize="54,54">
              <v:shape style="position:absolute;left:1261;top:1303;width:54;height:54" coordorigin="1261,1303" coordsize="54,54" path="m1291,1357l1284,1357,1280,1356,1261,1333,1261,1326,1284,1303,1291,1303,1314,1326,1314,1333,1291,1357xe" filled="true" fillcolor="#212121" stroked="false">
                <v:path arrowok="t"/>
                <v:fill type="solid"/>
              </v:shape>
            </v:group>
            <v:group style="position:absolute;left:1261;top:12413;width:54;height:54" coordorigin="1261,12413" coordsize="54,54">
              <v:shape style="position:absolute;left:1261;top:12413;width:54;height:54" coordorigin="1261,12413" coordsize="54,54" path="m1291,12466l1284,12466,1280,12465,1261,12443,1261,12436,1284,12413,1291,12413,1314,12436,1314,12443,1291,12466xe" filled="true" fillcolor="#212121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1"/>
        </w:rPr>
        <w:t>Важное</w:t>
      </w:r>
      <w:r>
        <w:rPr>
          <w:color w:val="212121"/>
          <w:spacing w:val="19"/>
        </w:rPr>
        <w:t> </w:t>
      </w:r>
      <w:r>
        <w:rPr>
          <w:color w:val="212121"/>
        </w:rPr>
        <w:t>значение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имеет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определение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прогноза</w:t>
      </w:r>
      <w:r>
        <w:rPr>
          <w:color w:val="212121"/>
          <w:spacing w:val="20"/>
        </w:rPr>
        <w:t> </w:t>
      </w:r>
      <w:r>
        <w:rPr>
          <w:color w:val="212121"/>
        </w:rPr>
        <w:t>и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тяжести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течения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заболевания,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так</w:t>
      </w:r>
      <w:r>
        <w:rPr>
          <w:color w:val="212121"/>
          <w:spacing w:val="20"/>
        </w:rPr>
        <w:t> </w:t>
      </w:r>
      <w:r>
        <w:rPr>
          <w:color w:val="212121"/>
        </w:rPr>
        <w:t>как</w:t>
      </w:r>
      <w:r>
        <w:rPr>
          <w:color w:val="212121"/>
          <w:spacing w:val="20"/>
        </w:rPr>
        <w:t> </w:t>
      </w:r>
      <w:r>
        <w:rPr>
          <w:color w:val="212121"/>
        </w:rPr>
        <w:t>это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определяет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выбор</w:t>
      </w:r>
      <w:r>
        <w:rPr>
          <w:color w:val="212121"/>
          <w:spacing w:val="19"/>
        </w:rPr>
        <w:t> </w:t>
      </w:r>
      <w:r>
        <w:rPr>
          <w:color w:val="212121"/>
          <w:spacing w:val="2"/>
        </w:rPr>
        <w:t>места</w:t>
      </w:r>
      <w:r>
        <w:rPr>
          <w:color w:val="212121"/>
          <w:spacing w:val="99"/>
          <w:w w:val="101"/>
        </w:rPr>
        <w:t> </w:t>
      </w:r>
      <w:r>
        <w:rPr>
          <w:color w:val="212121"/>
          <w:spacing w:val="1"/>
        </w:rPr>
        <w:t>лечения</w:t>
      </w:r>
      <w:r>
        <w:rPr>
          <w:color w:val="212121"/>
          <w:spacing w:val="22"/>
        </w:rPr>
        <w:t> </w:t>
      </w:r>
      <w:r>
        <w:rPr>
          <w:color w:val="212121"/>
        </w:rPr>
        <w:t>(амбулаторно,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госпитализация</w:t>
      </w:r>
      <w:r>
        <w:rPr>
          <w:color w:val="212121"/>
          <w:spacing w:val="22"/>
        </w:rPr>
        <w:t> </w:t>
      </w:r>
      <w:r>
        <w:rPr>
          <w:color w:val="212121"/>
        </w:rPr>
        <w:t>в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отделение</w:t>
      </w:r>
      <w:r>
        <w:rPr>
          <w:color w:val="212121"/>
          <w:spacing w:val="22"/>
        </w:rPr>
        <w:t> </w:t>
      </w:r>
      <w:r>
        <w:rPr>
          <w:color w:val="212121"/>
        </w:rPr>
        <w:t>общего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профиля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ОРИТ),</w:t>
      </w:r>
      <w:r>
        <w:rPr>
          <w:color w:val="212121"/>
          <w:spacing w:val="22"/>
        </w:rPr>
        <w:t> </w:t>
      </w:r>
      <w:r>
        <w:rPr>
          <w:color w:val="212121"/>
        </w:rPr>
        <w:t>объем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диагностических</w:t>
      </w:r>
      <w:r>
        <w:rPr>
          <w:color w:val="212121"/>
          <w:spacing w:val="22"/>
        </w:rPr>
        <w:t> </w:t>
      </w:r>
      <w:r>
        <w:rPr>
          <w:color w:val="212121"/>
        </w:rPr>
        <w:t>и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лечебных</w:t>
      </w:r>
      <w:r>
        <w:rPr>
          <w:color w:val="212121"/>
          <w:spacing w:val="70"/>
          <w:w w:val="101"/>
        </w:rPr>
        <w:t> </w:t>
      </w:r>
      <w:r>
        <w:rPr>
          <w:color w:val="212121"/>
          <w:spacing w:val="1"/>
        </w:rPr>
        <w:t>процедур</w:t>
      </w:r>
      <w:r>
        <w:rPr>
          <w:rFonts w:ascii="Times New Roman" w:hAnsi="Times New Roman"/>
          <w:i/>
          <w:color w:val="333333"/>
          <w:spacing w:val="1"/>
        </w:rPr>
        <w:t>.</w:t>
      </w:r>
      <w:r>
        <w:rPr>
          <w:rFonts w:ascii="Times New Roman" w:hAnsi="Times New Roman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1"/>
        </w:rPr>
        <w:t>Всем</w:t>
      </w:r>
      <w:r>
        <w:rPr>
          <w:color w:val="212121"/>
          <w:spacing w:val="28"/>
        </w:rPr>
        <w:t> </w:t>
      </w:r>
      <w:r>
        <w:rPr>
          <w:color w:val="212121"/>
        </w:rPr>
        <w:t>амбулаторным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28"/>
        </w:rPr>
        <w:t> </w:t>
      </w:r>
      <w:r>
        <w:rPr>
          <w:color w:val="212121"/>
        </w:rPr>
        <w:t>с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оценки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прогноза</w:t>
      </w:r>
      <w:r>
        <w:rPr>
          <w:color w:val="212121"/>
          <w:spacing w:val="28"/>
        </w:rPr>
        <w:t> </w:t>
      </w:r>
      <w:r>
        <w:rPr>
          <w:color w:val="212121"/>
        </w:rPr>
        <w:t>и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выбора</w:t>
      </w:r>
      <w:r>
        <w:rPr>
          <w:color w:val="212121"/>
          <w:spacing w:val="28"/>
        </w:rPr>
        <w:t> </w:t>
      </w:r>
      <w:r>
        <w:rPr>
          <w:color w:val="212121"/>
          <w:spacing w:val="2"/>
        </w:rPr>
        <w:t>места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лечения</w:t>
      </w:r>
      <w:r>
        <w:rPr>
          <w:color w:val="212121"/>
          <w:spacing w:val="28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28"/>
        </w:rPr>
        <w:t> </w:t>
      </w:r>
      <w:r>
        <w:rPr>
          <w:color w:val="212121"/>
          <w:spacing w:val="1"/>
        </w:rPr>
        <w:t>использовать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шкалу</w:t>
      </w:r>
      <w:r>
        <w:rPr>
          <w:color w:val="212121"/>
          <w:spacing w:val="46"/>
          <w:w w:val="101"/>
        </w:rPr>
        <w:t> </w:t>
      </w:r>
      <w:r>
        <w:rPr>
          <w:color w:val="212121"/>
          <w:spacing w:val="1"/>
        </w:rPr>
        <w:t>CURB/CRB-65;</w:t>
      </w:r>
      <w:r>
        <w:rPr>
          <w:color w:val="212121"/>
          <w:spacing w:val="26"/>
        </w:rPr>
        <w:t> </w:t>
      </w:r>
      <w:r>
        <w:rPr>
          <w:color w:val="212121"/>
        </w:rPr>
        <w:t>у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госпитализированных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27"/>
        </w:rPr>
        <w:t> </w:t>
      </w:r>
      <w:r>
        <w:rPr>
          <w:color w:val="212121"/>
        </w:rPr>
        <w:t>с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оценки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прогноза</w:t>
      </w:r>
      <w:r>
        <w:rPr>
          <w:color w:val="212121"/>
          <w:spacing w:val="27"/>
        </w:rPr>
        <w:t> </w:t>
      </w:r>
      <w:r>
        <w:rPr>
          <w:rFonts w:ascii="Times New Roman" w:hAnsi="Times New Roman"/>
          <w:b/>
          <w:color w:val="212121"/>
          <w:spacing w:val="1"/>
        </w:rPr>
        <w:t>рекомендуется</w:t>
      </w:r>
      <w:r>
        <w:rPr>
          <w:rFonts w:ascii="Times New Roman" w:hAnsi="Times New Roman"/>
          <w:b/>
          <w:color w:val="212121"/>
          <w:spacing w:val="27"/>
        </w:rPr>
        <w:t> </w:t>
      </w:r>
      <w:r>
        <w:rPr>
          <w:color w:val="212121"/>
          <w:spacing w:val="1"/>
        </w:rPr>
        <w:t>использовать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CURB/CRB-</w:t>
      </w:r>
      <w:r>
        <w:rPr>
          <w:color w:val="212121"/>
          <w:spacing w:val="73"/>
          <w:w w:val="101"/>
        </w:rPr>
        <w:t> </w:t>
      </w:r>
      <w:r>
        <w:rPr>
          <w:color w:val="212121"/>
          <w:spacing w:val="1"/>
        </w:rPr>
        <w:t>65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12"/>
        </w:rPr>
        <w:t> </w:t>
      </w:r>
      <w:r>
        <w:rPr>
          <w:color w:val="212121"/>
        </w:rPr>
        <w:t>индекс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тяжести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пневмонии/шкалу</w:t>
      </w:r>
      <w:r>
        <w:rPr>
          <w:color w:val="212121"/>
          <w:spacing w:val="12"/>
        </w:rPr>
        <w:t> </w:t>
      </w:r>
      <w:r>
        <w:rPr>
          <w:color w:val="212121"/>
          <w:spacing w:val="-2"/>
        </w:rPr>
        <w:t>PORT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[83-87].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3"/>
        </w:rPr>
        <w:t> </w:t>
      </w:r>
      <w:r>
        <w:rPr>
          <w:color w:val="212121"/>
        </w:rPr>
        <w:t>C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достверности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4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4)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b/>
          <w:bCs/>
          <w:color w:val="212121"/>
          <w:spacing w:val="1"/>
          <w:sz w:val="19"/>
          <w:szCs w:val="19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color w:val="212121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Шкала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CURB-65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включает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анализ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5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признаков: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1)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нарушение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сознания,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обусловленное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пневмонией;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2)</w:t>
      </w:r>
      <w:r>
        <w:rPr>
          <w:rFonts w:ascii="Times New Roman" w:hAnsi="Times New Roman" w:cs="Times New Roman" w:eastAsia="Times New Roman"/>
          <w:i/>
          <w:color w:val="333333"/>
          <w:spacing w:val="67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повышение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уровня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азота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мочевины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&gt;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7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ммоль/л;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3)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тахипноэ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≥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30/мин;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4)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снижение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систолического 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артериального</w:t>
      </w:r>
      <w:r>
        <w:rPr>
          <w:rFonts w:ascii="Times New Roman" w:hAnsi="Times New Roman" w:cs="Times New Roman" w:eastAsia="Times New Roman"/>
          <w:i/>
          <w:color w:val="333333"/>
          <w:spacing w:val="104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давления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&lt;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90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мм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рт.ст.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или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диастолического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≤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60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мм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рт.ст.;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5)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возраст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пациента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≥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65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лет.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Наличие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каждого</w:t>
      </w:r>
      <w:r>
        <w:rPr>
          <w:rFonts w:ascii="Times New Roman" w:hAnsi="Times New Roman" w:cs="Times New Roman" w:eastAsia="Times New Roman"/>
          <w:i/>
          <w:color w:val="333333"/>
          <w:spacing w:val="2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признака</w:t>
      </w:r>
      <w:r>
        <w:rPr>
          <w:rFonts w:ascii="Times New Roman" w:hAnsi="Times New Roman" w:cs="Times New Roman" w:eastAsia="Times New Roman"/>
          <w:i/>
          <w:color w:val="333333"/>
          <w:spacing w:val="60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оценивается</w:t>
      </w:r>
      <w:r>
        <w:rPr>
          <w:rFonts w:ascii="Times New Roman" w:hAnsi="Times New Roman" w:cs="Times New Roman" w:eastAsia="Times New Roman"/>
          <w:i/>
          <w:color w:val="333333"/>
          <w:spacing w:val="3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1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балл,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общая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сумма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может</w:t>
      </w:r>
      <w:r>
        <w:rPr>
          <w:rFonts w:ascii="Times New Roman" w:hAnsi="Times New Roman" w:cs="Times New Roman" w:eastAsia="Times New Roman"/>
          <w:i/>
          <w:color w:val="333333"/>
          <w:spacing w:val="3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варьировать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от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0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до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5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баллов,</w:t>
      </w:r>
      <w:r>
        <w:rPr>
          <w:rFonts w:ascii="Times New Roman" w:hAnsi="Times New Roman" w:cs="Times New Roman" w:eastAsia="Times New Roman"/>
          <w:i/>
          <w:color w:val="333333"/>
          <w:spacing w:val="3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риск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летального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исхода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возрастает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</w:t>
      </w:r>
      <w:r>
        <w:rPr>
          <w:rFonts w:ascii="Times New Roman" w:hAnsi="Times New Roman" w:cs="Times New Roman" w:eastAsia="Times New Roman"/>
          <w:i/>
          <w:color w:val="333333"/>
          <w:spacing w:val="3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мере</w:t>
      </w:r>
      <w:r>
        <w:rPr>
          <w:rFonts w:ascii="Times New Roman" w:hAnsi="Times New Roman" w:cs="Times New Roman" w:eastAsia="Times New Roman"/>
          <w:i/>
          <w:color w:val="333333"/>
          <w:spacing w:val="64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увеличения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суммы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баллов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(Приложение)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[83].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CRB-65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отличается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отсутствием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критериях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оценки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азота</w:t>
      </w:r>
      <w:r>
        <w:rPr>
          <w:rFonts w:ascii="Times New Roman" w:hAnsi="Times New Roman" w:cs="Times New Roman" w:eastAsia="Times New Roman"/>
          <w:i/>
          <w:color w:val="333333"/>
          <w:spacing w:val="1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мочевины</w:t>
      </w:r>
      <w:r>
        <w:rPr>
          <w:rFonts w:ascii="Times New Roman" w:hAnsi="Times New Roman" w:cs="Times New Roman" w:eastAsia="Times New Roman"/>
          <w:i/>
          <w:color w:val="333333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[83].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Шкала</w:t>
      </w:r>
      <w:r>
        <w:rPr>
          <w:rFonts w:ascii="Times New Roman" w:hAnsi="Times New Roman" w:cs="Times New Roman" w:eastAsia="Times New Roman"/>
          <w:i/>
          <w:color w:val="333333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PORT</w:t>
      </w:r>
      <w:r>
        <w:rPr>
          <w:rFonts w:ascii="Times New Roman" w:hAnsi="Times New Roman" w:cs="Times New Roman" w:eastAsia="Times New Roman"/>
          <w:i/>
          <w:color w:val="333333"/>
          <w:spacing w:val="2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является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более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трудоемким</w:t>
      </w:r>
      <w:r>
        <w:rPr>
          <w:rFonts w:ascii="Times New Roman" w:hAnsi="Times New Roman" w:cs="Times New Roman" w:eastAsia="Times New Roman"/>
          <w:i/>
          <w:color w:val="333333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сложным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инструментом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оценки</w:t>
      </w:r>
      <w:r>
        <w:rPr>
          <w:rFonts w:ascii="Times New Roman" w:hAnsi="Times New Roman" w:cs="Times New Roman" w:eastAsia="Times New Roman"/>
          <w:i/>
          <w:color w:val="333333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прогноза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ВП.</w:t>
      </w:r>
      <w:r>
        <w:rPr>
          <w:rFonts w:ascii="Times New Roman" w:hAnsi="Times New Roman" w:cs="Times New Roman" w:eastAsia="Times New Roman"/>
          <w:i/>
          <w:color w:val="333333"/>
          <w:spacing w:val="3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Она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содержит</w:t>
      </w:r>
      <w:r>
        <w:rPr>
          <w:rFonts w:ascii="Times New Roman" w:hAnsi="Times New Roman" w:cs="Times New Roman" w:eastAsia="Times New Roman"/>
          <w:i/>
          <w:color w:val="333333"/>
          <w:spacing w:val="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20</w:t>
      </w:r>
      <w:r>
        <w:rPr>
          <w:rFonts w:ascii="Times New Roman" w:hAnsi="Times New Roman" w:cs="Times New Roman" w:eastAsia="Times New Roman"/>
          <w:i/>
          <w:color w:val="333333"/>
          <w:spacing w:val="70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клинических,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лабораторных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рентгенологических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признаков;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2"/>
          <w:sz w:val="19"/>
          <w:szCs w:val="19"/>
        </w:rPr>
        <w:t>класс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риска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определяется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путем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стратификации</w:t>
      </w:r>
      <w:r>
        <w:rPr>
          <w:rFonts w:ascii="Times New Roman" w:hAnsi="Times New Roman" w:cs="Times New Roman" w:eastAsia="Times New Roman"/>
          <w:i/>
          <w:color w:val="333333"/>
          <w:spacing w:val="1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пациента</w:t>
      </w:r>
      <w:r>
        <w:rPr>
          <w:rFonts w:ascii="Times New Roman" w:hAnsi="Times New Roman" w:cs="Times New Roman" w:eastAsia="Times New Roman"/>
          <w:i/>
          <w:color w:val="333333"/>
          <w:spacing w:val="2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75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одну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из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пяти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групп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[84].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Для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этого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используется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2-х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ступенчатая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система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подсчета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баллов,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которая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основана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</w:t>
      </w:r>
      <w:r>
        <w:rPr>
          <w:rFonts w:ascii="Times New Roman" w:hAnsi="Times New Roman" w:cs="Times New Roman" w:eastAsia="Times New Roman"/>
          <w:i/>
          <w:color w:val="333333"/>
          <w:spacing w:val="18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анализе</w:t>
      </w:r>
      <w:r>
        <w:rPr>
          <w:rFonts w:ascii="Times New Roman" w:hAnsi="Times New Roman" w:cs="Times New Roman" w:eastAsia="Times New Roman"/>
          <w:i/>
          <w:color w:val="333333"/>
          <w:spacing w:val="73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значимых</w:t>
      </w:r>
      <w:r>
        <w:rPr>
          <w:rFonts w:ascii="Times New Roman" w:hAnsi="Times New Roman" w:cs="Times New Roman" w:eastAsia="Times New Roman"/>
          <w:i/>
          <w:color w:val="333333"/>
          <w:spacing w:val="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точки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зрения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прогноза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демографических,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клинико-лабораторных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 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рентгенологических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признаков</w:t>
      </w:r>
      <w:r>
        <w:rPr>
          <w:rFonts w:ascii="Times New Roman" w:hAnsi="Times New Roman" w:cs="Times New Roman" w:eastAsia="Times New Roman"/>
          <w:i/>
          <w:color w:val="333333"/>
          <w:spacing w:val="105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(Приложение).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Показатели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30-дневной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летальности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оценке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шкале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PORT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варьируются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от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0,1–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0,4%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для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I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до</w:t>
      </w:r>
      <w:r>
        <w:rPr>
          <w:rFonts w:ascii="Times New Roman" w:hAnsi="Times New Roman" w:cs="Times New Roman" w:eastAsia="Times New Roman"/>
          <w:i/>
          <w:color w:val="333333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27,0–</w:t>
      </w:r>
      <w:r>
        <w:rPr>
          <w:rFonts w:ascii="Times New Roman" w:hAnsi="Times New Roman" w:cs="Times New Roman" w:eastAsia="Times New Roman"/>
          <w:i/>
          <w:color w:val="333333"/>
          <w:spacing w:val="102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31,1%</w:t>
      </w:r>
      <w:r>
        <w:rPr>
          <w:rFonts w:ascii="Times New Roman" w:hAnsi="Times New Roman" w:cs="Times New Roman" w:eastAsia="Times New Roman"/>
          <w:i/>
          <w:color w:val="333333"/>
          <w:spacing w:val="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-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для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V</w:t>
      </w:r>
      <w:r>
        <w:rPr>
          <w:rFonts w:ascii="Times New Roman" w:hAnsi="Times New Roman" w:cs="Times New Roman" w:eastAsia="Times New Roman"/>
          <w:i/>
          <w:color w:val="333333"/>
          <w:spacing w:val="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класса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риска</w:t>
      </w:r>
      <w:r>
        <w:rPr>
          <w:rFonts w:ascii="Times New Roman" w:hAnsi="Times New Roman" w:cs="Times New Roman" w:eastAsia="Times New Roman"/>
          <w:i/>
          <w:color w:val="333333"/>
          <w:spacing w:val="1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[84].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Основное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значение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прогностических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шкал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заключается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возможности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выделить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низким</w:t>
      </w:r>
      <w:r>
        <w:rPr>
          <w:rFonts w:ascii="Times New Roman" w:hAnsi="Times New Roman"/>
          <w:i/>
          <w:color w:val="333333"/>
          <w:spacing w:val="23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риском</w:t>
      </w:r>
      <w:r>
        <w:rPr>
          <w:rFonts w:ascii="Times New Roman" w:hAnsi="Times New Roman"/>
          <w:i/>
          <w:color w:val="333333"/>
          <w:spacing w:val="10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неблагоприятного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прогноза,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которые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требуют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госпитализации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могут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лечиться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амбулаторных</w:t>
      </w:r>
      <w:r>
        <w:rPr>
          <w:rFonts w:ascii="Times New Roman" w:hAnsi="Times New Roman"/>
          <w:i/>
          <w:color w:val="333333"/>
          <w:spacing w:val="1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условиях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[85].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</w:t>
      </w:r>
      <w:r>
        <w:rPr>
          <w:rFonts w:ascii="Times New Roman" w:hAnsi="Times New Roman"/>
          <w:i/>
          <w:color w:val="333333"/>
          <w:spacing w:val="1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ним</w:t>
      </w:r>
      <w:r>
        <w:rPr>
          <w:rFonts w:ascii="Times New Roman" w:hAnsi="Times New Roman"/>
          <w:i/>
          <w:color w:val="333333"/>
          <w:spacing w:val="73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относятся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пациенты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1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группы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шкалам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CURB-65/CRB-65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I-II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класса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риска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шкале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-2"/>
          <w:sz w:val="19"/>
        </w:rPr>
        <w:t>PORT.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Напротив,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прогноз</w:t>
      </w:r>
      <w:r>
        <w:rPr>
          <w:rFonts w:ascii="Times New Roman" w:hAnsi="Times New Roman"/>
          <w:i/>
          <w:color w:val="333333"/>
          <w:spacing w:val="10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является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чрезвычайно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неблагоприятным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наличии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&gt;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3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баллов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шкале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CURB/CRB-65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принадлежности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</w:t>
      </w:r>
      <w:r>
        <w:rPr>
          <w:rFonts w:ascii="Times New Roman" w:hAnsi="Times New Roman"/>
          <w:i/>
          <w:color w:val="333333"/>
          <w:spacing w:val="117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классу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риска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V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шкале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-2"/>
          <w:sz w:val="19"/>
        </w:rPr>
        <w:t>PORT.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Такие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пациенты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требуют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обязательной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неотложной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госпитализации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ОРИТ.</w:t>
      </w:r>
      <w:r>
        <w:rPr>
          <w:rFonts w:ascii="Times New Roman" w:hAnsi="Times New Roman"/>
          <w:i/>
          <w:color w:val="333333"/>
          <w:spacing w:val="7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Прогностические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шкалы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исследовались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среди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российской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популяции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[86,87].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выборе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места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лечения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основании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прогностических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шкал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необходимо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учитывать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ряд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известных</w:t>
      </w:r>
      <w:r>
        <w:rPr>
          <w:rFonts w:ascii="Times New Roman" w:hAnsi="Times New Roman"/>
          <w:i/>
          <w:color w:val="333333"/>
          <w:spacing w:val="3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ограничений</w:t>
      </w:r>
      <w:r>
        <w:rPr>
          <w:rFonts w:ascii="Times New Roman" w:hAnsi="Times New Roman"/>
          <w:i/>
          <w:color w:val="333333"/>
          <w:spacing w:val="3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[85-</w:t>
      </w:r>
      <w:r>
        <w:rPr>
          <w:rFonts w:ascii="Times New Roman" w:hAnsi="Times New Roman"/>
          <w:i/>
          <w:color w:val="333333"/>
          <w:spacing w:val="10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87]: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numPr>
          <w:ilvl w:val="0"/>
          <w:numId w:val="21"/>
        </w:numPr>
        <w:tabs>
          <w:tab w:pos="346" w:val="left" w:leader="none"/>
        </w:tabs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они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разрабатывались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для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оценки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тяжести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могут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неадекватно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оценивать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необходимость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госпитализации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89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ОРИТ;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numPr>
          <w:ilvl w:val="0"/>
          <w:numId w:val="21"/>
        </w:numPr>
        <w:tabs>
          <w:tab w:pos="337" w:val="left" w:leader="none"/>
        </w:tabs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z w:val="19"/>
        </w:rPr>
        <w:t>шкалы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недостаточно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полно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учитывают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функциональный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статус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пациента,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влияние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сопутствующих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заболеваний</w:t>
      </w:r>
      <w:r>
        <w:rPr>
          <w:rFonts w:ascii="Times New Roman" w:hAnsi="Times New Roman"/>
          <w:i/>
          <w:color w:val="333333"/>
          <w:spacing w:val="3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3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их</w:t>
      </w:r>
      <w:r>
        <w:rPr>
          <w:rFonts w:ascii="Times New Roman" w:hAnsi="Times New Roman"/>
          <w:i/>
          <w:color w:val="333333"/>
          <w:spacing w:val="8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декомпенсации</w:t>
      </w:r>
      <w:r>
        <w:rPr>
          <w:rFonts w:ascii="Times New Roman" w:hAnsi="Times New Roman"/>
          <w:i/>
          <w:color w:val="333333"/>
          <w:spacing w:val="2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тяжесть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состояния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пациента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прогноз: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декомпенсация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внелегочной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хронической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патологии</w:t>
      </w:r>
      <w:r>
        <w:rPr>
          <w:rFonts w:ascii="Times New Roman" w:hAnsi="Times New Roman"/>
          <w:i/>
          <w:color w:val="333333"/>
          <w:spacing w:val="68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наблюдается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40%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лиц,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госпитализированных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ВП,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половины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из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них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признаки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органной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дисфункции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отмечаются</w:t>
      </w:r>
      <w:r>
        <w:rPr>
          <w:rFonts w:ascii="Times New Roman" w:hAnsi="Times New Roman"/>
          <w:i/>
          <w:color w:val="333333"/>
          <w:spacing w:val="21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уже</w:t>
      </w:r>
      <w:r>
        <w:rPr>
          <w:rFonts w:ascii="Times New Roman" w:hAnsi="Times New Roman"/>
          <w:i/>
          <w:color w:val="333333"/>
          <w:spacing w:val="2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7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первые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сутки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пребывания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стационаре;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numPr>
          <w:ilvl w:val="0"/>
          <w:numId w:val="21"/>
        </w:numPr>
        <w:tabs>
          <w:tab w:pos="321" w:val="left" w:leader="none"/>
        </w:tabs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z w:val="19"/>
        </w:rPr>
        <w:t>шкалы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учитывают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социально-экономические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факторы,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том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числе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возможность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получения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адекватной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медицинской</w:t>
      </w:r>
      <w:r>
        <w:rPr>
          <w:rFonts w:ascii="Times New Roman" w:hAnsi="Times New Roman"/>
          <w:i/>
          <w:color w:val="333333"/>
          <w:spacing w:val="60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помощи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ухода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амбулаторных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условиях.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Показания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госпитализации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пациента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нетяжелой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должны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быть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обоснованы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2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первичной</w:t>
      </w:r>
      <w:r>
        <w:rPr>
          <w:rFonts w:ascii="Times New Roman" w:hAnsi="Times New Roman"/>
          <w:i/>
          <w:color w:val="333333"/>
          <w:spacing w:val="2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медицинской</w:t>
      </w:r>
      <w:r>
        <w:rPr>
          <w:rFonts w:ascii="Times New Roman" w:hAnsi="Times New Roman"/>
          <w:i/>
          <w:color w:val="333333"/>
          <w:spacing w:val="6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документации.</w:t>
      </w:r>
      <w:r>
        <w:rPr>
          <w:rFonts w:ascii="Times New Roman" w:hAnsi="Times New Roman"/>
          <w:sz w:val="19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pStyle w:val="BodyText"/>
        <w:spacing w:line="240" w:lineRule="auto" w:before="77"/>
        <w:ind w:left="341" w:right="0"/>
        <w:jc w:val="left"/>
      </w:pPr>
      <w:r>
        <w:rPr>
          <w:color w:val="212121"/>
          <w:spacing w:val="1"/>
        </w:rPr>
        <w:t>Всем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госпитализированным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41"/>
        </w:rPr>
        <w:t> </w:t>
      </w:r>
      <w:r>
        <w:rPr>
          <w:color w:val="212121"/>
        </w:rPr>
        <w:t>с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оценки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тяжести</w:t>
      </w:r>
      <w:r>
        <w:rPr>
          <w:color w:val="212121"/>
          <w:spacing w:val="42"/>
        </w:rPr>
        <w:t> </w:t>
      </w:r>
      <w:r>
        <w:rPr>
          <w:color w:val="212121"/>
        </w:rPr>
        <w:t>и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определения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показаний</w:t>
      </w:r>
      <w:r>
        <w:rPr>
          <w:color w:val="212121"/>
          <w:spacing w:val="41"/>
        </w:rPr>
        <w:t> </w:t>
      </w:r>
      <w:r>
        <w:rPr>
          <w:color w:val="212121"/>
        </w:rPr>
        <w:t>к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госпитализации</w:t>
      </w:r>
      <w:r>
        <w:rPr>
          <w:color w:val="212121"/>
          <w:spacing w:val="41"/>
        </w:rPr>
        <w:t> </w:t>
      </w:r>
      <w:r>
        <w:rPr>
          <w:color w:val="212121"/>
        </w:rPr>
        <w:t>в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ОРИТ</w:t>
      </w:r>
      <w:r>
        <w:rPr/>
      </w:r>
    </w:p>
    <w:p>
      <w:pPr>
        <w:spacing w:before="59"/>
        <w:ind w:left="341" w:right="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b/>
          <w:bCs/>
          <w:color w:val="212121"/>
          <w:spacing w:val="1"/>
          <w:sz w:val="19"/>
          <w:szCs w:val="19"/>
        </w:rPr>
        <w:t>рекомендуется</w:t>
      </w:r>
      <w:r>
        <w:rPr>
          <w:rFonts w:ascii="Times New Roman" w:hAnsi="Times New Roman" w:cs="Times New Roman" w:eastAsia="Times New Roman"/>
          <w:b/>
          <w:bCs/>
          <w:color w:val="212121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использовать</w:t>
      </w:r>
      <w:r>
        <w:rPr>
          <w:rFonts w:ascii="Times New Roman" w:hAnsi="Times New Roman" w:cs="Times New Roman" w:eastAsia="Times New Roman"/>
          <w:color w:val="212121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“большие”</w:t>
      </w:r>
      <w:r>
        <w:rPr>
          <w:rFonts w:ascii="Times New Roman" w:hAnsi="Times New Roman" w:cs="Times New Roman" w:eastAsia="Times New Roman"/>
          <w:color w:val="212121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color w:val="212121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“малые”</w:t>
      </w:r>
      <w:r>
        <w:rPr>
          <w:rFonts w:ascii="Times New Roman" w:hAnsi="Times New Roman" w:cs="Times New Roman" w:eastAsia="Times New Roman"/>
          <w:color w:val="212121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критерии</w:t>
      </w:r>
      <w:r>
        <w:rPr>
          <w:rFonts w:ascii="Times New Roman" w:hAnsi="Times New Roman" w:cs="Times New Roman" w:eastAsia="Times New Roman"/>
          <w:color w:val="212121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АТО/АОИБ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(таблица</w:t>
      </w:r>
      <w:r>
        <w:rPr>
          <w:rFonts w:ascii="Times New Roman" w:hAnsi="Times New Roman" w:cs="Times New Roman" w:eastAsia="Times New Roman"/>
          <w:color w:val="212121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12)</w:t>
      </w:r>
      <w:r>
        <w:rPr>
          <w:rFonts w:ascii="Times New Roman" w:hAnsi="Times New Roman" w:cs="Times New Roman" w:eastAsia="Times New Roman"/>
          <w:color w:val="212121"/>
          <w:spacing w:val="13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или</w:t>
      </w:r>
      <w:r>
        <w:rPr>
          <w:rFonts w:ascii="Times New Roman" w:hAnsi="Times New Roman" w:cs="Times New Roman" w:eastAsia="Times New Roman"/>
          <w:color w:val="212121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шкалу</w:t>
      </w:r>
      <w:r>
        <w:rPr>
          <w:rFonts w:ascii="Times New Roman" w:hAnsi="Times New Roman" w:cs="Times New Roman" w:eastAsia="Times New Roman"/>
          <w:color w:val="212121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-2"/>
          <w:sz w:val="19"/>
          <w:szCs w:val="19"/>
        </w:rPr>
        <w:t>SMART-COP</w:t>
      </w:r>
      <w:r>
        <w:rPr>
          <w:rFonts w:ascii="Times New Roman" w:hAnsi="Times New Roman" w:cs="Times New Roman" w:eastAsia="Times New Roman"/>
          <w:color w:val="212121"/>
          <w:spacing w:val="4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[88,</w:t>
      </w:r>
      <w:r>
        <w:rPr>
          <w:rFonts w:ascii="Times New Roman" w:hAnsi="Times New Roman" w:cs="Times New Roman" w:eastAsia="Times New Roman"/>
          <w:color w:val="212121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sz w:val="19"/>
          <w:szCs w:val="19"/>
        </w:rPr>
        <w:t>89].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-2"/>
        </w:rPr>
        <w:t>Уровень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рекомендаций</w:t>
      </w:r>
      <w:r>
        <w:rPr>
          <w:color w:val="212121"/>
          <w:spacing w:val="14"/>
        </w:rPr>
        <w:t> </w:t>
      </w:r>
      <w:r>
        <w:rPr>
          <w:color w:val="212121"/>
        </w:rPr>
        <w:t>B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(уровень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2)</w:t>
      </w:r>
      <w:r>
        <w:rPr>
          <w:b w:val="0"/>
          <w:bCs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b/>
          <w:bCs/>
          <w:color w:val="212121"/>
          <w:spacing w:val="1"/>
          <w:sz w:val="19"/>
          <w:szCs w:val="19"/>
        </w:rPr>
        <w:t>Комментарии:</w:t>
      </w:r>
      <w:r>
        <w:rPr>
          <w:rFonts w:ascii="Times New Roman" w:hAnsi="Times New Roman" w:cs="Times New Roman" w:eastAsia="Times New Roman"/>
          <w:b/>
          <w:bCs/>
          <w:color w:val="212121"/>
          <w:spacing w:val="1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Алгоритм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АТО/АОИБ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основан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использовании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двух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«больших»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девяти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«малых»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критериев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таблица</w:t>
      </w:r>
      <w:r>
        <w:rPr>
          <w:rFonts w:ascii="Times New Roman" w:hAnsi="Times New Roman" w:cs="Times New Roman" w:eastAsia="Times New Roman"/>
          <w:i/>
          <w:color w:val="333333"/>
          <w:spacing w:val="1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12</w:t>
      </w:r>
      <w:r>
        <w:rPr>
          <w:rFonts w:ascii="Times New Roman" w:hAnsi="Times New Roman" w:cs="Times New Roman" w:eastAsia="Times New Roman"/>
          <w:i/>
          <w:color w:val="333333"/>
          <w:spacing w:val="74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[11,190].</w:t>
      </w:r>
      <w:r>
        <w:rPr>
          <w:rFonts w:ascii="Times New Roman" w:hAnsi="Times New Roman" w:cs="Times New Roman" w:eastAsia="Times New Roman"/>
          <w:i/>
          <w:color w:val="333333"/>
          <w:spacing w:val="4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Наличие</w:t>
      </w:r>
      <w:r>
        <w:rPr>
          <w:rFonts w:ascii="Times New Roman" w:hAnsi="Times New Roman" w:cs="Times New Roman" w:eastAsia="Times New Roman"/>
          <w:i/>
          <w:color w:val="333333"/>
          <w:spacing w:val="4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одного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«большого»</w:t>
      </w:r>
      <w:r>
        <w:rPr>
          <w:rFonts w:ascii="Times New Roman" w:hAnsi="Times New Roman" w:cs="Times New Roman" w:eastAsia="Times New Roman"/>
          <w:i/>
          <w:color w:val="333333"/>
          <w:spacing w:val="4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или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трех</w:t>
      </w:r>
      <w:r>
        <w:rPr>
          <w:rFonts w:ascii="Times New Roman" w:hAnsi="Times New Roman" w:cs="Times New Roman" w:eastAsia="Times New Roman"/>
          <w:i/>
          <w:color w:val="333333"/>
          <w:spacing w:val="4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«малых»</w:t>
      </w:r>
      <w:r>
        <w:rPr>
          <w:rFonts w:ascii="Times New Roman" w:hAnsi="Times New Roman" w:cs="Times New Roman" w:eastAsia="Times New Roman"/>
          <w:i/>
          <w:color w:val="333333"/>
          <w:spacing w:val="4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критериев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являются</w:t>
      </w:r>
      <w:r>
        <w:rPr>
          <w:rFonts w:ascii="Times New Roman" w:hAnsi="Times New Roman" w:cs="Times New Roman" w:eastAsia="Times New Roman"/>
          <w:i/>
          <w:color w:val="333333"/>
          <w:spacing w:val="4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показанием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к</w:t>
      </w:r>
      <w:r>
        <w:rPr>
          <w:rFonts w:ascii="Times New Roman" w:hAnsi="Times New Roman" w:cs="Times New Roman" w:eastAsia="Times New Roman"/>
          <w:i/>
          <w:color w:val="333333"/>
          <w:spacing w:val="4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госпитализации</w:t>
      </w:r>
      <w:r>
        <w:rPr>
          <w:rFonts w:ascii="Times New Roman" w:hAnsi="Times New Roman" w:cs="Times New Roman" w:eastAsia="Times New Roman"/>
          <w:i/>
          <w:color w:val="333333"/>
          <w:spacing w:val="45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пациента</w:t>
      </w:r>
      <w:r>
        <w:rPr>
          <w:rFonts w:ascii="Times New Roman" w:hAnsi="Times New Roman" w:cs="Times New Roman" w:eastAsia="Times New Roman"/>
          <w:i/>
          <w:color w:val="333333"/>
          <w:spacing w:val="4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77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"/>
          <w:sz w:val="19"/>
          <w:szCs w:val="19"/>
        </w:rPr>
        <w:t>ОРИТ.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Шкала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SMART-COP</w:t>
      </w:r>
      <w:r>
        <w:rPr>
          <w:rFonts w:ascii="Times New Roman" w:hAnsi="Times New Roman" w:cs="Times New Roman" w:eastAsia="Times New Roman"/>
          <w:i/>
          <w:color w:val="333333"/>
          <w:spacing w:val="37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выявляет</w:t>
      </w:r>
      <w:r>
        <w:rPr>
          <w:rFonts w:ascii="Times New Roman" w:hAnsi="Times New Roman" w:cs="Times New Roman" w:eastAsia="Times New Roman"/>
          <w:i/>
          <w:color w:val="333333"/>
          <w:spacing w:val="4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пациентов,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нуждающихся</w:t>
      </w:r>
      <w:r>
        <w:rPr>
          <w:rFonts w:ascii="Times New Roman" w:hAnsi="Times New Roman" w:cs="Times New Roman" w:eastAsia="Times New Roman"/>
          <w:i/>
          <w:color w:val="333333"/>
          <w:spacing w:val="4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интенсивной</w:t>
      </w:r>
      <w:r>
        <w:rPr>
          <w:rFonts w:ascii="Times New Roman" w:hAnsi="Times New Roman" w:cs="Times New Roman" w:eastAsia="Times New Roman"/>
          <w:i/>
          <w:color w:val="333333"/>
          <w:spacing w:val="4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респираторной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поддержке</w:t>
      </w:r>
      <w:r>
        <w:rPr>
          <w:rFonts w:ascii="Times New Roman" w:hAnsi="Times New Roman" w:cs="Times New Roman" w:eastAsia="Times New Roman"/>
          <w:i/>
          <w:color w:val="333333"/>
          <w:spacing w:val="4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инфузии</w:t>
      </w:r>
      <w:r>
        <w:rPr>
          <w:rFonts w:ascii="Times New Roman" w:hAnsi="Times New Roman" w:cs="Times New Roman" w:eastAsia="Times New Roman"/>
          <w:i/>
          <w:color w:val="333333"/>
          <w:spacing w:val="108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вазопрессоров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целью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поддержания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адекватного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уровня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АД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[88].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Шкала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SMART-COP</w:t>
      </w:r>
      <w:r>
        <w:rPr>
          <w:rFonts w:ascii="Times New Roman" w:hAnsi="Times New Roman" w:cs="Times New Roman" w:eastAsia="Times New Roman"/>
          <w:i/>
          <w:color w:val="333333"/>
          <w:spacing w:val="26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предусматривает</w:t>
      </w:r>
      <w:r>
        <w:rPr>
          <w:rFonts w:ascii="Times New Roman" w:hAnsi="Times New Roman" w:cs="Times New Roman" w:eastAsia="Times New Roman"/>
          <w:i/>
          <w:color w:val="333333"/>
          <w:spacing w:val="3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балльную</w:t>
      </w:r>
      <w:r>
        <w:rPr>
          <w:rFonts w:ascii="Times New Roman" w:hAnsi="Times New Roman" w:cs="Times New Roman" w:eastAsia="Times New Roman"/>
          <w:i/>
          <w:color w:val="333333"/>
          <w:spacing w:val="3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оценку</w:t>
      </w:r>
      <w:r>
        <w:rPr>
          <w:rFonts w:ascii="Times New Roman" w:hAnsi="Times New Roman" w:cs="Times New Roman" w:eastAsia="Times New Roman"/>
          <w:i/>
          <w:color w:val="333333"/>
          <w:spacing w:val="56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клинических,</w:t>
      </w:r>
      <w:r>
        <w:rPr>
          <w:rFonts w:ascii="Times New Roman" w:hAnsi="Times New Roman" w:cs="Times New Roman" w:eastAsia="Times New Roman"/>
          <w:i/>
          <w:color w:val="333333"/>
          <w:spacing w:val="4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лабораторных,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физических</w:t>
      </w:r>
      <w:r>
        <w:rPr>
          <w:rFonts w:ascii="Times New Roman" w:hAnsi="Times New Roman" w:cs="Times New Roman" w:eastAsia="Times New Roman"/>
          <w:i/>
          <w:color w:val="333333"/>
          <w:spacing w:val="4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рентгенологических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признаков</w:t>
      </w:r>
      <w:r>
        <w:rPr>
          <w:rFonts w:ascii="Times New Roman" w:hAnsi="Times New Roman" w:cs="Times New Roman" w:eastAsia="Times New Roman"/>
          <w:i/>
          <w:color w:val="333333"/>
          <w:spacing w:val="4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с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определением</w:t>
      </w:r>
      <w:r>
        <w:rPr>
          <w:rFonts w:ascii="Times New Roman" w:hAnsi="Times New Roman" w:cs="Times New Roman" w:eastAsia="Times New Roman"/>
          <w:i/>
          <w:color w:val="333333"/>
          <w:spacing w:val="4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вероятностной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потребности</w:t>
      </w:r>
      <w:r>
        <w:rPr>
          <w:rFonts w:ascii="Times New Roman" w:hAnsi="Times New Roman" w:cs="Times New Roman" w:eastAsia="Times New Roman"/>
          <w:i/>
          <w:color w:val="333333"/>
          <w:spacing w:val="4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97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указанных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выше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интенсивных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методах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лечения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–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см.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подробнее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Приложение.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Риск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потребности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в</w:t>
      </w:r>
      <w:r>
        <w:rPr>
          <w:rFonts w:ascii="Times New Roman" w:hAnsi="Times New Roman" w:cs="Times New Roman" w:eastAsia="Times New Roman"/>
          <w:i/>
          <w:color w:val="333333"/>
          <w:spacing w:val="39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ИВЛ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или</w:t>
      </w:r>
      <w:r>
        <w:rPr>
          <w:rFonts w:ascii="Times New Roman" w:hAnsi="Times New Roman" w:cs="Times New Roman" w:eastAsia="Times New Roman"/>
          <w:i/>
          <w:color w:val="333333"/>
          <w:spacing w:val="40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назначении</w:t>
      </w:r>
      <w:r>
        <w:rPr>
          <w:rFonts w:ascii="Times New Roman" w:hAnsi="Times New Roman" w:cs="Times New Roman" w:eastAsia="Times New Roman"/>
          <w:i/>
          <w:color w:val="333333"/>
          <w:spacing w:val="81"/>
          <w:w w:val="10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вазопрессоров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является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высоким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при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наличии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5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z w:val="19"/>
          <w:szCs w:val="19"/>
        </w:rPr>
        <w:t>и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более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баллов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по</w:t>
      </w:r>
      <w:r>
        <w:rPr>
          <w:rFonts w:ascii="Times New Roman" w:hAnsi="Times New Roman" w:cs="Times New Roman" w:eastAsia="Times New Roman"/>
          <w:i/>
          <w:color w:val="333333"/>
          <w:spacing w:val="12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  <w:sz w:val="19"/>
          <w:szCs w:val="19"/>
        </w:rPr>
        <w:t>шкале</w:t>
      </w:r>
      <w:r>
        <w:rPr>
          <w:rFonts w:ascii="Times New Roman" w:hAnsi="Times New Roman" w:cs="Times New Roman" w:eastAsia="Times New Roman"/>
          <w:i/>
          <w:color w:val="333333"/>
          <w:spacing w:val="11"/>
          <w:sz w:val="19"/>
          <w:szCs w:val="1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3"/>
          <w:sz w:val="19"/>
          <w:szCs w:val="19"/>
        </w:rPr>
        <w:t>SMART-COP.</w:t>
      </w:r>
      <w:r>
        <w:rPr>
          <w:rFonts w:ascii="Times New Roman" w:hAnsi="Times New Roman" w:cs="Times New Roman" w:eastAsia="Times New Roman"/>
          <w:sz w:val="19"/>
          <w:szCs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spacing w:line="305" w:lineRule="auto" w:before="0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Существует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модифицированный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вариант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шкалы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SMRT-CО,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который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требует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определения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таких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параметров,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как</w:t>
      </w:r>
      <w:r>
        <w:rPr>
          <w:rFonts w:ascii="Times New Roman" w:hAnsi="Times New Roman"/>
          <w:i/>
          <w:color w:val="333333"/>
          <w:spacing w:val="110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уровень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альбумина,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PaO2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pH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артериальной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крови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[88].</w:t>
      </w:r>
      <w:r>
        <w:rPr>
          <w:rFonts w:ascii="Times New Roman" w:hAnsi="Times New Roman"/>
          <w:sz w:val="19"/>
        </w:rPr>
      </w:r>
    </w:p>
    <w:p>
      <w:pPr>
        <w:spacing w:after="0" w:line="305" w:lineRule="auto"/>
        <w:jc w:val="both"/>
        <w:rPr>
          <w:rFonts w:ascii="Times New Roman" w:hAnsi="Times New Roman" w:cs="Times New Roman" w:eastAsia="Times New Roman"/>
          <w:sz w:val="19"/>
          <w:szCs w:val="19"/>
        </w:rPr>
        <w:sectPr>
          <w:pgSz w:w="11900" w:h="16840"/>
          <w:pgMar w:top="80" w:bottom="0" w:left="1100" w:right="40"/>
        </w:sectPr>
      </w:pPr>
    </w:p>
    <w:p>
      <w:pPr>
        <w:spacing w:line="305" w:lineRule="auto" w:before="7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/>
        <w:pict>
          <v:group style="position:absolute;margin-left:39.549999pt;margin-top:.000003pt;width:555.450pt;height:841.8pt;mso-position-horizontal-relative:page;mso-position-vertical-relative:page;z-index:-157264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8450" coordorigin="1218,0" coordsize="10544,8450">
              <v:shape style="position:absolute;left:1218;top:0;width:10544;height:8450" coordorigin="1218,0" coordsize="10544,8450" path="m1218,0l11761,0,11761,8450,1218,8450,1218,0xe" filled="true" fillcolor="#ffffff" stroked="false">
                <v:path arrowok="t"/>
                <v:fill type="solid"/>
              </v:shape>
            </v:group>
            <v:group style="position:absolute;left:1223;top:1773;width:2;height:2447" coordorigin="1223,1773" coordsize="2,2447">
              <v:shape style="position:absolute;left:1223;top:1773;width:2;height:2447" coordorigin="1223,1773" coordsize="0,2447" path="m1223,1773l1223,4219e" filled="false" stroked="true" strokeweight=".634111pt" strokecolor="#000000">
                <v:path arrowok="t"/>
              </v:shape>
            </v:group>
            <v:group style="position:absolute;left:1218;top:1779;width:10544;height:2" coordorigin="1218,1779" coordsize="10544,2">
              <v:shape style="position:absolute;left:1218;top:1779;width:10544;height:2" coordorigin="1218,1779" coordsize="10544,0" path="m1218,1779l11761,1779e" filled="false" stroked="true" strokeweight=".634111pt" strokecolor="#000000">
                <v:path arrowok="t"/>
              </v:shape>
            </v:group>
            <v:group style="position:absolute;left:11756;top:1773;width:2;height:2447" coordorigin="11756,1773" coordsize="2,2447">
              <v:shape style="position:absolute;left:11756;top:1773;width:2;height:2447" coordorigin="11756,1773" coordsize="0,2447" path="m11756,1773l11756,4219e" filled="false" stroked="true" strokeweight=".634111pt" strokecolor="#000000">
                <v:path arrowok="t"/>
              </v:shape>
            </v:group>
            <v:group style="position:absolute;left:1218;top:2238;width:10544;height:2" coordorigin="1218,2238" coordsize="10544,2">
              <v:shape style="position:absolute;left:1218;top:2238;width:10544;height:2" coordorigin="1218,2238" coordsize="10544,0" path="m1218,2238l11761,2238e" filled="false" stroked="true" strokeweight=".634111pt" strokecolor="#000000">
                <v:path arrowok="t"/>
              </v:shape>
            </v:group>
            <v:group style="position:absolute;left:1218;top:2815;width:10544;height:2" coordorigin="1218,2815" coordsize="10544,2">
              <v:shape style="position:absolute;left:1218;top:2815;width:10544;height:2" coordorigin="1218,2815" coordsize="10544,0" path="m1218,2815l11761,2815e" filled="false" stroked="true" strokeweight=".634111pt" strokecolor="#000000">
                <v:path arrowok="t"/>
              </v:shape>
            </v:group>
            <v:group style="position:absolute;left:1218;top:4214;width:10544;height:2" coordorigin="1218,4214" coordsize="10544,2">
              <v:shape style="position:absolute;left:1218;top:4214;width:10544;height:2" coordorigin="1218,4214" coordsize="10544,0" path="m1218,4214l11761,4214e" filled="false" stroked="true" strokeweight=".634111pt" strokecolor="#000000">
                <v:path arrowok="t"/>
              </v:shape>
            </v:group>
            <v:group style="position:absolute;left:1218;top:10800;width:10544;height:6036" coordorigin="1218,10800" coordsize="10544,6036">
              <v:shape style="position:absolute;left:1218;top:10800;width:10544;height:6036" coordorigin="1218,10800" coordsize="10544,6036" path="m1218,10800l11761,10800,11761,16835,1218,16835,1218,10800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Times New Roman" w:hAnsi="Times New Roman"/>
          <w:i/>
          <w:color w:val="333333"/>
          <w:spacing w:val="1"/>
          <w:sz w:val="19"/>
        </w:rPr>
        <w:t>Риск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потребности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ИВЛ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назначении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вазопрессоров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является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высоким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наличии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3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более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баллов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шкале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SMRT-CO</w:t>
      </w:r>
      <w:r>
        <w:rPr>
          <w:rFonts w:ascii="Times New Roman" w:hAnsi="Times New Roman"/>
          <w:i/>
          <w:color w:val="333333"/>
          <w:spacing w:val="76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(Приложение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Г).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Шкалы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SMART-COP/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SMRT-CO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оценке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потребности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госпитализации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ОРИТ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уступают</w:t>
      </w:r>
      <w:r>
        <w:rPr>
          <w:rFonts w:ascii="Times New Roman" w:hAnsi="Times New Roman"/>
          <w:i/>
          <w:color w:val="333333"/>
          <w:spacing w:val="14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критериям</w:t>
      </w:r>
      <w:r>
        <w:rPr>
          <w:rFonts w:ascii="Times New Roman" w:hAnsi="Times New Roman"/>
          <w:i/>
          <w:color w:val="333333"/>
          <w:spacing w:val="82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АТО/АОИБ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[89].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Рекомендованный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объем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обследования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учетом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тяжести</w:t>
      </w:r>
      <w:r>
        <w:rPr>
          <w:rFonts w:ascii="Times New Roman" w:hAnsi="Times New Roman"/>
          <w:i/>
          <w:color w:val="333333"/>
          <w:spacing w:val="1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заболевания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представлен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Приложении</w:t>
      </w:r>
      <w:r>
        <w:rPr>
          <w:rFonts w:ascii="Times New Roman" w:hAnsi="Times New Roman"/>
          <w:i/>
          <w:color w:val="333333"/>
          <w:spacing w:val="64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</w:t>
      </w:r>
      <w:r>
        <w:rPr>
          <w:rFonts w:ascii="Times New Roman" w:hAnsi="Times New Roman"/>
          <w:i/>
          <w:color w:val="333333"/>
          <w:sz w:val="19"/>
        </w:rPr>
        <w:t>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pStyle w:val="BodyText"/>
        <w:spacing w:line="240" w:lineRule="auto"/>
        <w:ind w:right="0"/>
        <w:jc w:val="both"/>
      </w:pPr>
      <w:r>
        <w:rPr>
          <w:rFonts w:ascii="Times New Roman" w:hAnsi="Times New Roman"/>
          <w:b/>
          <w:color w:val="212121"/>
        </w:rPr>
        <w:t>Таблица</w:t>
      </w:r>
      <w:r>
        <w:rPr>
          <w:rFonts w:ascii="Times New Roman" w:hAnsi="Times New Roman"/>
          <w:b/>
          <w:color w:val="212121"/>
          <w:spacing w:val="12"/>
        </w:rPr>
        <w:t> </w:t>
      </w:r>
      <w:r>
        <w:rPr>
          <w:rFonts w:ascii="Times New Roman" w:hAnsi="Times New Roman"/>
          <w:b/>
          <w:color w:val="212121"/>
          <w:spacing w:val="1"/>
        </w:rPr>
        <w:t>12.</w:t>
      </w:r>
      <w:r>
        <w:rPr>
          <w:rFonts w:ascii="Times New Roman" w:hAnsi="Times New Roman"/>
          <w:b/>
          <w:color w:val="212121"/>
          <w:spacing w:val="13"/>
        </w:rPr>
        <w:t> </w:t>
      </w:r>
      <w:r>
        <w:rPr>
          <w:color w:val="212121"/>
          <w:spacing w:val="1"/>
        </w:rPr>
        <w:t>Критерии</w:t>
      </w:r>
      <w:r>
        <w:rPr>
          <w:color w:val="212121"/>
          <w:spacing w:val="12"/>
        </w:rPr>
        <w:t> </w:t>
      </w:r>
      <w:r>
        <w:rPr>
          <w:color w:val="212121"/>
          <w:spacing w:val="-2"/>
        </w:rPr>
        <w:t>АТО/АОИБ,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определяющие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тяжесть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3"/>
        </w:rPr>
        <w:t> </w:t>
      </w:r>
      <w:r>
        <w:rPr>
          <w:color w:val="212121"/>
        </w:rPr>
        <w:t>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показания</w:t>
      </w:r>
      <w:r>
        <w:rPr>
          <w:color w:val="212121"/>
          <w:spacing w:val="12"/>
        </w:rPr>
        <w:t> </w:t>
      </w:r>
      <w:r>
        <w:rPr>
          <w:color w:val="212121"/>
        </w:rPr>
        <w:t>к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госпитализации</w:t>
      </w:r>
      <w:r>
        <w:rPr>
          <w:color w:val="212121"/>
          <w:spacing w:val="13"/>
        </w:rPr>
        <w:t> </w:t>
      </w:r>
      <w:r>
        <w:rPr>
          <w:color w:val="212121"/>
        </w:rPr>
        <w:t>в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ОРИТ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spacing w:line="126" w:lineRule="exact" w:before="0"/>
        <w:ind w:left="234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spacing w:val="1"/>
          <w:w w:val="105"/>
          <w:sz w:val="11"/>
        </w:rPr>
        <w:t>«Большие»</w:t>
      </w:r>
      <w:r>
        <w:rPr>
          <w:rFonts w:ascii="Verdana" w:hAnsi="Verdana"/>
          <w:color w:val="212121"/>
          <w:spacing w:val="17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критерии:</w:t>
      </w:r>
      <w:r>
        <w:rPr>
          <w:rFonts w:ascii="Verdana" w:hAnsi="Verdana"/>
          <w:sz w:val="11"/>
        </w:rPr>
      </w:r>
    </w:p>
    <w:p>
      <w:pPr>
        <w:numPr>
          <w:ilvl w:val="0"/>
          <w:numId w:val="22"/>
        </w:numPr>
        <w:tabs>
          <w:tab w:pos="335" w:val="left" w:leader="none"/>
        </w:tabs>
        <w:spacing w:line="118" w:lineRule="exact" w:before="0"/>
        <w:ind w:left="334" w:right="0" w:hanging="10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spacing w:val="1"/>
          <w:w w:val="105"/>
          <w:sz w:val="11"/>
        </w:rPr>
        <w:t>Выраженная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дыхательная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недостаточность</w:t>
      </w:r>
      <w:r>
        <w:rPr>
          <w:rFonts w:ascii="Verdana" w:hAnsi="Verdana"/>
          <w:color w:val="212121"/>
          <w:spacing w:val="14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(требуется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ИВЛ)</w:t>
      </w:r>
      <w:r>
        <w:rPr>
          <w:rFonts w:ascii="Verdana" w:hAnsi="Verdana"/>
          <w:sz w:val="11"/>
        </w:rPr>
      </w:r>
    </w:p>
    <w:p>
      <w:pPr>
        <w:numPr>
          <w:ilvl w:val="0"/>
          <w:numId w:val="22"/>
        </w:numPr>
        <w:tabs>
          <w:tab w:pos="335" w:val="left" w:leader="none"/>
        </w:tabs>
        <w:spacing w:line="126" w:lineRule="exact" w:before="0"/>
        <w:ind w:left="334" w:right="0" w:hanging="10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spacing w:val="1"/>
          <w:w w:val="105"/>
          <w:sz w:val="11"/>
        </w:rPr>
        <w:t>Септический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шок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(необходимость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введения</w:t>
      </w:r>
      <w:r>
        <w:rPr>
          <w:rFonts w:ascii="Verdana" w:hAnsi="Verdana"/>
          <w:color w:val="212121"/>
          <w:spacing w:val="14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вазопрессоров)</w:t>
      </w:r>
      <w:r>
        <w:rPr>
          <w:rFonts w:ascii="Verdana" w:hAnsi="Verdana"/>
          <w:sz w:val="11"/>
        </w:rPr>
      </w:r>
    </w:p>
    <w:p>
      <w:pPr>
        <w:spacing w:line="240" w:lineRule="auto" w:before="6"/>
        <w:rPr>
          <w:rFonts w:ascii="Verdana" w:hAnsi="Verdana" w:cs="Verdana" w:eastAsia="Verdana"/>
          <w:sz w:val="15"/>
          <w:szCs w:val="15"/>
        </w:rPr>
      </w:pPr>
    </w:p>
    <w:p>
      <w:pPr>
        <w:spacing w:line="145" w:lineRule="exact" w:before="0"/>
        <w:ind w:left="234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b/>
          <w:color w:val="212121"/>
          <w:spacing w:val="1"/>
          <w:w w:val="105"/>
          <w:sz w:val="11"/>
        </w:rPr>
        <w:t>«Малые»</w:t>
      </w:r>
      <w:r>
        <w:rPr>
          <w:rFonts w:ascii="Verdana" w:hAnsi="Verdana"/>
          <w:b/>
          <w:color w:val="212121"/>
          <w:spacing w:val="12"/>
          <w:w w:val="105"/>
          <w:sz w:val="11"/>
        </w:rPr>
        <w:t> </w:t>
      </w:r>
      <w:r>
        <w:rPr>
          <w:rFonts w:ascii="Verdana" w:hAnsi="Verdana"/>
          <w:b/>
          <w:color w:val="212121"/>
          <w:spacing w:val="1"/>
          <w:w w:val="105"/>
          <w:sz w:val="11"/>
        </w:rPr>
        <w:t>критерии</w:t>
      </w:r>
      <w:r>
        <w:rPr>
          <w:rFonts w:ascii="Verdana" w:hAnsi="Verdana"/>
          <w:b/>
          <w:color w:val="212121"/>
          <w:spacing w:val="1"/>
          <w:w w:val="105"/>
          <w:position w:val="4"/>
          <w:sz w:val="9"/>
        </w:rPr>
        <w:t>1</w:t>
      </w:r>
      <w:r>
        <w:rPr>
          <w:rFonts w:ascii="Verdana" w:hAnsi="Verdana"/>
          <w:b/>
          <w:color w:val="212121"/>
          <w:spacing w:val="1"/>
          <w:w w:val="105"/>
          <w:sz w:val="11"/>
        </w:rPr>
        <w:t>:</w:t>
      </w:r>
      <w:r>
        <w:rPr>
          <w:rFonts w:ascii="Verdana" w:hAnsi="Verdana"/>
          <w:sz w:val="11"/>
        </w:rPr>
      </w:r>
    </w:p>
    <w:p>
      <w:pPr>
        <w:numPr>
          <w:ilvl w:val="0"/>
          <w:numId w:val="22"/>
        </w:numPr>
        <w:tabs>
          <w:tab w:pos="335" w:val="left" w:leader="none"/>
        </w:tabs>
        <w:spacing w:line="118" w:lineRule="exact" w:before="0"/>
        <w:ind w:left="334" w:right="0" w:hanging="10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spacing w:val="1"/>
          <w:w w:val="105"/>
          <w:sz w:val="11"/>
        </w:rPr>
        <w:t>ЧДД</w:t>
      </w:r>
      <w:r>
        <w:rPr>
          <w:rFonts w:ascii="Verdana" w:hAnsi="Verdana"/>
          <w:color w:val="212121"/>
          <w:w w:val="105"/>
          <w:sz w:val="11"/>
        </w:rPr>
        <w:t> </w:t>
      </w:r>
      <w:r>
        <w:rPr>
          <w:rFonts w:ascii="Verdana" w:hAnsi="Verdana"/>
          <w:color w:val="212121"/>
          <w:spacing w:val="14"/>
          <w:w w:val="105"/>
          <w:sz w:val="11"/>
        </w:rPr>
        <w:t> </w:t>
      </w:r>
      <w:r>
        <w:rPr>
          <w:rFonts w:ascii="Verdana" w:hAnsi="Verdana"/>
          <w:color w:val="212121"/>
          <w:w w:val="105"/>
          <w:sz w:val="11"/>
        </w:rPr>
        <w:t>&gt;</w:t>
      </w:r>
      <w:r>
        <w:rPr>
          <w:rFonts w:ascii="Verdana" w:hAnsi="Verdana"/>
          <w:color w:val="212121"/>
          <w:spacing w:val="7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30/мин</w:t>
      </w:r>
      <w:r>
        <w:rPr>
          <w:rFonts w:ascii="Verdana" w:hAnsi="Verdana"/>
          <w:sz w:val="11"/>
        </w:rPr>
      </w:r>
    </w:p>
    <w:p>
      <w:pPr>
        <w:spacing w:line="125" w:lineRule="exact" w:before="0"/>
        <w:ind w:left="234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 w:cs="Verdana" w:eastAsia="Verdana"/>
          <w:color w:val="212121"/>
          <w:w w:val="105"/>
          <w:sz w:val="11"/>
          <w:szCs w:val="11"/>
        </w:rPr>
        <w:t>-</w:t>
      </w:r>
      <w:r>
        <w:rPr>
          <w:rFonts w:ascii="Verdana" w:hAnsi="Verdana" w:cs="Verdana" w:eastAsia="Verdana"/>
          <w:color w:val="212121"/>
          <w:spacing w:val="4"/>
          <w:w w:val="105"/>
          <w:sz w:val="11"/>
          <w:szCs w:val="11"/>
        </w:rPr>
        <w:t> </w:t>
      </w:r>
      <w:r>
        <w:rPr>
          <w:rFonts w:ascii="Verdana" w:hAnsi="Verdana" w:cs="Verdana" w:eastAsia="Verdana"/>
          <w:color w:val="212121"/>
          <w:spacing w:val="1"/>
          <w:w w:val="105"/>
          <w:sz w:val="11"/>
          <w:szCs w:val="11"/>
        </w:rPr>
        <w:t>РаО</w:t>
      </w:r>
      <w:r>
        <w:rPr>
          <w:rFonts w:ascii="Verdana" w:hAnsi="Verdana" w:cs="Verdana" w:eastAsia="Verdana"/>
          <w:color w:val="212121"/>
          <w:spacing w:val="1"/>
          <w:w w:val="105"/>
          <w:position w:val="-1"/>
          <w:sz w:val="9"/>
          <w:szCs w:val="9"/>
        </w:rPr>
        <w:t>2</w:t>
      </w:r>
      <w:r>
        <w:rPr>
          <w:rFonts w:ascii="Verdana" w:hAnsi="Verdana" w:cs="Verdana" w:eastAsia="Verdana"/>
          <w:color w:val="212121"/>
          <w:spacing w:val="1"/>
          <w:w w:val="105"/>
          <w:sz w:val="11"/>
          <w:szCs w:val="11"/>
        </w:rPr>
        <w:t>/FiO</w:t>
      </w:r>
      <w:r>
        <w:rPr>
          <w:rFonts w:ascii="Verdana" w:hAnsi="Verdana" w:cs="Verdana" w:eastAsia="Verdana"/>
          <w:color w:val="212121"/>
          <w:spacing w:val="1"/>
          <w:w w:val="105"/>
          <w:position w:val="-1"/>
          <w:sz w:val="9"/>
          <w:szCs w:val="9"/>
        </w:rPr>
        <w:t>2</w:t>
      </w:r>
      <w:r>
        <w:rPr>
          <w:rFonts w:ascii="Verdana" w:hAnsi="Verdana" w:cs="Verdana" w:eastAsia="Verdana"/>
          <w:color w:val="212121"/>
          <w:spacing w:val="13"/>
          <w:w w:val="105"/>
          <w:position w:val="-1"/>
          <w:sz w:val="9"/>
          <w:szCs w:val="9"/>
        </w:rPr>
        <w:t> </w:t>
      </w:r>
      <w:r>
        <w:rPr>
          <w:rFonts w:ascii="Verdana" w:hAnsi="Verdana" w:cs="Verdana" w:eastAsia="Verdana"/>
          <w:color w:val="212121"/>
          <w:w w:val="105"/>
          <w:sz w:val="11"/>
          <w:szCs w:val="11"/>
        </w:rPr>
        <w:t>≤</w:t>
      </w:r>
      <w:r>
        <w:rPr>
          <w:rFonts w:ascii="Verdana" w:hAnsi="Verdana" w:cs="Verdana" w:eastAsia="Verdana"/>
          <w:color w:val="212121"/>
          <w:spacing w:val="5"/>
          <w:w w:val="105"/>
          <w:sz w:val="11"/>
          <w:szCs w:val="11"/>
        </w:rPr>
        <w:t> </w:t>
      </w:r>
      <w:r>
        <w:rPr>
          <w:rFonts w:ascii="Verdana" w:hAnsi="Verdana" w:cs="Verdana" w:eastAsia="Verdana"/>
          <w:color w:val="212121"/>
          <w:spacing w:val="1"/>
          <w:w w:val="105"/>
          <w:sz w:val="11"/>
          <w:szCs w:val="11"/>
        </w:rPr>
        <w:t>250</w:t>
      </w:r>
      <w:r>
        <w:rPr>
          <w:rFonts w:ascii="Verdana" w:hAnsi="Verdana" w:cs="Verdana" w:eastAsia="Verdana"/>
          <w:sz w:val="11"/>
          <w:szCs w:val="11"/>
        </w:rPr>
      </w:r>
    </w:p>
    <w:p>
      <w:pPr>
        <w:numPr>
          <w:ilvl w:val="0"/>
          <w:numId w:val="22"/>
        </w:numPr>
        <w:tabs>
          <w:tab w:pos="335" w:val="left" w:leader="none"/>
        </w:tabs>
        <w:spacing w:line="110" w:lineRule="exact" w:before="0"/>
        <w:ind w:left="334" w:right="0" w:hanging="10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spacing w:val="1"/>
          <w:w w:val="105"/>
          <w:sz w:val="11"/>
        </w:rPr>
        <w:t>Мультилобарная</w:t>
      </w:r>
      <w:r>
        <w:rPr>
          <w:rFonts w:ascii="Verdana" w:hAnsi="Verdana"/>
          <w:color w:val="212121"/>
          <w:spacing w:val="2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инфильтрация</w:t>
      </w:r>
      <w:r>
        <w:rPr>
          <w:rFonts w:ascii="Verdana" w:hAnsi="Verdana"/>
          <w:sz w:val="11"/>
        </w:rPr>
      </w:r>
    </w:p>
    <w:p>
      <w:pPr>
        <w:numPr>
          <w:ilvl w:val="0"/>
          <w:numId w:val="22"/>
        </w:numPr>
        <w:tabs>
          <w:tab w:pos="335" w:val="left" w:leader="none"/>
        </w:tabs>
        <w:spacing w:line="108" w:lineRule="exact" w:before="0"/>
        <w:ind w:left="334" w:right="0" w:hanging="10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spacing w:val="1"/>
          <w:w w:val="105"/>
          <w:sz w:val="11"/>
        </w:rPr>
        <w:t>Нарушение</w:t>
      </w:r>
      <w:r>
        <w:rPr>
          <w:rFonts w:ascii="Verdana" w:hAnsi="Verdana"/>
          <w:color w:val="212121"/>
          <w:spacing w:val="16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сознания</w:t>
      </w:r>
      <w:r>
        <w:rPr>
          <w:rFonts w:ascii="Verdana" w:hAnsi="Verdana"/>
          <w:sz w:val="11"/>
        </w:rPr>
      </w:r>
    </w:p>
    <w:p>
      <w:pPr>
        <w:numPr>
          <w:ilvl w:val="0"/>
          <w:numId w:val="22"/>
        </w:numPr>
        <w:tabs>
          <w:tab w:pos="335" w:val="left" w:leader="none"/>
        </w:tabs>
        <w:spacing w:line="118" w:lineRule="exact" w:before="0"/>
        <w:ind w:left="334" w:right="0" w:hanging="10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 w:cs="Verdana" w:eastAsia="Verdana"/>
          <w:color w:val="212121"/>
          <w:spacing w:val="1"/>
          <w:w w:val="105"/>
          <w:sz w:val="11"/>
          <w:szCs w:val="11"/>
        </w:rPr>
        <w:t>Уремия</w:t>
      </w:r>
      <w:r>
        <w:rPr>
          <w:rFonts w:ascii="Verdana" w:hAnsi="Verdana" w:cs="Verdana" w:eastAsia="Verdana"/>
          <w:color w:val="212121"/>
          <w:spacing w:val="7"/>
          <w:w w:val="105"/>
          <w:sz w:val="11"/>
          <w:szCs w:val="11"/>
        </w:rPr>
        <w:t> </w:t>
      </w:r>
      <w:r>
        <w:rPr>
          <w:rFonts w:ascii="Verdana" w:hAnsi="Verdana" w:cs="Verdana" w:eastAsia="Verdana"/>
          <w:color w:val="212121"/>
          <w:spacing w:val="1"/>
          <w:w w:val="105"/>
          <w:sz w:val="11"/>
          <w:szCs w:val="11"/>
        </w:rPr>
        <w:t>(остаточный</w:t>
      </w:r>
      <w:r>
        <w:rPr>
          <w:rFonts w:ascii="Verdana" w:hAnsi="Verdana" w:cs="Verdana" w:eastAsia="Verdana"/>
          <w:color w:val="212121"/>
          <w:spacing w:val="8"/>
          <w:w w:val="105"/>
          <w:sz w:val="11"/>
          <w:szCs w:val="11"/>
        </w:rPr>
        <w:t> </w:t>
      </w:r>
      <w:r>
        <w:rPr>
          <w:rFonts w:ascii="Verdana" w:hAnsi="Verdana" w:cs="Verdana" w:eastAsia="Verdana"/>
          <w:color w:val="212121"/>
          <w:spacing w:val="1"/>
          <w:w w:val="105"/>
          <w:sz w:val="11"/>
          <w:szCs w:val="11"/>
        </w:rPr>
        <w:t>азот</w:t>
      </w:r>
      <w:r>
        <w:rPr>
          <w:rFonts w:ascii="Verdana" w:hAnsi="Verdana" w:cs="Verdana" w:eastAsia="Verdana"/>
          <w:color w:val="212121"/>
          <w:spacing w:val="7"/>
          <w:w w:val="105"/>
          <w:sz w:val="11"/>
          <w:szCs w:val="11"/>
        </w:rPr>
        <w:t> </w:t>
      </w:r>
      <w:r>
        <w:rPr>
          <w:rFonts w:ascii="Verdana" w:hAnsi="Verdana" w:cs="Verdana" w:eastAsia="Verdana"/>
          <w:color w:val="212121"/>
          <w:spacing w:val="1"/>
          <w:w w:val="105"/>
          <w:sz w:val="11"/>
          <w:szCs w:val="11"/>
        </w:rPr>
        <w:t>мочевины</w:t>
      </w:r>
      <w:r>
        <w:rPr>
          <w:rFonts w:ascii="Verdana" w:hAnsi="Verdana" w:cs="Verdana" w:eastAsia="Verdana"/>
          <w:b/>
          <w:bCs/>
          <w:color w:val="212121"/>
          <w:spacing w:val="1"/>
          <w:w w:val="105"/>
          <w:position w:val="4"/>
          <w:sz w:val="9"/>
          <w:szCs w:val="9"/>
        </w:rPr>
        <w:t>2</w:t>
      </w:r>
      <w:r>
        <w:rPr>
          <w:rFonts w:ascii="Verdana" w:hAnsi="Verdana" w:cs="Verdana" w:eastAsia="Verdana"/>
          <w:b/>
          <w:bCs/>
          <w:color w:val="212121"/>
          <w:w w:val="105"/>
          <w:position w:val="4"/>
          <w:sz w:val="9"/>
          <w:szCs w:val="9"/>
        </w:rPr>
        <w:t> </w:t>
      </w:r>
      <w:r>
        <w:rPr>
          <w:rFonts w:ascii="Verdana" w:hAnsi="Verdana" w:cs="Verdana" w:eastAsia="Verdana"/>
          <w:b/>
          <w:bCs/>
          <w:color w:val="212121"/>
          <w:spacing w:val="31"/>
          <w:w w:val="105"/>
          <w:position w:val="4"/>
          <w:sz w:val="9"/>
          <w:szCs w:val="9"/>
        </w:rPr>
        <w:t> </w:t>
      </w:r>
      <w:r>
        <w:rPr>
          <w:rFonts w:ascii="Verdana" w:hAnsi="Verdana" w:cs="Verdana" w:eastAsia="Verdana"/>
          <w:color w:val="212121"/>
          <w:w w:val="105"/>
          <w:sz w:val="11"/>
          <w:szCs w:val="11"/>
        </w:rPr>
        <w:t>≥ </w:t>
      </w:r>
      <w:r>
        <w:rPr>
          <w:rFonts w:ascii="Verdana" w:hAnsi="Verdana" w:cs="Verdana" w:eastAsia="Verdana"/>
          <w:color w:val="212121"/>
          <w:spacing w:val="14"/>
          <w:w w:val="105"/>
          <w:sz w:val="11"/>
          <w:szCs w:val="11"/>
        </w:rPr>
        <w:t> </w:t>
      </w:r>
      <w:r>
        <w:rPr>
          <w:rFonts w:ascii="Verdana" w:hAnsi="Verdana" w:cs="Verdana" w:eastAsia="Verdana"/>
          <w:color w:val="212121"/>
          <w:spacing w:val="1"/>
          <w:w w:val="105"/>
          <w:sz w:val="11"/>
          <w:szCs w:val="11"/>
        </w:rPr>
        <w:t>20</w:t>
      </w:r>
      <w:r>
        <w:rPr>
          <w:rFonts w:ascii="Verdana" w:hAnsi="Verdana" w:cs="Verdana" w:eastAsia="Verdana"/>
          <w:color w:val="212121"/>
          <w:spacing w:val="8"/>
          <w:w w:val="105"/>
          <w:sz w:val="11"/>
          <w:szCs w:val="11"/>
        </w:rPr>
        <w:t> </w:t>
      </w:r>
      <w:r>
        <w:rPr>
          <w:rFonts w:ascii="Verdana" w:hAnsi="Verdana" w:cs="Verdana" w:eastAsia="Verdana"/>
          <w:color w:val="212121"/>
          <w:spacing w:val="1"/>
          <w:w w:val="105"/>
          <w:sz w:val="11"/>
          <w:szCs w:val="11"/>
        </w:rPr>
        <w:t>мг/дл)</w:t>
      </w:r>
      <w:r>
        <w:rPr>
          <w:rFonts w:ascii="Verdana" w:hAnsi="Verdana" w:cs="Verdana" w:eastAsia="Verdana"/>
          <w:sz w:val="11"/>
          <w:szCs w:val="11"/>
        </w:rPr>
      </w:r>
    </w:p>
    <w:p>
      <w:pPr>
        <w:numPr>
          <w:ilvl w:val="0"/>
          <w:numId w:val="22"/>
        </w:numPr>
        <w:tabs>
          <w:tab w:pos="335" w:val="left" w:leader="none"/>
        </w:tabs>
        <w:spacing w:line="118" w:lineRule="exact" w:before="0"/>
        <w:ind w:left="334" w:right="0" w:hanging="10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spacing w:val="1"/>
          <w:w w:val="105"/>
          <w:sz w:val="11"/>
        </w:rPr>
        <w:t>Лейкопения</w:t>
      </w:r>
      <w:r>
        <w:rPr>
          <w:rFonts w:ascii="Verdana" w:hAnsi="Verdana"/>
          <w:color w:val="212121"/>
          <w:spacing w:val="7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(лейкоциты</w:t>
      </w:r>
      <w:r>
        <w:rPr>
          <w:rFonts w:ascii="Verdana" w:hAnsi="Verdana"/>
          <w:color w:val="212121"/>
          <w:spacing w:val="8"/>
          <w:w w:val="105"/>
          <w:sz w:val="11"/>
        </w:rPr>
        <w:t> </w:t>
      </w:r>
      <w:r>
        <w:rPr>
          <w:rFonts w:ascii="Verdana" w:hAnsi="Verdana"/>
          <w:color w:val="212121"/>
          <w:w w:val="105"/>
          <w:sz w:val="11"/>
        </w:rPr>
        <w:t>&lt;</w:t>
      </w:r>
      <w:r>
        <w:rPr>
          <w:rFonts w:ascii="Verdana" w:hAnsi="Verdana"/>
          <w:color w:val="212121"/>
          <w:spacing w:val="8"/>
          <w:w w:val="105"/>
          <w:sz w:val="11"/>
        </w:rPr>
        <w:t> </w:t>
      </w:r>
      <w:r>
        <w:rPr>
          <w:rFonts w:ascii="Verdana" w:hAnsi="Verdana"/>
          <w:color w:val="212121"/>
          <w:w w:val="105"/>
          <w:sz w:val="11"/>
        </w:rPr>
        <w:t>4</w:t>
      </w:r>
      <w:r>
        <w:rPr>
          <w:rFonts w:ascii="Verdana" w:hAnsi="Verdana"/>
          <w:color w:val="212121"/>
          <w:spacing w:val="8"/>
          <w:w w:val="105"/>
          <w:sz w:val="11"/>
        </w:rPr>
        <w:t> </w:t>
      </w:r>
      <w:r>
        <w:rPr>
          <w:rFonts w:ascii="Verdana" w:hAnsi="Verdana"/>
          <w:color w:val="212121"/>
          <w:w w:val="105"/>
          <w:sz w:val="11"/>
        </w:rPr>
        <w:t>х</w:t>
      </w:r>
      <w:r>
        <w:rPr>
          <w:rFonts w:ascii="Verdana" w:hAnsi="Verdana"/>
          <w:color w:val="212121"/>
          <w:spacing w:val="8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10</w:t>
      </w:r>
      <w:r>
        <w:rPr>
          <w:rFonts w:ascii="Verdana" w:hAnsi="Verdana"/>
          <w:color w:val="212121"/>
          <w:spacing w:val="1"/>
          <w:w w:val="105"/>
          <w:position w:val="4"/>
          <w:sz w:val="9"/>
        </w:rPr>
        <w:t>9</w:t>
      </w:r>
      <w:r>
        <w:rPr>
          <w:rFonts w:ascii="Verdana" w:hAnsi="Verdana"/>
          <w:color w:val="212121"/>
          <w:spacing w:val="1"/>
          <w:w w:val="105"/>
          <w:sz w:val="11"/>
        </w:rPr>
        <w:t>/л)</w:t>
      </w:r>
      <w:r>
        <w:rPr>
          <w:rFonts w:ascii="Verdana" w:hAnsi="Verdana"/>
          <w:sz w:val="11"/>
        </w:rPr>
      </w:r>
    </w:p>
    <w:p>
      <w:pPr>
        <w:numPr>
          <w:ilvl w:val="0"/>
          <w:numId w:val="22"/>
        </w:numPr>
        <w:tabs>
          <w:tab w:pos="335" w:val="left" w:leader="none"/>
        </w:tabs>
        <w:spacing w:line="118" w:lineRule="exact" w:before="0"/>
        <w:ind w:left="334" w:right="0" w:hanging="10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spacing w:val="1"/>
          <w:w w:val="105"/>
          <w:sz w:val="11"/>
        </w:rPr>
        <w:t>Тромбоцитопения</w:t>
      </w:r>
      <w:r>
        <w:rPr>
          <w:rFonts w:ascii="Verdana" w:hAnsi="Verdana"/>
          <w:color w:val="212121"/>
          <w:spacing w:val="8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(тромбоциты</w:t>
      </w:r>
      <w:r>
        <w:rPr>
          <w:rFonts w:ascii="Verdana" w:hAnsi="Verdana"/>
          <w:color w:val="212121"/>
          <w:spacing w:val="8"/>
          <w:w w:val="105"/>
          <w:sz w:val="11"/>
        </w:rPr>
        <w:t> </w:t>
      </w:r>
      <w:r>
        <w:rPr>
          <w:rFonts w:ascii="Verdana" w:hAnsi="Verdana"/>
          <w:color w:val="212121"/>
          <w:w w:val="105"/>
          <w:sz w:val="11"/>
        </w:rPr>
        <w:t>&lt;</w:t>
      </w:r>
      <w:r>
        <w:rPr>
          <w:rFonts w:ascii="Verdana" w:hAnsi="Verdana"/>
          <w:color w:val="212121"/>
          <w:spacing w:val="8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100</w:t>
      </w:r>
      <w:r>
        <w:rPr>
          <w:rFonts w:ascii="Verdana" w:hAnsi="Verdana"/>
          <w:color w:val="212121"/>
          <w:spacing w:val="8"/>
          <w:w w:val="105"/>
          <w:sz w:val="11"/>
        </w:rPr>
        <w:t> </w:t>
      </w:r>
      <w:r>
        <w:rPr>
          <w:rFonts w:ascii="Verdana" w:hAnsi="Verdana"/>
          <w:color w:val="212121"/>
          <w:w w:val="105"/>
          <w:sz w:val="11"/>
        </w:rPr>
        <w:t>х</w:t>
      </w:r>
      <w:r>
        <w:rPr>
          <w:rFonts w:ascii="Verdana" w:hAnsi="Verdana"/>
          <w:color w:val="212121"/>
          <w:spacing w:val="8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10</w:t>
      </w:r>
      <w:r>
        <w:rPr>
          <w:rFonts w:ascii="Verdana" w:hAnsi="Verdana"/>
          <w:color w:val="212121"/>
          <w:spacing w:val="1"/>
          <w:w w:val="105"/>
          <w:position w:val="4"/>
          <w:sz w:val="9"/>
        </w:rPr>
        <w:t>12</w:t>
      </w:r>
      <w:r>
        <w:rPr>
          <w:rFonts w:ascii="Verdana" w:hAnsi="Verdana"/>
          <w:color w:val="212121"/>
          <w:spacing w:val="1"/>
          <w:w w:val="105"/>
          <w:sz w:val="11"/>
        </w:rPr>
        <w:t>/л)</w:t>
      </w:r>
      <w:r>
        <w:rPr>
          <w:rFonts w:ascii="Verdana" w:hAnsi="Verdana"/>
          <w:sz w:val="11"/>
        </w:rPr>
      </w:r>
    </w:p>
    <w:p>
      <w:pPr>
        <w:numPr>
          <w:ilvl w:val="0"/>
          <w:numId w:val="22"/>
        </w:numPr>
        <w:tabs>
          <w:tab w:pos="335" w:val="left" w:leader="none"/>
        </w:tabs>
        <w:spacing w:line="127" w:lineRule="exact" w:before="0"/>
        <w:ind w:left="334" w:right="0" w:hanging="10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spacing w:val="1"/>
          <w:w w:val="105"/>
          <w:sz w:val="11"/>
        </w:rPr>
        <w:t>Гипотермия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(&lt;36</w:t>
      </w:r>
      <w:r>
        <w:rPr>
          <w:rFonts w:ascii="Verdana" w:hAnsi="Verdana"/>
          <w:color w:val="212121"/>
          <w:spacing w:val="1"/>
          <w:w w:val="105"/>
          <w:position w:val="4"/>
          <w:sz w:val="9"/>
        </w:rPr>
        <w:t>0</w:t>
      </w:r>
      <w:r>
        <w:rPr>
          <w:rFonts w:ascii="Verdana" w:hAnsi="Verdana"/>
          <w:color w:val="212121"/>
          <w:spacing w:val="1"/>
          <w:w w:val="105"/>
          <w:sz w:val="11"/>
        </w:rPr>
        <w:t>C)</w:t>
      </w:r>
      <w:r>
        <w:rPr>
          <w:rFonts w:ascii="Verdana" w:hAnsi="Verdana"/>
          <w:sz w:val="11"/>
        </w:rPr>
      </w:r>
    </w:p>
    <w:p>
      <w:pPr>
        <w:numPr>
          <w:ilvl w:val="0"/>
          <w:numId w:val="22"/>
        </w:numPr>
        <w:tabs>
          <w:tab w:pos="335" w:val="left" w:leader="none"/>
        </w:tabs>
        <w:spacing w:line="126" w:lineRule="exact" w:before="0"/>
        <w:ind w:left="334" w:right="0" w:hanging="100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spacing w:val="1"/>
          <w:w w:val="105"/>
          <w:sz w:val="11"/>
        </w:rPr>
        <w:t>Гипотензия,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требующая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интенсивной</w:t>
      </w:r>
      <w:r>
        <w:rPr>
          <w:rFonts w:ascii="Verdana" w:hAnsi="Verdana"/>
          <w:color w:val="212121"/>
          <w:spacing w:val="14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инфузионной</w:t>
      </w:r>
      <w:r>
        <w:rPr>
          <w:rFonts w:ascii="Verdana" w:hAnsi="Verdana"/>
          <w:color w:val="212121"/>
          <w:spacing w:val="13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терапии</w:t>
      </w:r>
      <w:r>
        <w:rPr>
          <w:rFonts w:ascii="Verdana" w:hAnsi="Verdana"/>
          <w:sz w:val="11"/>
        </w:rPr>
      </w:r>
    </w:p>
    <w:p>
      <w:pPr>
        <w:pStyle w:val="BodyText"/>
        <w:spacing w:line="301" w:lineRule="auto" w:before="107"/>
        <w:ind w:right="100"/>
        <w:jc w:val="both"/>
      </w:pPr>
      <w:r>
        <w:rPr>
          <w:color w:val="212121"/>
          <w:position w:val="7"/>
          <w:sz w:val="14"/>
          <w:szCs w:val="14"/>
        </w:rPr>
        <w:t>1</w:t>
      </w:r>
      <w:r>
        <w:rPr>
          <w:color w:val="212121"/>
          <w:spacing w:val="33"/>
          <w:position w:val="7"/>
          <w:sz w:val="14"/>
          <w:szCs w:val="14"/>
        </w:rPr>
        <w:t> </w:t>
      </w:r>
      <w:r>
        <w:rPr>
          <w:color w:val="212121"/>
          <w:spacing w:val="1"/>
        </w:rPr>
        <w:t>могут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учитываться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дополнителельные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критерии</w:t>
      </w:r>
      <w:r>
        <w:rPr>
          <w:color w:val="212121"/>
          <w:spacing w:val="9"/>
        </w:rPr>
        <w:t> </w:t>
      </w:r>
      <w:r>
        <w:rPr>
          <w:color w:val="212121"/>
        </w:rPr>
        <w:t>–</w:t>
      </w:r>
      <w:r>
        <w:rPr>
          <w:color w:val="212121"/>
          <w:spacing w:val="9"/>
        </w:rPr>
        <w:t> </w:t>
      </w:r>
      <w:r>
        <w:rPr>
          <w:color w:val="212121"/>
        </w:rPr>
        <w:t>гипогликемия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(у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без</w:t>
      </w:r>
      <w:r>
        <w:rPr>
          <w:color w:val="212121"/>
          <w:spacing w:val="9"/>
        </w:rPr>
        <w:t> </w:t>
      </w:r>
      <w:r>
        <w:rPr>
          <w:color w:val="212121"/>
          <w:spacing w:val="-1"/>
        </w:rPr>
        <w:t>СД),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гипонатриемия,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необъяснимы</w:t>
      </w:r>
      <w:r>
        <w:rPr>
          <w:color w:val="212121"/>
          <w:spacing w:val="103"/>
          <w:w w:val="101"/>
        </w:rPr>
        <w:t> </w:t>
      </w:r>
      <w:r>
        <w:rPr>
          <w:color w:val="212121"/>
          <w:spacing w:val="1"/>
        </w:rPr>
        <w:t>другими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причинами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метаболический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ацидоз/повышение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уровня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лактата,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цирроз,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аспления,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передозировка/резкое</w:t>
      </w:r>
      <w:r>
        <w:rPr>
          <w:color w:val="212121"/>
          <w:spacing w:val="115"/>
          <w:w w:val="101"/>
        </w:rPr>
        <w:t> </w:t>
      </w:r>
      <w:r>
        <w:rPr>
          <w:color w:val="212121"/>
          <w:spacing w:val="1"/>
        </w:rPr>
        <w:t>прекращение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приема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алкоголя</w:t>
      </w:r>
      <w:r>
        <w:rPr>
          <w:color w:val="212121"/>
          <w:spacing w:val="14"/>
        </w:rPr>
        <w:t> </w:t>
      </w:r>
      <w:r>
        <w:rPr>
          <w:color w:val="212121"/>
        </w:rPr>
        <w:t>у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зависимых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пациентов</w:t>
      </w:r>
      <w:r>
        <w:rPr/>
      </w:r>
    </w:p>
    <w:p>
      <w:pPr>
        <w:pStyle w:val="BodyText"/>
        <w:spacing w:line="240" w:lineRule="auto" w:before="174"/>
        <w:ind w:right="0"/>
        <w:jc w:val="left"/>
      </w:pPr>
      <w:r>
        <w:rPr>
          <w:rFonts w:ascii="Times New Roman" w:hAnsi="Times New Roman"/>
          <w:b/>
          <w:color w:val="212121"/>
          <w:position w:val="7"/>
          <w:sz w:val="14"/>
        </w:rPr>
        <w:t>2</w:t>
      </w:r>
      <w:r>
        <w:rPr>
          <w:rFonts w:ascii="Times New Roman" w:hAnsi="Times New Roman"/>
          <w:b/>
          <w:color w:val="212121"/>
          <w:spacing w:val="10"/>
          <w:position w:val="7"/>
          <w:sz w:val="14"/>
        </w:rPr>
        <w:t> </w:t>
      </w:r>
      <w:r>
        <w:rPr>
          <w:color w:val="212121"/>
          <w:spacing w:val="1"/>
        </w:rPr>
        <w:t>остаточный</w:t>
      </w:r>
      <w:r>
        <w:rPr>
          <w:color w:val="212121"/>
          <w:spacing w:val="10"/>
        </w:rPr>
        <w:t> </w:t>
      </w:r>
      <w:r>
        <w:rPr>
          <w:color w:val="212121"/>
        </w:rPr>
        <w:t>азот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мочевины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(мг/дл)</w:t>
      </w:r>
      <w:r>
        <w:rPr>
          <w:color w:val="212121"/>
          <w:spacing w:val="10"/>
        </w:rPr>
        <w:t> </w:t>
      </w:r>
      <w:r>
        <w:rPr>
          <w:color w:val="212121"/>
        </w:rPr>
        <w:t>=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мочевина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(ммоль/л)</w:t>
      </w:r>
      <w:r>
        <w:rPr>
          <w:color w:val="212121"/>
          <w:spacing w:val="11"/>
        </w:rPr>
        <w:t> </w:t>
      </w:r>
      <w:r>
        <w:rPr>
          <w:color w:val="212121"/>
        </w:rPr>
        <w:t>*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2,8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212121"/>
          <w:spacing w:val="1"/>
        </w:rPr>
        <w:t>Показания</w:t>
      </w:r>
      <w:r>
        <w:rPr>
          <w:color w:val="212121"/>
          <w:spacing w:val="16"/>
        </w:rPr>
        <w:t> </w:t>
      </w:r>
      <w:r>
        <w:rPr>
          <w:color w:val="212121"/>
        </w:rPr>
        <w:t>к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выписке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пациента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из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стационара: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pStyle w:val="BodyText"/>
        <w:numPr>
          <w:ilvl w:val="0"/>
          <w:numId w:val="23"/>
        </w:numPr>
        <w:tabs>
          <w:tab w:pos="364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достижение</w:t>
      </w:r>
      <w:r>
        <w:rPr>
          <w:color w:val="212121"/>
        </w:rPr>
        <w:t>  </w:t>
      </w:r>
      <w:r>
        <w:rPr>
          <w:color w:val="212121"/>
          <w:spacing w:val="1"/>
        </w:rPr>
        <w:t>критериев</w:t>
      </w:r>
      <w:r>
        <w:rPr>
          <w:color w:val="212121"/>
        </w:rPr>
        <w:t> </w:t>
      </w:r>
      <w:r>
        <w:rPr>
          <w:color w:val="212121"/>
          <w:spacing w:val="1"/>
        </w:rPr>
        <w:t> клинической</w:t>
      </w:r>
      <w:r>
        <w:rPr>
          <w:color w:val="212121"/>
        </w:rPr>
        <w:t>  </w:t>
      </w:r>
      <w:r>
        <w:rPr>
          <w:color w:val="212121"/>
          <w:spacing w:val="1"/>
        </w:rPr>
        <w:t>стабильности,</w:t>
      </w:r>
      <w:r>
        <w:rPr>
          <w:color w:val="212121"/>
        </w:rPr>
        <w:t> </w:t>
      </w:r>
      <w:r>
        <w:rPr>
          <w:color w:val="212121"/>
          <w:spacing w:val="1"/>
        </w:rPr>
        <w:t> определюящих</w:t>
      </w:r>
      <w:r>
        <w:rPr>
          <w:color w:val="212121"/>
        </w:rPr>
        <w:t>  </w:t>
      </w:r>
      <w:r>
        <w:rPr>
          <w:color w:val="212121"/>
          <w:spacing w:val="1"/>
        </w:rPr>
        <w:t>возможность</w:t>
      </w:r>
      <w:r>
        <w:rPr>
          <w:color w:val="212121"/>
        </w:rPr>
        <w:t> </w:t>
      </w:r>
      <w:r>
        <w:rPr>
          <w:color w:val="212121"/>
          <w:spacing w:val="1"/>
        </w:rPr>
        <w:t> перевода</w:t>
      </w:r>
      <w:r>
        <w:rPr>
          <w:color w:val="212121"/>
        </w:rPr>
        <w:t>  </w:t>
      </w:r>
      <w:r>
        <w:rPr>
          <w:color w:val="212121"/>
          <w:spacing w:val="1"/>
        </w:rPr>
        <w:t>на</w:t>
      </w:r>
      <w:r>
        <w:rPr>
          <w:color w:val="212121"/>
        </w:rPr>
        <w:t> </w:t>
      </w:r>
      <w:r>
        <w:rPr>
          <w:color w:val="212121"/>
          <w:spacing w:val="1"/>
        </w:rPr>
        <w:t> пероральный</w:t>
      </w:r>
      <w:r>
        <w:rPr>
          <w:color w:val="212121"/>
        </w:rPr>
        <w:t>  </w:t>
      </w:r>
      <w:r>
        <w:rPr>
          <w:color w:val="212121"/>
          <w:spacing w:val="1"/>
        </w:rPr>
        <w:t>прием</w:t>
      </w:r>
      <w:r>
        <w:rPr>
          <w:color w:val="212121"/>
        </w:rPr>
        <w:t> </w:t>
      </w:r>
      <w:r>
        <w:rPr>
          <w:color w:val="212121"/>
          <w:spacing w:val="1"/>
        </w:rPr>
        <w:t> АБП</w:t>
      </w:r>
      <w:r>
        <w:rPr>
          <w:color w:val="212121"/>
          <w:spacing w:val="69"/>
          <w:w w:val="101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действия;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3"/>
        </w:numPr>
        <w:tabs>
          <w:tab w:pos="363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отсутствие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осложнений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ВП,</w:t>
      </w:r>
      <w:r>
        <w:rPr>
          <w:color w:val="212121"/>
          <w:spacing w:val="44"/>
        </w:rPr>
        <w:t> </w:t>
      </w:r>
      <w:r>
        <w:rPr>
          <w:color w:val="212121"/>
          <w:spacing w:val="-1"/>
        </w:rPr>
        <w:t>которые</w:t>
      </w:r>
      <w:r>
        <w:rPr>
          <w:color w:val="212121"/>
          <w:spacing w:val="44"/>
        </w:rPr>
        <w:t> </w:t>
      </w:r>
      <w:r>
        <w:rPr>
          <w:color w:val="212121"/>
        </w:rPr>
        <w:t>требуют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лечения</w:t>
      </w:r>
      <w:r>
        <w:rPr>
          <w:color w:val="212121"/>
          <w:spacing w:val="44"/>
        </w:rPr>
        <w:t> </w:t>
      </w:r>
      <w:r>
        <w:rPr>
          <w:color w:val="212121"/>
        </w:rPr>
        <w:t>в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стационарных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условиях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(например,</w:t>
      </w:r>
      <w:r>
        <w:rPr>
          <w:color w:val="212121"/>
          <w:spacing w:val="44"/>
        </w:rPr>
        <w:t> </w:t>
      </w:r>
      <w:r>
        <w:rPr>
          <w:color w:val="212121"/>
        </w:rPr>
        <w:t>экссудативный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плеврит</w:t>
      </w:r>
      <w:r>
        <w:rPr>
          <w:color w:val="212121"/>
          <w:spacing w:val="44"/>
        </w:rPr>
        <w:t> </w:t>
      </w:r>
      <w:r>
        <w:rPr>
          <w:color w:val="212121"/>
        </w:rPr>
        <w:t>с</w:t>
      </w:r>
      <w:r>
        <w:rPr>
          <w:color w:val="212121"/>
          <w:spacing w:val="76"/>
          <w:w w:val="101"/>
        </w:rPr>
        <w:t> </w:t>
      </w:r>
      <w:r>
        <w:rPr>
          <w:color w:val="212121"/>
          <w:spacing w:val="1"/>
        </w:rPr>
        <w:t>наличием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показаний</w:t>
      </w:r>
      <w:r>
        <w:rPr>
          <w:color w:val="212121"/>
          <w:spacing w:val="17"/>
        </w:rPr>
        <w:t> </w:t>
      </w:r>
      <w:r>
        <w:rPr>
          <w:color w:val="212121"/>
        </w:rPr>
        <w:t>к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торакацентезу)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3"/>
        </w:numPr>
        <w:tabs>
          <w:tab w:pos="419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значительный</w:t>
      </w:r>
      <w:r>
        <w:rPr>
          <w:color w:val="212121"/>
        </w:rPr>
        <w:t> 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регресс</w:t>
      </w:r>
      <w:r>
        <w:rPr>
          <w:color w:val="212121"/>
        </w:rPr>
        <w:t> 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лабораторных</w:t>
      </w:r>
      <w:r>
        <w:rPr>
          <w:color w:val="212121"/>
        </w:rPr>
        <w:t> 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маркеров</w:t>
      </w:r>
      <w:r>
        <w:rPr>
          <w:color w:val="212121"/>
        </w:rPr>
        <w:t>  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воспаления</w:t>
      </w:r>
      <w:r>
        <w:rPr>
          <w:color w:val="212121"/>
        </w:rPr>
        <w:t>  </w:t>
      </w:r>
      <w:r>
        <w:rPr>
          <w:color w:val="212121"/>
          <w:spacing w:val="6"/>
        </w:rPr>
        <w:t> </w:t>
      </w:r>
      <w:r>
        <w:rPr>
          <w:color w:val="212121"/>
        </w:rPr>
        <w:t>и 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органной</w:t>
      </w:r>
      <w:r>
        <w:rPr>
          <w:color w:val="212121"/>
        </w:rPr>
        <w:t> 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дисфункции</w:t>
      </w:r>
      <w:r>
        <w:rPr>
          <w:color w:val="212121"/>
        </w:rPr>
        <w:t>  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до</w:t>
      </w:r>
      <w:r>
        <w:rPr>
          <w:color w:val="212121"/>
        </w:rPr>
        <w:t> 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клинически</w:t>
      </w:r>
      <w:r>
        <w:rPr>
          <w:color w:val="212121"/>
        </w:rPr>
        <w:t> 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незначимых</w:t>
      </w:r>
      <w:r>
        <w:rPr>
          <w:color w:val="212121"/>
          <w:spacing w:val="59"/>
          <w:w w:val="101"/>
        </w:rPr>
        <w:t> </w:t>
      </w:r>
      <w:r>
        <w:rPr>
          <w:color w:val="212121"/>
          <w:spacing w:val="1"/>
        </w:rPr>
        <w:t>изменений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(для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СРБ</w:t>
      </w:r>
      <w:r>
        <w:rPr>
          <w:color w:val="212121"/>
          <w:spacing w:val="9"/>
        </w:rPr>
        <w:t> </w:t>
      </w:r>
      <w:r>
        <w:rPr>
          <w:color w:val="212121"/>
        </w:rPr>
        <w:t>–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снижение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9"/>
        </w:rPr>
        <w:t> </w:t>
      </w:r>
      <w:r>
        <w:rPr>
          <w:color w:val="212121"/>
        </w:rPr>
        <w:t>&gt;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50%</w:t>
      </w:r>
      <w:r>
        <w:rPr>
          <w:color w:val="212121"/>
        </w:rPr>
        <w:t> </w:t>
      </w:r>
      <w:r>
        <w:rPr>
          <w:color w:val="212121"/>
          <w:spacing w:val="17"/>
        </w:rPr>
        <w:t> </w:t>
      </w:r>
      <w:r>
        <w:rPr>
          <w:color w:val="212121"/>
        </w:rPr>
        <w:t>от</w:t>
      </w:r>
      <w:r>
        <w:rPr>
          <w:color w:val="212121"/>
          <w:spacing w:val="10"/>
        </w:rPr>
        <w:t> </w:t>
      </w:r>
      <w:r>
        <w:rPr>
          <w:color w:val="212121"/>
        </w:rPr>
        <w:t>исходного).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1"/>
        <w:spacing w:line="297" w:lineRule="auto"/>
        <w:ind w:right="100"/>
        <w:jc w:val="left"/>
        <w:rPr>
          <w:b w:val="0"/>
          <w:bCs w:val="0"/>
        </w:rPr>
      </w:pPr>
      <w:r>
        <w:rPr>
          <w:spacing w:val="1"/>
        </w:rPr>
        <w:t>7.</w:t>
      </w:r>
      <w:r>
        <w:rPr>
          <w:spacing w:val="-6"/>
        </w:rPr>
        <w:t> </w:t>
      </w:r>
      <w:r>
        <w:rPr>
          <w:spacing w:val="1"/>
        </w:rPr>
        <w:t>Дополнительная</w:t>
      </w:r>
      <w:r>
        <w:rPr>
          <w:spacing w:val="-6"/>
        </w:rPr>
        <w:t> </w:t>
      </w:r>
      <w:r>
        <w:rPr>
          <w:spacing w:val="1"/>
        </w:rPr>
        <w:t>информация</w:t>
      </w:r>
      <w:r>
        <w:rPr>
          <w:spacing w:val="-6"/>
        </w:rPr>
        <w:t> </w:t>
      </w:r>
      <w:r>
        <w:rPr>
          <w:spacing w:val="1"/>
        </w:rPr>
        <w:t>(в</w:t>
      </w:r>
      <w:r>
        <w:rPr>
          <w:spacing w:val="-5"/>
        </w:rPr>
        <w:t> </w:t>
      </w:r>
      <w:r>
        <w:rPr>
          <w:spacing w:val="-2"/>
        </w:rPr>
        <w:t>том</w:t>
      </w:r>
      <w:r>
        <w:rPr>
          <w:spacing w:val="-6"/>
        </w:rPr>
        <w:t> </w:t>
      </w:r>
      <w:r>
        <w:rPr>
          <w:spacing w:val="1"/>
        </w:rPr>
        <w:t>числе</w:t>
      </w:r>
      <w:r>
        <w:rPr>
          <w:spacing w:val="-6"/>
        </w:rPr>
        <w:t> </w:t>
      </w:r>
      <w:r>
        <w:rPr>
          <w:spacing w:val="1"/>
        </w:rPr>
        <w:t>факторы,</w:t>
      </w:r>
      <w:r>
        <w:rPr>
          <w:spacing w:val="-5"/>
        </w:rPr>
        <w:t> </w:t>
      </w:r>
      <w:r>
        <w:rPr>
          <w:spacing w:val="1"/>
        </w:rPr>
        <w:t>влияющие</w:t>
      </w:r>
      <w:r>
        <w:rPr>
          <w:spacing w:val="-6"/>
        </w:rPr>
        <w:t> </w:t>
      </w:r>
      <w:r>
        <w:rPr>
          <w:spacing w:val="1"/>
        </w:rPr>
        <w:t>на</w:t>
      </w:r>
      <w:r>
        <w:rPr>
          <w:spacing w:val="-6"/>
        </w:rPr>
        <w:t> </w:t>
      </w:r>
      <w:r>
        <w:rPr>
          <w:spacing w:val="-3"/>
        </w:rPr>
        <w:t>исход</w:t>
      </w:r>
      <w:r>
        <w:rPr>
          <w:spacing w:val="34"/>
          <w:w w:val="99"/>
        </w:rPr>
        <w:t> </w:t>
      </w:r>
      <w:r>
        <w:rPr>
          <w:spacing w:val="1"/>
        </w:rPr>
        <w:t>заболевания</w:t>
      </w:r>
      <w:r>
        <w:rPr>
          <w:spacing w:val="-14"/>
        </w:rPr>
        <w:t> </w:t>
      </w:r>
      <w:r>
        <w:rPr>
          <w:spacing w:val="1"/>
        </w:rPr>
        <w:t>или</w:t>
      </w:r>
      <w:r>
        <w:rPr>
          <w:spacing w:val="-13"/>
        </w:rPr>
        <w:t> </w:t>
      </w:r>
      <w:r>
        <w:rPr/>
        <w:t>состояния)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2"/>
          <w:szCs w:val="22"/>
        </w:rPr>
      </w:pPr>
    </w:p>
    <w:p>
      <w:pPr>
        <w:pStyle w:val="Heading3"/>
        <w:spacing w:line="240" w:lineRule="auto" w:before="77"/>
        <w:ind w:left="437"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color w:val="212121"/>
          <w:w w:val="101"/>
        </w:rPr>
      </w:r>
      <w:r>
        <w:rPr>
          <w:color w:val="212121"/>
          <w:spacing w:val="-96"/>
          <w:u w:val="single" w:color="212121"/>
        </w:rPr>
        <w:t>7</w:t>
      </w:r>
      <w:r>
        <w:rPr>
          <w:rFonts w:ascii="Times New Roman" w:hAnsi="Times New Roman"/>
          <w:b w:val="0"/>
          <w:color w:val="212121"/>
          <w:spacing w:val="-96"/>
          <w:u w:val="single" w:color="212121"/>
        </w:rPr>
      </w:r>
      <w:r>
        <w:rPr>
          <w:rFonts w:ascii="Times New Roman" w:hAnsi="Times New Roman"/>
          <w:b w:val="0"/>
          <w:color w:val="212121"/>
          <w:spacing w:val="-96"/>
        </w:rPr>
      </w:r>
      <w:r>
        <w:rPr>
          <w:rFonts w:ascii="Times New Roman" w:hAnsi="Times New Roman"/>
          <w:b w:val="0"/>
          <w:color w:val="212121"/>
          <w:spacing w:val="-96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1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12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2"/>
          <w:u w:val="single" w:color="212121"/>
        </w:rPr>
      </w:r>
      <w:r>
        <w:rPr>
          <w:color w:val="212121"/>
          <w:u w:val="single" w:color="212121"/>
        </w:rPr>
        <w:t>О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с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л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spacing w:val="-2"/>
          <w:u w:val="single" w:color="212121"/>
        </w:rPr>
        <w:t>ож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я</w:t>
      </w:r>
      <w:r>
        <w:rPr>
          <w:color w:val="212121"/>
          <w:spacing w:val="12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2"/>
          <w:u w:val="single" w:color="212121"/>
        </w:rPr>
      </w:r>
      <w:r>
        <w:rPr>
          <w:color w:val="212121"/>
          <w:u w:val="single" w:color="212121"/>
        </w:rPr>
        <w:t>В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П</w:t>
      </w:r>
      <w:r>
        <w:rPr>
          <w:rFonts w:ascii="Times New Roman" w:hAnsi="Times New Roman"/>
          <w:b w:val="0"/>
          <w:color w:val="212121"/>
          <w:w w:val="101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w w:val="101"/>
        </w:rPr>
      </w:r>
      <w:r>
        <w:rPr>
          <w:rFonts w:ascii="Times New Roman" w:hAnsi="Times New Roman"/>
          <w:b w:val="0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</w:rPr>
        <w:t>К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числу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осложнений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относятся: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парапневмонический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плеврит;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эмпиема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плевры;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абсцесс</w:t>
      </w:r>
      <w:r>
        <w:rPr>
          <w:color w:val="212121"/>
          <w:spacing w:val="44"/>
        </w:rPr>
        <w:t> </w:t>
      </w:r>
      <w:r>
        <w:rPr>
          <w:color w:val="212121"/>
          <w:spacing w:val="-1"/>
        </w:rPr>
        <w:t>легкого;</w:t>
      </w:r>
      <w:r>
        <w:rPr>
          <w:color w:val="212121"/>
          <w:spacing w:val="44"/>
        </w:rPr>
        <w:t> </w:t>
      </w:r>
      <w:r>
        <w:rPr>
          <w:color w:val="212121"/>
          <w:spacing w:val="-2"/>
        </w:rPr>
        <w:t>ОРДС;</w:t>
      </w:r>
      <w:r>
        <w:rPr>
          <w:color w:val="212121"/>
          <w:spacing w:val="44"/>
        </w:rPr>
        <w:t> </w:t>
      </w:r>
      <w:r>
        <w:rPr>
          <w:color w:val="212121"/>
          <w:spacing w:val="-1"/>
        </w:rPr>
        <w:t>ОДН;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СШ;</w:t>
      </w:r>
      <w:r>
        <w:rPr>
          <w:color w:val="212121"/>
          <w:spacing w:val="121"/>
          <w:w w:val="101"/>
        </w:rPr>
        <w:t> </w:t>
      </w:r>
      <w:r>
        <w:rPr>
          <w:color w:val="212121"/>
          <w:spacing w:val="1"/>
        </w:rPr>
        <w:t>ПОН;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ателектазы;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вторичная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бактериемия</w:t>
      </w:r>
      <w:r>
        <w:rPr>
          <w:color w:val="212121"/>
          <w:spacing w:val="21"/>
        </w:rPr>
        <w:t> </w:t>
      </w:r>
      <w:r>
        <w:rPr>
          <w:color w:val="212121"/>
        </w:rPr>
        <w:t>с</w:t>
      </w:r>
      <w:r>
        <w:rPr>
          <w:color w:val="212121"/>
          <w:spacing w:val="21"/>
        </w:rPr>
        <w:t> </w:t>
      </w:r>
      <w:r>
        <w:rPr>
          <w:color w:val="212121"/>
        </w:rPr>
        <w:t>гематогенными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очагами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диссеминации</w:t>
      </w:r>
      <w:r>
        <w:rPr>
          <w:color w:val="212121"/>
          <w:spacing w:val="21"/>
        </w:rPr>
        <w:t> </w:t>
      </w:r>
      <w:r>
        <w:rPr>
          <w:color w:val="212121"/>
        </w:rPr>
        <w:t>-</w:t>
      </w:r>
      <w:r>
        <w:rPr>
          <w:color w:val="212121"/>
          <w:spacing w:val="20"/>
        </w:rPr>
        <w:t> </w:t>
      </w:r>
      <w:r>
        <w:rPr>
          <w:color w:val="212121"/>
        </w:rPr>
        <w:t>менингит,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абсцессы</w:t>
      </w:r>
      <w:r>
        <w:rPr>
          <w:color w:val="212121"/>
          <w:spacing w:val="20"/>
        </w:rPr>
        <w:t> </w:t>
      </w:r>
      <w:r>
        <w:rPr>
          <w:color w:val="212121"/>
        </w:rPr>
        <w:t>головного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мозга</w:t>
      </w:r>
      <w:r>
        <w:rPr>
          <w:color w:val="212121"/>
          <w:spacing w:val="21"/>
        </w:rPr>
        <w:t> </w:t>
      </w:r>
      <w:r>
        <w:rPr>
          <w:color w:val="212121"/>
        </w:rPr>
        <w:t>и</w:t>
      </w:r>
      <w:r>
        <w:rPr>
          <w:color w:val="212121"/>
          <w:spacing w:val="78"/>
          <w:w w:val="101"/>
        </w:rPr>
        <w:t> </w:t>
      </w:r>
      <w:r>
        <w:rPr>
          <w:color w:val="212121"/>
          <w:spacing w:val="1"/>
        </w:rPr>
        <w:t>печени,</w:t>
      </w:r>
      <w:r>
        <w:rPr>
          <w:color w:val="212121"/>
        </w:rPr>
        <w:t> </w:t>
      </w:r>
      <w:r>
        <w:rPr>
          <w:color w:val="212121"/>
          <w:spacing w:val="20"/>
        </w:rPr>
        <w:t> </w:t>
      </w:r>
      <w:r>
        <w:rPr>
          <w:color w:val="212121"/>
          <w:spacing w:val="-3"/>
        </w:rPr>
        <w:t>кожи</w:t>
      </w:r>
      <w:r>
        <w:rPr>
          <w:color w:val="212121"/>
          <w:spacing w:val="10"/>
        </w:rPr>
        <w:t> </w:t>
      </w:r>
      <w:r>
        <w:rPr>
          <w:color w:val="212121"/>
        </w:rPr>
        <w:t>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мягких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тканей,</w:t>
      </w:r>
      <w:r>
        <w:rPr>
          <w:color w:val="212121"/>
          <w:spacing w:val="11"/>
        </w:rPr>
        <w:t> </w:t>
      </w:r>
      <w:r>
        <w:rPr>
          <w:color w:val="212121"/>
        </w:rPr>
        <w:t>эндокардит,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перикардит);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миокардит;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нефрит</w:t>
      </w:r>
      <w:r>
        <w:rPr>
          <w:color w:val="212121"/>
          <w:spacing w:val="11"/>
        </w:rPr>
        <w:t> </w:t>
      </w:r>
      <w:r>
        <w:rPr>
          <w:color w:val="212121"/>
        </w:rPr>
        <w:t>и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др.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[1,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rFonts w:ascii="Times New Roman" w:hAnsi="Times New Roman"/>
          <w:i/>
          <w:color w:val="333333"/>
          <w:spacing w:val="1"/>
        </w:rPr>
        <w:t>Абсцесс</w:t>
      </w:r>
      <w:r>
        <w:rPr>
          <w:rFonts w:ascii="Times New Roman" w:hAnsi="Times New Roman"/>
          <w:i/>
          <w:color w:val="333333"/>
          <w:spacing w:val="23"/>
        </w:rPr>
        <w:t> </w:t>
      </w:r>
      <w:r>
        <w:rPr>
          <w:rFonts w:ascii="Times New Roman" w:hAnsi="Times New Roman"/>
          <w:i/>
          <w:color w:val="333333"/>
          <w:spacing w:val="1"/>
        </w:rPr>
        <w:t>легкого</w:t>
      </w:r>
      <w:r>
        <w:rPr>
          <w:rFonts w:ascii="Times New Roman" w:hAnsi="Times New Roman"/>
          <w:i/>
          <w:color w:val="333333"/>
          <w:spacing w:val="24"/>
        </w:rPr>
        <w:t> </w:t>
      </w:r>
      <w:r>
        <w:rPr>
          <w:color w:val="212121"/>
        </w:rPr>
        <w:t>-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патологический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процесс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инфекционной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этиологии,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характеризующийся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формированием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более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менее</w:t>
      </w:r>
      <w:r>
        <w:rPr>
          <w:color w:val="212121"/>
          <w:spacing w:val="101"/>
          <w:w w:val="101"/>
        </w:rPr>
        <w:t> </w:t>
      </w:r>
      <w:r>
        <w:rPr>
          <w:color w:val="212121"/>
          <w:spacing w:val="1"/>
        </w:rPr>
        <w:t>ограниченной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полости</w:t>
      </w:r>
      <w:r>
        <w:rPr>
          <w:color w:val="212121"/>
          <w:spacing w:val="20"/>
        </w:rPr>
        <w:t> </w:t>
      </w:r>
      <w:r>
        <w:rPr>
          <w:color w:val="212121"/>
        </w:rPr>
        <w:t>в</w:t>
      </w:r>
      <w:r>
        <w:rPr>
          <w:color w:val="212121"/>
          <w:spacing w:val="21"/>
        </w:rPr>
        <w:t> </w:t>
      </w:r>
      <w:r>
        <w:rPr>
          <w:color w:val="212121"/>
        </w:rPr>
        <w:t>легочной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ткани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(&gt;2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см</w:t>
      </w:r>
      <w:r>
        <w:rPr>
          <w:color w:val="212121"/>
          <w:spacing w:val="21"/>
        </w:rPr>
        <w:t> </w:t>
      </w:r>
      <w:r>
        <w:rPr>
          <w:color w:val="212121"/>
        </w:rPr>
        <w:t>в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диаметре)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вследствие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ее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некроза</w:t>
      </w:r>
      <w:r>
        <w:rPr>
          <w:color w:val="212121"/>
          <w:spacing w:val="21"/>
        </w:rPr>
        <w:t> </w:t>
      </w:r>
      <w:r>
        <w:rPr>
          <w:color w:val="212121"/>
        </w:rPr>
        <w:t>и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последующего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гнойного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расплавления</w:t>
      </w:r>
      <w:r>
        <w:rPr>
          <w:color w:val="212121"/>
          <w:spacing w:val="87"/>
          <w:w w:val="101"/>
        </w:rPr>
        <w:t> </w:t>
      </w:r>
      <w:r>
        <w:rPr>
          <w:color w:val="212121"/>
          <w:spacing w:val="1"/>
        </w:rPr>
        <w:t>[40].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Развитие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абсцесса</w:t>
      </w:r>
      <w:r>
        <w:rPr>
          <w:color w:val="212121"/>
          <w:spacing w:val="21"/>
        </w:rPr>
        <w:t> </w:t>
      </w:r>
      <w:r>
        <w:rPr>
          <w:color w:val="212121"/>
          <w:spacing w:val="-1"/>
        </w:rPr>
        <w:t>легкого</w:t>
      </w:r>
      <w:r>
        <w:rPr>
          <w:color w:val="212121"/>
          <w:spacing w:val="21"/>
        </w:rPr>
        <w:t> </w:t>
      </w:r>
      <w:r>
        <w:rPr>
          <w:color w:val="212121"/>
        </w:rPr>
        <w:t>как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осложнения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21"/>
        </w:rPr>
        <w:t> </w:t>
      </w:r>
      <w:r>
        <w:rPr>
          <w:color w:val="212121"/>
          <w:spacing w:val="-1"/>
        </w:rPr>
        <w:t>связывают,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прежде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всего,</w:t>
      </w:r>
      <w:r>
        <w:rPr>
          <w:color w:val="212121"/>
          <w:spacing w:val="21"/>
        </w:rPr>
        <w:t> </w:t>
      </w:r>
      <w:r>
        <w:rPr>
          <w:color w:val="212121"/>
        </w:rPr>
        <w:t>с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анаэробными</w:t>
      </w:r>
      <w:r>
        <w:rPr>
          <w:color w:val="212121"/>
          <w:spacing w:val="21"/>
        </w:rPr>
        <w:t> </w:t>
      </w:r>
      <w:r>
        <w:rPr>
          <w:color w:val="212121"/>
        </w:rPr>
        <w:t>возбудителями</w:t>
      </w:r>
      <w:r>
        <w:rPr>
          <w:color w:val="212121"/>
          <w:spacing w:val="20"/>
        </w:rPr>
        <w:t> </w:t>
      </w:r>
      <w:r>
        <w:rPr>
          <w:color w:val="212121"/>
        </w:rPr>
        <w:t>-</w:t>
      </w:r>
      <w:r>
        <w:rPr>
          <w:color w:val="212121"/>
          <w:spacing w:val="21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Bacteroides</w:t>
      </w:r>
      <w:r>
        <w:rPr>
          <w:rFonts w:ascii="Times New Roman" w:hAnsi="Times New Roman" w:cs="Times New Roman" w:eastAsia="Times New Roman"/>
          <w:i/>
          <w:color w:val="333333"/>
          <w:spacing w:val="21"/>
        </w:rPr>
        <w:t> </w:t>
      </w:r>
      <w:r>
        <w:rPr>
          <w:color w:val="212121"/>
          <w:spacing w:val="1"/>
        </w:rPr>
        <w:t>spp.</w:t>
      </w:r>
      <w:r>
        <w:rPr>
          <w:color w:val="212121"/>
          <w:spacing w:val="21"/>
        </w:rPr>
        <w:t> </w:t>
      </w:r>
      <w:r>
        <w:rPr>
          <w:color w:val="212121"/>
        </w:rPr>
        <w:t>и</w:t>
      </w:r>
      <w:r>
        <w:rPr>
          <w:color w:val="212121"/>
          <w:spacing w:val="109"/>
          <w:w w:val="101"/>
        </w:rPr>
        <w:t> </w:t>
      </w:r>
      <w:r>
        <w:rPr>
          <w:color w:val="212121"/>
          <w:spacing w:val="1"/>
        </w:rPr>
        <w:t>др.</w:t>
      </w:r>
      <w:r>
        <w:rPr>
          <w:color w:val="212121"/>
          <w:spacing w:val="36"/>
        </w:rPr>
        <w:t> </w:t>
      </w:r>
      <w:r>
        <w:rPr>
          <w:color w:val="212121"/>
        </w:rPr>
        <w:t>–</w:t>
      </w:r>
      <w:r>
        <w:rPr>
          <w:color w:val="212121"/>
          <w:spacing w:val="36"/>
        </w:rPr>
        <w:t> </w:t>
      </w:r>
      <w:r>
        <w:rPr>
          <w:color w:val="212121"/>
        </w:rPr>
        <w:t>нередко</w:t>
      </w:r>
      <w:r>
        <w:rPr>
          <w:color w:val="212121"/>
          <w:spacing w:val="37"/>
        </w:rPr>
        <w:t> </w:t>
      </w:r>
      <w:r>
        <w:rPr>
          <w:color w:val="212121"/>
        </w:rPr>
        <w:t>в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сочетании</w:t>
      </w:r>
      <w:r>
        <w:rPr>
          <w:color w:val="212121"/>
          <w:spacing w:val="36"/>
        </w:rPr>
        <w:t> </w:t>
      </w:r>
      <w:r>
        <w:rPr>
          <w:color w:val="212121"/>
        </w:rPr>
        <w:t>с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энтеробактериями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36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S.</w:t>
      </w:r>
      <w:r>
        <w:rPr>
          <w:rFonts w:ascii="Times New Roman" w:hAnsi="Times New Roman" w:cs="Times New Roman" w:eastAsia="Times New Roman"/>
          <w:i/>
          <w:color w:val="333333"/>
          <w:spacing w:val="36"/>
        </w:rPr>
        <w:t> </w:t>
      </w:r>
      <w:r>
        <w:rPr>
          <w:rFonts w:ascii="Times New Roman" w:hAnsi="Times New Roman" w:cs="Times New Roman" w:eastAsia="Times New Roman"/>
          <w:i/>
          <w:color w:val="333333"/>
        </w:rPr>
        <w:t>aureus</w:t>
      </w:r>
      <w:r>
        <w:rPr>
          <w:rFonts w:ascii="Times New Roman" w:hAnsi="Times New Roman" w:cs="Times New Roman" w:eastAsia="Times New Roman"/>
          <w:i/>
          <w:color w:val="333333"/>
          <w:spacing w:val="37"/>
        </w:rPr>
        <w:t> </w:t>
      </w:r>
      <w:r>
        <w:rPr>
          <w:color w:val="212121"/>
          <w:spacing w:val="1"/>
        </w:rPr>
        <w:t>[40].</w:t>
      </w:r>
      <w:r>
        <w:rPr>
          <w:color w:val="212121"/>
          <w:spacing w:val="36"/>
        </w:rPr>
        <w:t> </w:t>
      </w:r>
      <w:r>
        <w:rPr>
          <w:color w:val="212121"/>
        </w:rPr>
        <w:t>В</w:t>
      </w:r>
      <w:r>
        <w:rPr>
          <w:color w:val="212121"/>
          <w:spacing w:val="36"/>
        </w:rPr>
        <w:t> </w:t>
      </w:r>
      <w:r>
        <w:rPr>
          <w:color w:val="212121"/>
        </w:rPr>
        <w:t>качестве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препаратов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выбора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эмпирической</w:t>
      </w:r>
      <w:r>
        <w:rPr>
          <w:color w:val="212121"/>
          <w:spacing w:val="36"/>
        </w:rPr>
        <w:t> </w:t>
      </w:r>
      <w:r>
        <w:rPr>
          <w:color w:val="212121"/>
        </w:rPr>
        <w:t>АБТ</w:t>
      </w:r>
      <w:r>
        <w:rPr>
          <w:color w:val="212121"/>
          <w:spacing w:val="88"/>
          <w:w w:val="101"/>
        </w:rPr>
        <w:t> </w:t>
      </w:r>
      <w:r>
        <w:rPr>
          <w:color w:val="212121"/>
          <w:spacing w:val="1"/>
        </w:rPr>
        <w:t>используют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амоксициллин+клавулановая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кислота**,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ампициллин+сульбактам**,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цефтриаксон+сульбактам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74"/>
          <w:w w:val="101"/>
        </w:rPr>
        <w:t> </w:t>
      </w:r>
      <w:r>
        <w:rPr>
          <w:color w:val="212121"/>
          <w:spacing w:val="1"/>
        </w:rPr>
        <w:t>пиперациллин+тазобактам.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Альтернативные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режимы</w:t>
      </w:r>
      <w:r>
        <w:rPr>
          <w:color w:val="212121"/>
          <w:spacing w:val="8"/>
        </w:rPr>
        <w:t> </w:t>
      </w:r>
      <w:r>
        <w:rPr>
          <w:color w:val="212121"/>
        </w:rPr>
        <w:t>-</w:t>
      </w:r>
      <w:r>
        <w:rPr>
          <w:color w:val="212121"/>
          <w:spacing w:val="7"/>
        </w:rPr>
        <w:t> </w:t>
      </w:r>
      <w:r>
        <w:rPr>
          <w:color w:val="212121"/>
        </w:rPr>
        <w:t>комбинация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ЦС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III-IV</w:t>
      </w:r>
      <w:r>
        <w:rPr>
          <w:color w:val="212121"/>
          <w:spacing w:val="4"/>
        </w:rPr>
        <w:t> </w:t>
      </w:r>
      <w:r>
        <w:rPr>
          <w:color w:val="212121"/>
        </w:rPr>
        <w:t>поколения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(цефотаксим**,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цефтриаксон**,</w:t>
      </w:r>
      <w:r>
        <w:rPr>
          <w:color w:val="212121"/>
          <w:spacing w:val="83"/>
          <w:w w:val="101"/>
        </w:rPr>
        <w:t> </w:t>
      </w:r>
      <w:r>
        <w:rPr>
          <w:color w:val="212121"/>
          <w:spacing w:val="1"/>
        </w:rPr>
        <w:t>цефепим**)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фторхинолонов</w:t>
      </w:r>
      <w:r>
        <w:rPr>
          <w:color w:val="212121"/>
          <w:spacing w:val="16"/>
        </w:rPr>
        <w:t> </w:t>
      </w:r>
      <w:r>
        <w:rPr>
          <w:color w:val="212121"/>
        </w:rPr>
        <w:t>с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клиндамицином**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метронидазолом**,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либо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монотерапия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карбапенемами.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Длительность</w:t>
      </w:r>
      <w:r>
        <w:rPr>
          <w:color w:val="212121"/>
          <w:spacing w:val="45"/>
        </w:rPr>
        <w:t> </w:t>
      </w:r>
      <w:r>
        <w:rPr>
          <w:color w:val="212121"/>
        </w:rPr>
        <w:t>АБТ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определяется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индивидуально</w:t>
      </w:r>
      <w:r>
        <w:rPr>
          <w:color w:val="212121"/>
          <w:spacing w:val="46"/>
        </w:rPr>
        <w:t> </w:t>
      </w:r>
      <w:r>
        <w:rPr>
          <w:color w:val="212121"/>
        </w:rPr>
        <w:t>с</w:t>
      </w:r>
      <w:r>
        <w:rPr>
          <w:color w:val="212121"/>
          <w:spacing w:val="45"/>
        </w:rPr>
        <w:t> </w:t>
      </w:r>
      <w:r>
        <w:rPr>
          <w:color w:val="212121"/>
        </w:rPr>
        <w:t>учетом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клинико-лабораторных</w:t>
      </w:r>
      <w:r>
        <w:rPr>
          <w:color w:val="212121"/>
          <w:spacing w:val="46"/>
        </w:rPr>
        <w:t> </w:t>
      </w:r>
      <w:r>
        <w:rPr>
          <w:color w:val="212121"/>
        </w:rPr>
        <w:t>и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рентгенологических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данных,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но,</w:t>
      </w:r>
      <w:r>
        <w:rPr>
          <w:color w:val="212121"/>
          <w:spacing w:val="46"/>
        </w:rPr>
        <w:t> </w:t>
      </w:r>
      <w:r>
        <w:rPr>
          <w:color w:val="212121"/>
        </w:rPr>
        <w:t>как</w:t>
      </w:r>
      <w:r>
        <w:rPr>
          <w:color w:val="212121"/>
          <w:spacing w:val="113"/>
          <w:w w:val="101"/>
        </w:rPr>
        <w:t> </w:t>
      </w:r>
      <w:r>
        <w:rPr>
          <w:color w:val="212121"/>
          <w:spacing w:val="1"/>
        </w:rPr>
        <w:t>правило,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составляет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менее</w:t>
      </w:r>
      <w:r>
        <w:rPr>
          <w:color w:val="212121"/>
          <w:spacing w:val="3"/>
        </w:rPr>
        <w:t> </w:t>
      </w:r>
      <w:r>
        <w:rPr>
          <w:color w:val="212121"/>
        </w:rPr>
        <w:t>2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(в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среднем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3-4)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недель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[171].</w:t>
      </w:r>
      <w:r>
        <w:rPr>
          <w:color w:val="212121"/>
          <w:spacing w:val="3"/>
        </w:rPr>
        <w:t> </w:t>
      </w:r>
      <w:r>
        <w:rPr>
          <w:color w:val="212121"/>
        </w:rPr>
        <w:t>У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части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консервативное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лечение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дополняется</w:t>
      </w:r>
      <w:r>
        <w:rPr>
          <w:color w:val="212121"/>
          <w:spacing w:val="85"/>
          <w:w w:val="101"/>
        </w:rPr>
        <w:t> </w:t>
      </w:r>
      <w:r>
        <w:rPr>
          <w:color w:val="212121"/>
        </w:rPr>
        <w:t>чрезкожным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эндоскопическим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дренированием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абсцесса,</w:t>
      </w:r>
      <w:r>
        <w:rPr>
          <w:color w:val="212121"/>
          <w:spacing w:val="14"/>
        </w:rPr>
        <w:t> </w:t>
      </w:r>
      <w:r>
        <w:rPr>
          <w:color w:val="212121"/>
        </w:rPr>
        <w:t>одним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из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показаний</w:t>
      </w:r>
      <w:r>
        <w:rPr>
          <w:color w:val="212121"/>
          <w:spacing w:val="14"/>
        </w:rPr>
        <w:t> </w:t>
      </w:r>
      <w:r>
        <w:rPr>
          <w:color w:val="212121"/>
        </w:rPr>
        <w:t>к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является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неэффективность</w:t>
      </w:r>
      <w:r>
        <w:rPr>
          <w:color w:val="212121"/>
          <w:spacing w:val="13"/>
        </w:rPr>
        <w:t> </w:t>
      </w:r>
      <w:r>
        <w:rPr>
          <w:color w:val="212121"/>
          <w:spacing w:val="-4"/>
        </w:rPr>
        <w:t>АБТ.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rFonts w:ascii="Times New Roman" w:hAnsi="Times New Roman"/>
          <w:i/>
          <w:color w:val="333333"/>
        </w:rPr>
        <w:t>Эмпиема</w:t>
      </w:r>
      <w:r>
        <w:rPr>
          <w:rFonts w:ascii="Times New Roman" w:hAnsi="Times New Roman"/>
          <w:i/>
          <w:color w:val="333333"/>
          <w:spacing w:val="32"/>
        </w:rPr>
        <w:t> </w:t>
      </w:r>
      <w:r>
        <w:rPr>
          <w:rFonts w:ascii="Times New Roman" w:hAnsi="Times New Roman"/>
          <w:i/>
          <w:color w:val="333333"/>
          <w:spacing w:val="1"/>
        </w:rPr>
        <w:t>плевры</w:t>
      </w:r>
      <w:r>
        <w:rPr>
          <w:rFonts w:ascii="Times New Roman" w:hAnsi="Times New Roman"/>
          <w:i/>
          <w:color w:val="333333"/>
          <w:spacing w:val="32"/>
        </w:rPr>
        <w:t> </w:t>
      </w:r>
      <w:r>
        <w:rPr>
          <w:color w:val="212121"/>
          <w:spacing w:val="1"/>
        </w:rPr>
        <w:t>(гнойный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плеврит)</w:t>
      </w:r>
      <w:r>
        <w:rPr>
          <w:color w:val="212121"/>
          <w:spacing w:val="32"/>
        </w:rPr>
        <w:t> </w:t>
      </w:r>
      <w:r>
        <w:rPr>
          <w:color w:val="212121"/>
        </w:rPr>
        <w:t>-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патологический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процесс,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характеризующийся</w:t>
      </w:r>
      <w:r>
        <w:rPr>
          <w:color w:val="212121"/>
          <w:spacing w:val="32"/>
        </w:rPr>
        <w:t> </w:t>
      </w:r>
      <w:r>
        <w:rPr>
          <w:color w:val="212121"/>
        </w:rPr>
        <w:t>скоплением</w:t>
      </w:r>
      <w:r>
        <w:rPr>
          <w:color w:val="212121"/>
          <w:spacing w:val="33"/>
        </w:rPr>
        <w:t> </w:t>
      </w:r>
      <w:r>
        <w:rPr>
          <w:color w:val="212121"/>
        </w:rPr>
        <w:t>гноя</w:t>
      </w:r>
      <w:r>
        <w:rPr>
          <w:color w:val="212121"/>
          <w:spacing w:val="32"/>
        </w:rPr>
        <w:t> </w:t>
      </w:r>
      <w:r>
        <w:rPr>
          <w:color w:val="212121"/>
        </w:rPr>
        <w:t>в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плевральной</w:t>
      </w:r>
      <w:r>
        <w:rPr>
          <w:color w:val="212121"/>
          <w:spacing w:val="95"/>
          <w:w w:val="101"/>
        </w:rPr>
        <w:t> </w:t>
      </w:r>
      <w:r>
        <w:rPr>
          <w:color w:val="212121"/>
          <w:spacing w:val="1"/>
        </w:rPr>
        <w:t>полости</w:t>
      </w:r>
      <w:r>
        <w:rPr>
          <w:color w:val="212121"/>
          <w:spacing w:val="14"/>
        </w:rPr>
        <w:t> </w:t>
      </w:r>
      <w:r>
        <w:rPr>
          <w:color w:val="212121"/>
        </w:rPr>
        <w:t>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являющийся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неблагоприятным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вариантом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течения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экссудативного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плеврита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[2,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90].</w:t>
      </w:r>
      <w:r>
        <w:rPr/>
      </w:r>
    </w:p>
    <w:p>
      <w:pPr>
        <w:spacing w:after="0" w:line="305" w:lineRule="auto"/>
        <w:jc w:val="both"/>
        <w:sectPr>
          <w:pgSz w:w="11900" w:h="16840"/>
          <w:pgMar w:top="0" w:bottom="0" w:left="1100" w:right="40"/>
        </w:sectPr>
      </w:pPr>
    </w:p>
    <w:p>
      <w:pPr>
        <w:pStyle w:val="BodyText"/>
        <w:spacing w:line="305" w:lineRule="auto" w:before="7"/>
        <w:ind w:right="100"/>
        <w:jc w:val="both"/>
      </w:pPr>
      <w:r>
        <w:rPr/>
        <w:pict>
          <v:group style="position:absolute;margin-left:39.549999pt;margin-top:.000003pt;width:555.450pt;height:841.8pt;mso-position-horizontal-relative:page;mso-position-vertical-relative:page;z-index:-157240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1"/>
        </w:rPr>
        <w:t>При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эмпиеме,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ассоциированной</w:t>
      </w:r>
      <w:r>
        <w:rPr>
          <w:color w:val="212121"/>
          <w:spacing w:val="16"/>
        </w:rPr>
        <w:t> </w:t>
      </w:r>
      <w:r>
        <w:rPr>
          <w:color w:val="212121"/>
        </w:rPr>
        <w:t>с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(с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абсцессом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легкого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без</w:t>
      </w:r>
      <w:r>
        <w:rPr>
          <w:color w:val="212121"/>
          <w:spacing w:val="15"/>
        </w:rPr>
        <w:t> </w:t>
      </w:r>
      <w:r>
        <w:rPr>
          <w:color w:val="212121"/>
        </w:rPr>
        <w:t>него),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наиболее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часто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выявляются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стрептококки,</w:t>
      </w:r>
      <w:r>
        <w:rPr>
          <w:color w:val="212121"/>
          <w:spacing w:val="16"/>
        </w:rPr>
        <w:t> </w:t>
      </w:r>
      <w:r>
        <w:rPr>
          <w:color w:val="212121"/>
        </w:rPr>
        <w:t>в</w:t>
      </w:r>
      <w:r>
        <w:rPr>
          <w:color w:val="212121"/>
          <w:spacing w:val="15"/>
        </w:rPr>
        <w:t> </w:t>
      </w:r>
      <w:r>
        <w:rPr>
          <w:color w:val="212121"/>
          <w:spacing w:val="-2"/>
        </w:rPr>
        <w:t>т.ч.</w:t>
      </w:r>
      <w:r>
        <w:rPr>
          <w:color w:val="212121"/>
          <w:spacing w:val="16"/>
        </w:rPr>
        <w:t> </w:t>
      </w: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  <w:spacing w:val="86"/>
          <w:w w:val="101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</w:t>
      </w:r>
      <w:r>
        <w:rPr>
          <w:rFonts w:ascii="Times New Roman" w:hAnsi="Times New Roman"/>
          <w:i/>
          <w:color w:val="333333"/>
          <w:spacing w:val="10"/>
        </w:rPr>
        <w:t> </w:t>
      </w:r>
      <w:r>
        <w:rPr>
          <w:color w:val="212121"/>
        </w:rPr>
        <w:t>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анаэробы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(</w:t>
      </w:r>
      <w:r>
        <w:rPr>
          <w:rFonts w:ascii="Times New Roman" w:hAnsi="Times New Roman"/>
          <w:i/>
          <w:color w:val="333333"/>
          <w:spacing w:val="1"/>
        </w:rPr>
        <w:t>Bacteroides</w:t>
      </w:r>
      <w:r>
        <w:rPr>
          <w:rFonts w:ascii="Times New Roman" w:hAnsi="Times New Roman"/>
          <w:i/>
          <w:color w:val="333333"/>
          <w:spacing w:val="11"/>
        </w:rPr>
        <w:t> </w:t>
      </w:r>
      <w:r>
        <w:rPr>
          <w:color w:val="212121"/>
          <w:spacing w:val="1"/>
        </w:rPr>
        <w:t>spp.</w:t>
      </w:r>
      <w:r>
        <w:rPr>
          <w:color w:val="212121"/>
          <w:spacing w:val="11"/>
        </w:rPr>
        <w:t> </w:t>
      </w:r>
      <w:r>
        <w:rPr>
          <w:color w:val="212121"/>
        </w:rPr>
        <w:t>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др.);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более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редкими</w:t>
      </w:r>
      <w:r>
        <w:rPr>
          <w:color w:val="212121"/>
          <w:spacing w:val="11"/>
        </w:rPr>
        <w:t> </w:t>
      </w:r>
      <w:r>
        <w:rPr>
          <w:color w:val="212121"/>
        </w:rPr>
        <w:t>возбудителями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являются</w:t>
      </w:r>
      <w:r>
        <w:rPr>
          <w:color w:val="212121"/>
          <w:spacing w:val="11"/>
        </w:rPr>
        <w:t> </w:t>
      </w: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  <w:spacing w:val="11"/>
        </w:rPr>
        <w:t> </w:t>
      </w:r>
      <w:r>
        <w:rPr>
          <w:rFonts w:ascii="Times New Roman" w:hAnsi="Times New Roman"/>
          <w:i/>
          <w:color w:val="333333"/>
        </w:rPr>
        <w:t>aureus</w:t>
      </w:r>
      <w:r>
        <w:rPr>
          <w:rFonts w:ascii="Times New Roman" w:hAnsi="Times New Roman"/>
          <w:i/>
          <w:color w:val="333333"/>
          <w:spacing w:val="12"/>
        </w:rPr>
        <w:t> </w:t>
      </w:r>
      <w:r>
        <w:rPr>
          <w:color w:val="212121"/>
        </w:rPr>
        <w:t>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энтеробактерии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[2].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tabs>
          <w:tab w:pos="1449" w:val="left" w:leader="none"/>
          <w:tab w:pos="4445" w:val="left" w:leader="none"/>
          <w:tab w:pos="5903" w:val="left" w:leader="none"/>
          <w:tab w:pos="8802" w:val="left" w:leader="none"/>
        </w:tabs>
        <w:spacing w:line="305" w:lineRule="auto"/>
        <w:ind w:right="100"/>
        <w:jc w:val="both"/>
      </w:pPr>
      <w:r>
        <w:rPr>
          <w:color w:val="212121"/>
          <w:spacing w:val="1"/>
        </w:rPr>
        <w:t>Для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эмпирической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терапии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эмпиемы</w:t>
      </w:r>
      <w:r>
        <w:rPr>
          <w:color w:val="212121"/>
          <w:spacing w:val="14"/>
        </w:rPr>
        <w:t> </w:t>
      </w:r>
      <w:r>
        <w:rPr>
          <w:color w:val="212121"/>
        </w:rPr>
        <w:t>как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осложнения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стерильном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гнойном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выпоте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препаратами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выбора</w:t>
      </w:r>
      <w:r>
        <w:rPr>
          <w:color w:val="212121"/>
          <w:spacing w:val="86"/>
          <w:w w:val="101"/>
        </w:rPr>
        <w:t> </w:t>
      </w:r>
      <w:r>
        <w:rPr>
          <w:color w:val="212121"/>
          <w:spacing w:val="1"/>
        </w:rPr>
        <w:t>являются</w:t>
        <w:tab/>
        <w:t>амоксициллин+клавулановая</w:t>
        <w:tab/>
        <w:t>кислота**,</w:t>
        <w:tab/>
        <w:t>ампициллин+сульбактам**,</w:t>
        <w:tab/>
        <w:t>цефепим+сульбактам,</w:t>
      </w:r>
      <w:r>
        <w:rPr>
          <w:color w:val="212121"/>
          <w:spacing w:val="80"/>
          <w:w w:val="101"/>
        </w:rPr>
        <w:t> </w:t>
      </w:r>
      <w:r>
        <w:rPr>
          <w:color w:val="212121"/>
          <w:spacing w:val="1"/>
        </w:rPr>
        <w:t>пиперациллин+тазобактам;</w:t>
      </w:r>
      <w:r>
        <w:rPr>
          <w:color w:val="212121"/>
          <w:spacing w:val="17"/>
        </w:rPr>
        <w:t> </w:t>
      </w:r>
      <w:r>
        <w:rPr>
          <w:color w:val="212121"/>
        </w:rPr>
        <w:t>к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альтернативным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режимам</w:t>
      </w:r>
      <w:r>
        <w:rPr>
          <w:color w:val="212121"/>
          <w:spacing w:val="17"/>
        </w:rPr>
        <w:t> </w:t>
      </w:r>
      <w:r>
        <w:rPr>
          <w:color w:val="212121"/>
        </w:rPr>
        <w:t>АБТ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относятся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ЦС</w:t>
      </w:r>
      <w:r>
        <w:rPr>
          <w:color w:val="212121"/>
        </w:rPr>
        <w:t> 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III-IV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</w:rPr>
        <w:t>поколений 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(цефтриаксон**,</w:t>
      </w:r>
      <w:r>
        <w:rPr>
          <w:color w:val="212121"/>
          <w:spacing w:val="70"/>
          <w:w w:val="101"/>
        </w:rPr>
        <w:t> </w:t>
      </w:r>
      <w:r>
        <w:rPr>
          <w:color w:val="212121"/>
          <w:spacing w:val="1"/>
        </w:rPr>
        <w:t>цефтриаксон**,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цефепим**)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фторхинолоны,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назначаемые</w:t>
      </w:r>
      <w:r>
        <w:rPr>
          <w:color w:val="212121"/>
          <w:spacing w:val="21"/>
        </w:rPr>
        <w:t> </w:t>
      </w:r>
      <w:r>
        <w:rPr>
          <w:color w:val="212121"/>
        </w:rPr>
        <w:t>в</w:t>
      </w:r>
      <w:r>
        <w:rPr>
          <w:color w:val="212121"/>
          <w:spacing w:val="22"/>
        </w:rPr>
        <w:t> </w:t>
      </w:r>
      <w:r>
        <w:rPr>
          <w:color w:val="212121"/>
        </w:rPr>
        <w:t>комбинации</w:t>
      </w:r>
      <w:r>
        <w:rPr>
          <w:color w:val="212121"/>
          <w:spacing w:val="21"/>
        </w:rPr>
        <w:t> </w:t>
      </w:r>
      <w:r>
        <w:rPr>
          <w:color w:val="212121"/>
        </w:rPr>
        <w:t>с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линкозамидами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метронидазолом**,</w:t>
      </w:r>
      <w:r>
        <w:rPr>
          <w:color w:val="212121"/>
          <w:spacing w:val="83"/>
          <w:w w:val="101"/>
        </w:rPr>
        <w:t> </w:t>
      </w:r>
      <w:r>
        <w:rPr>
          <w:color w:val="212121"/>
          <w:spacing w:val="1"/>
        </w:rPr>
        <w:t>карбапенемы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[90].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При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эмпиеме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плевры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целесообразно</w:t>
      </w:r>
      <w:r>
        <w:rPr>
          <w:color w:val="212121"/>
          <w:spacing w:val="24"/>
        </w:rPr>
        <w:t> </w:t>
      </w:r>
      <w:r>
        <w:rPr>
          <w:color w:val="212121"/>
        </w:rPr>
        <w:t>начинать</w:t>
      </w:r>
      <w:r>
        <w:rPr>
          <w:color w:val="212121"/>
          <w:spacing w:val="24"/>
        </w:rPr>
        <w:t> </w:t>
      </w:r>
      <w:r>
        <w:rPr>
          <w:color w:val="212121"/>
        </w:rPr>
        <w:t>с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в/в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введения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действия</w:t>
      </w:r>
      <w:r>
        <w:rPr>
          <w:color w:val="212121"/>
          <w:spacing w:val="24"/>
        </w:rPr>
        <w:t> </w:t>
      </w:r>
      <w:r>
        <w:rPr>
          <w:color w:val="212121"/>
        </w:rPr>
        <w:t>,</w:t>
      </w:r>
      <w:r>
        <w:rPr>
          <w:color w:val="212121"/>
          <w:spacing w:val="24"/>
        </w:rPr>
        <w:t> </w:t>
      </w:r>
      <w:r>
        <w:rPr>
          <w:color w:val="212121"/>
        </w:rPr>
        <w:t>в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дальнейшем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стабилизации</w:t>
      </w:r>
      <w:r>
        <w:rPr>
          <w:color w:val="212121"/>
          <w:spacing w:val="57"/>
          <w:w w:val="101"/>
        </w:rPr>
        <w:t> </w:t>
      </w:r>
      <w:r>
        <w:rPr>
          <w:color w:val="212121"/>
          <w:spacing w:val="1"/>
        </w:rPr>
        <w:t>состояния</w:t>
      </w:r>
      <w:r>
        <w:rPr>
          <w:color w:val="212121"/>
          <w:spacing w:val="10"/>
        </w:rPr>
        <w:t> </w:t>
      </w:r>
      <w:r>
        <w:rPr>
          <w:color w:val="212121"/>
        </w:rPr>
        <w:t>возможен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их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пероральный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прием.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Продолжительность</w:t>
      </w:r>
      <w:r>
        <w:rPr>
          <w:color w:val="212121"/>
          <w:spacing w:val="10"/>
        </w:rPr>
        <w:t> </w:t>
      </w:r>
      <w:r>
        <w:rPr>
          <w:color w:val="212121"/>
        </w:rPr>
        <w:t>АБТ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определяется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индивидуально</w:t>
      </w:r>
      <w:r>
        <w:rPr>
          <w:color w:val="212121"/>
          <w:spacing w:val="10"/>
        </w:rPr>
        <w:t> </w:t>
      </w:r>
      <w:r>
        <w:rPr>
          <w:color w:val="212121"/>
        </w:rPr>
        <w:t>с</w:t>
      </w:r>
      <w:r>
        <w:rPr>
          <w:color w:val="212121"/>
          <w:spacing w:val="10"/>
        </w:rPr>
        <w:t> </w:t>
      </w:r>
      <w:r>
        <w:rPr>
          <w:color w:val="212121"/>
        </w:rPr>
        <w:t>учетом</w:t>
      </w:r>
      <w:r>
        <w:rPr>
          <w:color w:val="212121"/>
          <w:spacing w:val="10"/>
        </w:rPr>
        <w:t> </w:t>
      </w:r>
      <w:r>
        <w:rPr>
          <w:color w:val="212121"/>
        </w:rPr>
        <w:t>клинико-</w:t>
      </w:r>
      <w:r>
        <w:rPr>
          <w:color w:val="212121"/>
          <w:spacing w:val="119"/>
          <w:w w:val="101"/>
        </w:rPr>
        <w:t> </w:t>
      </w:r>
      <w:r>
        <w:rPr>
          <w:color w:val="212121"/>
          <w:spacing w:val="1"/>
        </w:rPr>
        <w:t>лабораторных</w:t>
      </w:r>
      <w:r>
        <w:rPr>
          <w:color w:val="212121"/>
          <w:spacing w:val="6"/>
        </w:rPr>
        <w:t> </w:t>
      </w:r>
      <w:r>
        <w:rPr>
          <w:color w:val="212121"/>
        </w:rPr>
        <w:t>и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рентгенологических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данных,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но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обычно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составляет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менее</w:t>
      </w:r>
      <w:r>
        <w:rPr>
          <w:color w:val="212121"/>
          <w:spacing w:val="7"/>
        </w:rPr>
        <w:t> </w:t>
      </w:r>
      <w:r>
        <w:rPr>
          <w:color w:val="212121"/>
        </w:rPr>
        <w:t>2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нед.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[90].</w:t>
      </w:r>
      <w:r>
        <w:rPr>
          <w:color w:val="212121"/>
          <w:spacing w:val="7"/>
        </w:rPr>
        <w:t> </w:t>
      </w:r>
      <w:r>
        <w:rPr>
          <w:color w:val="212121"/>
        </w:rPr>
        <w:t>Как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правило,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наряду</w:t>
      </w:r>
      <w:r>
        <w:rPr>
          <w:color w:val="212121"/>
          <w:spacing w:val="7"/>
        </w:rPr>
        <w:t> </w:t>
      </w:r>
      <w:r>
        <w:rPr>
          <w:color w:val="212121"/>
        </w:rPr>
        <w:t>с</w:t>
      </w:r>
      <w:r>
        <w:rPr>
          <w:color w:val="212121"/>
          <w:spacing w:val="6"/>
        </w:rPr>
        <w:t> </w:t>
      </w:r>
      <w:r>
        <w:rPr>
          <w:color w:val="212121"/>
        </w:rPr>
        <w:t>АБТ</w:t>
      </w:r>
      <w:r>
        <w:rPr>
          <w:color w:val="212121"/>
          <w:spacing w:val="105"/>
          <w:w w:val="101"/>
        </w:rPr>
        <w:t> </w:t>
      </w:r>
      <w:r>
        <w:rPr>
          <w:color w:val="212121"/>
        </w:rPr>
        <w:t>приходится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прибегать</w:t>
      </w:r>
      <w:r>
        <w:rPr>
          <w:color w:val="212121"/>
          <w:spacing w:val="12"/>
        </w:rPr>
        <w:t> </w:t>
      </w:r>
      <w:r>
        <w:rPr>
          <w:color w:val="212121"/>
        </w:rPr>
        <w:t>к</w:t>
      </w:r>
      <w:r>
        <w:rPr>
          <w:color w:val="212121"/>
          <w:spacing w:val="12"/>
        </w:rPr>
        <w:t> </w:t>
      </w:r>
      <w:r>
        <w:rPr>
          <w:color w:val="212121"/>
        </w:rPr>
        <w:t>торакотомическому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дренированию,</w:t>
      </w:r>
      <w:r>
        <w:rPr>
          <w:color w:val="212121"/>
          <w:spacing w:val="12"/>
        </w:rPr>
        <w:t> </w:t>
      </w:r>
      <w:r>
        <w:rPr>
          <w:color w:val="212121"/>
        </w:rPr>
        <w:t>и</w:t>
      </w:r>
      <w:r>
        <w:rPr>
          <w:color w:val="212121"/>
          <w:spacing w:val="12"/>
        </w:rPr>
        <w:t> </w:t>
      </w:r>
      <w:r>
        <w:rPr>
          <w:color w:val="212121"/>
        </w:rPr>
        <w:t>в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редких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случаях</w:t>
      </w:r>
      <w:r>
        <w:rPr>
          <w:color w:val="212121"/>
          <w:spacing w:val="12"/>
        </w:rPr>
        <w:t> </w:t>
      </w:r>
      <w:r>
        <w:rPr>
          <w:color w:val="212121"/>
        </w:rPr>
        <w:t>–</w:t>
      </w:r>
      <w:r>
        <w:rPr>
          <w:color w:val="212121"/>
          <w:spacing w:val="11"/>
        </w:rPr>
        <w:t> </w:t>
      </w:r>
      <w:r>
        <w:rPr>
          <w:color w:val="212121"/>
        </w:rPr>
        <w:t>к</w:t>
      </w:r>
      <w:r>
        <w:rPr>
          <w:color w:val="212121"/>
          <w:spacing w:val="12"/>
        </w:rPr>
        <w:t> </w:t>
      </w:r>
      <w:r>
        <w:rPr>
          <w:color w:val="212121"/>
        </w:rPr>
        <w:t>торакоскопии</w:t>
      </w:r>
      <w:r>
        <w:rPr>
          <w:color w:val="212121"/>
          <w:spacing w:val="12"/>
        </w:rPr>
        <w:t> </w:t>
      </w:r>
      <w:r>
        <w:rPr>
          <w:color w:val="212121"/>
        </w:rPr>
        <w:t>и</w:t>
      </w:r>
      <w:r>
        <w:rPr>
          <w:color w:val="212121"/>
          <w:spacing w:val="11"/>
        </w:rPr>
        <w:t> </w:t>
      </w:r>
      <w:r>
        <w:rPr>
          <w:color w:val="212121"/>
        </w:rPr>
        <w:t>декортикации.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10"/>
          <w:szCs w:val="10"/>
        </w:rPr>
      </w:pPr>
    </w:p>
    <w:p>
      <w:pPr>
        <w:pStyle w:val="Heading3"/>
        <w:spacing w:line="240" w:lineRule="auto" w:before="77"/>
        <w:ind w:left="437"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color w:val="212121"/>
          <w:w w:val="101"/>
        </w:rPr>
      </w:r>
      <w:r>
        <w:rPr>
          <w:color w:val="212121"/>
          <w:spacing w:val="-96"/>
          <w:u w:val="single" w:color="212121"/>
        </w:rPr>
        <w:t>7</w:t>
      </w:r>
      <w:r>
        <w:rPr>
          <w:rFonts w:ascii="Times New Roman" w:hAnsi="Times New Roman"/>
          <w:b w:val="0"/>
          <w:color w:val="212121"/>
          <w:spacing w:val="-96"/>
          <w:u w:val="single" w:color="212121"/>
        </w:rPr>
      </w:r>
      <w:r>
        <w:rPr>
          <w:rFonts w:ascii="Times New Roman" w:hAnsi="Times New Roman"/>
          <w:b w:val="0"/>
          <w:color w:val="212121"/>
          <w:spacing w:val="-96"/>
        </w:rPr>
      </w:r>
      <w:r>
        <w:rPr>
          <w:rFonts w:ascii="Times New Roman" w:hAnsi="Times New Roman"/>
          <w:b w:val="0"/>
          <w:color w:val="212121"/>
          <w:spacing w:val="-96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2</w:t>
      </w:r>
      <w:r>
        <w:rPr>
          <w:color w:val="212121"/>
          <w:spacing w:val="11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1"/>
          <w:u w:val="single" w:color="212121"/>
        </w:rPr>
      </w:r>
      <w:r>
        <w:rPr>
          <w:color w:val="212121"/>
          <w:u w:val="single" w:color="212121"/>
        </w:rPr>
        <w:t>П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ц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т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ы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,</w:t>
      </w:r>
      <w:r>
        <w:rPr>
          <w:color w:val="212121"/>
          <w:spacing w:val="11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1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color w:val="212121"/>
          <w:spacing w:val="11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1"/>
          <w:u w:val="single" w:color="212121"/>
        </w:rPr>
      </w:r>
      <w:r>
        <w:rPr>
          <w:color w:val="212121"/>
          <w:u w:val="single" w:color="212121"/>
        </w:rPr>
        <w:t>о</w:t>
      </w:r>
      <w:r>
        <w:rPr>
          <w:rFonts w:ascii="Times New Roman" w:hAnsi="Times New Roman"/>
          <w:b w:val="0"/>
          <w:color w:val="212121"/>
          <w:u w:val="single" w:color="212121"/>
        </w:rPr>
      </w:r>
      <w:r>
        <w:rPr>
          <w:color w:val="212121"/>
          <w:u w:val="single" w:color="212121"/>
        </w:rPr>
        <w:t>т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в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spacing w:val="-2"/>
          <w:u w:val="single" w:color="212121"/>
        </w:rPr>
        <w:t>еч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ю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щ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11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1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color w:val="212121"/>
          <w:spacing w:val="11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1"/>
          <w:u w:val="single" w:color="212121"/>
        </w:rPr>
      </w:r>
      <w:r>
        <w:rPr>
          <w:color w:val="212121"/>
          <w:u w:val="single" w:color="212121"/>
        </w:rPr>
        <w:t>л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spacing w:val="-2"/>
          <w:u w:val="single" w:color="212121"/>
        </w:rPr>
        <w:t>еч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rFonts w:ascii="Times New Roman" w:hAnsi="Times New Roman"/>
          <w:b w:val="0"/>
          <w:color w:val="212121"/>
          <w:w w:val="101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w w:val="101"/>
        </w:rPr>
      </w:r>
      <w:r>
        <w:rPr>
          <w:rFonts w:ascii="Times New Roman" w:hAnsi="Times New Roman"/>
          <w:b w:val="0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</w:rPr>
        <w:t>У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большинства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45"/>
        </w:rPr>
        <w:t> </w:t>
      </w:r>
      <w:r>
        <w:rPr>
          <w:color w:val="212121"/>
        </w:rPr>
        <w:t>с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через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3-5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дней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эффективной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терапии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отмечается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снижение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температуры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тела</w:t>
      </w:r>
      <w:r>
        <w:rPr>
          <w:color w:val="212121"/>
          <w:spacing w:val="46"/>
        </w:rPr>
        <w:t> </w:t>
      </w:r>
      <w:r>
        <w:rPr>
          <w:color w:val="212121"/>
        </w:rPr>
        <w:t>и</w:t>
      </w:r>
      <w:r>
        <w:rPr>
          <w:color w:val="212121"/>
          <w:spacing w:val="68"/>
          <w:w w:val="101"/>
        </w:rPr>
        <w:t> </w:t>
      </w:r>
      <w:r>
        <w:rPr>
          <w:color w:val="212121"/>
          <w:spacing w:val="1"/>
        </w:rPr>
        <w:t>постепенный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регресс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основных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клинических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проявлений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заболевания,</w:t>
      </w:r>
      <w:r>
        <w:rPr>
          <w:color w:val="212121"/>
          <w:spacing w:val="26"/>
        </w:rPr>
        <w:t> </w:t>
      </w:r>
      <w:r>
        <w:rPr>
          <w:color w:val="212121"/>
        </w:rPr>
        <w:t>а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также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лабораторных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маркеров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воспаления</w:t>
      </w:r>
      <w:r>
        <w:rPr>
          <w:color w:val="212121"/>
          <w:spacing w:val="26"/>
        </w:rPr>
        <w:t> </w:t>
      </w:r>
      <w:r>
        <w:rPr>
          <w:color w:val="212121"/>
        </w:rPr>
        <w:t>и</w:t>
      </w:r>
      <w:r>
        <w:rPr>
          <w:color w:val="212121"/>
          <w:spacing w:val="63"/>
          <w:w w:val="101"/>
        </w:rPr>
        <w:t> </w:t>
      </w:r>
      <w:r>
        <w:rPr>
          <w:color w:val="212121"/>
          <w:spacing w:val="1"/>
        </w:rPr>
        <w:t>органной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дисфункции.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</w:rPr>
        <w:t>В</w:t>
      </w:r>
      <w:r>
        <w:rPr>
          <w:color w:val="212121"/>
          <w:spacing w:val="21"/>
        </w:rPr>
        <w:t> </w:t>
      </w:r>
      <w:r>
        <w:rPr>
          <w:color w:val="212121"/>
        </w:rPr>
        <w:t>то</w:t>
      </w:r>
      <w:r>
        <w:rPr>
          <w:color w:val="212121"/>
          <w:spacing w:val="21"/>
        </w:rPr>
        <w:t> </w:t>
      </w:r>
      <w:r>
        <w:rPr>
          <w:color w:val="212121"/>
        </w:rPr>
        <w:t>же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время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часть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21"/>
        </w:rPr>
        <w:t> </w:t>
      </w:r>
      <w:r>
        <w:rPr>
          <w:color w:val="212121"/>
        </w:rPr>
        <w:t>с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пневмонией,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особенно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22"/>
        </w:rPr>
        <w:t> </w:t>
      </w:r>
      <w:r>
        <w:rPr>
          <w:color w:val="212121"/>
        </w:rPr>
        <w:t>тяжелом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течении,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21"/>
        </w:rPr>
        <w:t> </w:t>
      </w:r>
      <w:r>
        <w:rPr>
          <w:color w:val="212121"/>
        </w:rPr>
        <w:t>отвечает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лечение,</w:t>
      </w:r>
      <w:r>
        <w:rPr>
          <w:color w:val="212121"/>
          <w:spacing w:val="21"/>
        </w:rPr>
        <w:t> </w:t>
      </w:r>
      <w:r>
        <w:rPr>
          <w:color w:val="212121"/>
        </w:rPr>
        <w:t>что</w:t>
      </w:r>
      <w:r>
        <w:rPr>
          <w:color w:val="212121"/>
          <w:spacing w:val="21"/>
        </w:rPr>
        <w:t> </w:t>
      </w:r>
      <w:r>
        <w:rPr>
          <w:color w:val="212121"/>
        </w:rPr>
        <w:t>может</w:t>
      </w:r>
      <w:r>
        <w:rPr>
          <w:color w:val="212121"/>
          <w:spacing w:val="70"/>
          <w:w w:val="101"/>
        </w:rPr>
        <w:t> </w:t>
      </w:r>
      <w:r>
        <w:rPr>
          <w:color w:val="212121"/>
          <w:spacing w:val="1"/>
        </w:rPr>
        <w:t>проявляться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прогрессированием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ДН</w:t>
      </w:r>
      <w:r>
        <w:rPr>
          <w:color w:val="212121"/>
          <w:spacing w:val="15"/>
        </w:rPr>
        <w:t> </w:t>
      </w:r>
      <w:r>
        <w:rPr>
          <w:color w:val="212121"/>
        </w:rPr>
        <w:t>и</w:t>
      </w:r>
      <w:r>
        <w:rPr>
          <w:color w:val="212121"/>
          <w:spacing w:val="15"/>
        </w:rPr>
        <w:t> </w:t>
      </w:r>
      <w:r>
        <w:rPr>
          <w:color w:val="212121"/>
        </w:rPr>
        <w:t>необходимостью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проведения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ИВЛ,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развитием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СШ,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усугублением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проявлений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ПОН.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Отсутствие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ответа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терапию</w:t>
      </w:r>
      <w:r>
        <w:rPr>
          <w:color w:val="212121"/>
          <w:spacing w:val="45"/>
        </w:rPr>
        <w:t> </w:t>
      </w:r>
      <w:r>
        <w:rPr>
          <w:color w:val="212121"/>
        </w:rPr>
        <w:t>в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ранние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сроки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помимо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очевидных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причин,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таких</w:t>
      </w:r>
      <w:r>
        <w:rPr>
          <w:color w:val="212121"/>
          <w:spacing w:val="45"/>
        </w:rPr>
        <w:t> </w:t>
      </w:r>
      <w:r>
        <w:rPr>
          <w:color w:val="212121"/>
        </w:rPr>
        <w:t>как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неадекватная</w:t>
      </w:r>
      <w:r>
        <w:rPr>
          <w:color w:val="212121"/>
          <w:spacing w:val="45"/>
        </w:rPr>
        <w:t> </w:t>
      </w:r>
      <w:r>
        <w:rPr>
          <w:color w:val="212121"/>
        </w:rPr>
        <w:t>АБТ</w:t>
      </w:r>
      <w:r>
        <w:rPr>
          <w:color w:val="212121"/>
          <w:spacing w:val="45"/>
        </w:rPr>
        <w:t> </w:t>
      </w:r>
      <w:r>
        <w:rPr>
          <w:color w:val="212121"/>
        </w:rPr>
        <w:t>и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инфузионная</w:t>
      </w:r>
      <w:r>
        <w:rPr>
          <w:color w:val="212121"/>
          <w:spacing w:val="76"/>
          <w:w w:val="101"/>
        </w:rPr>
        <w:t> </w:t>
      </w:r>
      <w:r>
        <w:rPr>
          <w:color w:val="212121"/>
          <w:spacing w:val="1"/>
        </w:rPr>
        <w:t>терапия,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недостаточная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респираторная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поддержка,</w:t>
      </w:r>
      <w:r>
        <w:rPr>
          <w:color w:val="212121"/>
          <w:spacing w:val="2"/>
        </w:rPr>
        <w:t> </w:t>
      </w:r>
      <w:r>
        <w:rPr>
          <w:color w:val="212121"/>
        </w:rPr>
        <w:t>в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большинстве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случаев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связано</w:t>
      </w:r>
      <w:r>
        <w:rPr>
          <w:color w:val="212121"/>
          <w:spacing w:val="2"/>
        </w:rPr>
        <w:t> </w:t>
      </w:r>
      <w:r>
        <w:rPr>
          <w:color w:val="212121"/>
        </w:rPr>
        <w:t>с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развитием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осложнений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пневмонии,</w:t>
      </w:r>
      <w:r>
        <w:rPr>
          <w:color w:val="212121"/>
          <w:spacing w:val="103"/>
          <w:w w:val="101"/>
        </w:rPr>
        <w:t> </w:t>
      </w:r>
      <w:r>
        <w:rPr>
          <w:color w:val="212121"/>
          <w:spacing w:val="1"/>
        </w:rPr>
        <w:t>декомпенсацией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сопутствующих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заболеваний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и/или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сменой</w:t>
      </w:r>
      <w:r>
        <w:rPr>
          <w:color w:val="212121"/>
          <w:spacing w:val="22"/>
        </w:rPr>
        <w:t> </w:t>
      </w:r>
      <w:r>
        <w:rPr>
          <w:color w:val="212121"/>
        </w:rPr>
        <w:t>возбудителя/нозокомиальной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суперинфекцией</w:t>
      </w:r>
      <w:r>
        <w:rPr>
          <w:color w:val="212121"/>
        </w:rPr>
        <w:t> 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[1,</w:t>
      </w:r>
      <w:r>
        <w:rPr>
          <w:color w:val="212121"/>
        </w:rPr>
        <w:t> 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33,</w:t>
      </w:r>
      <w:r>
        <w:rPr>
          <w:color w:val="212121"/>
        </w:rPr>
        <w:t> 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172].</w:t>
      </w:r>
      <w:r>
        <w:rPr>
          <w:color w:val="212121"/>
          <w:spacing w:val="109"/>
          <w:w w:val="101"/>
        </w:rPr>
        <w:t> </w:t>
      </w:r>
      <w:r>
        <w:rPr>
          <w:color w:val="212121"/>
        </w:rPr>
        <w:t>Такие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пациенты</w:t>
      </w:r>
      <w:r>
        <w:rPr>
          <w:color w:val="212121"/>
          <w:spacing w:val="8"/>
        </w:rPr>
        <w:t> </w:t>
      </w:r>
      <w:r>
        <w:rPr>
          <w:color w:val="212121"/>
        </w:rPr>
        <w:t>требуют</w:t>
      </w:r>
      <w:r>
        <w:rPr>
          <w:color w:val="212121"/>
          <w:spacing w:val="8"/>
        </w:rPr>
        <w:t> </w:t>
      </w:r>
      <w:r>
        <w:rPr>
          <w:color w:val="212121"/>
        </w:rPr>
        <w:t>тщательного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мониторинга,</w:t>
      </w:r>
      <w:r>
        <w:rPr>
          <w:color w:val="212121"/>
          <w:spacing w:val="8"/>
        </w:rPr>
        <w:t> </w:t>
      </w:r>
      <w:r>
        <w:rPr>
          <w:color w:val="212121"/>
          <w:spacing w:val="-2"/>
        </w:rPr>
        <w:t>т.к.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летальность</w:t>
      </w:r>
      <w:r>
        <w:rPr>
          <w:color w:val="212121"/>
          <w:spacing w:val="8"/>
        </w:rPr>
        <w:t> </w:t>
      </w:r>
      <w:r>
        <w:rPr>
          <w:color w:val="212121"/>
        </w:rPr>
        <w:t>в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группе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ответивших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лечение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существенно</w:t>
      </w:r>
      <w:r>
        <w:rPr>
          <w:color w:val="212121"/>
          <w:spacing w:val="95"/>
          <w:w w:val="101"/>
        </w:rPr>
        <w:t> </w:t>
      </w:r>
      <w:r>
        <w:rPr>
          <w:color w:val="212121"/>
        </w:rPr>
        <w:t>возрастает.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При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неэффективности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стартовой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терапии</w:t>
      </w:r>
      <w:r>
        <w:rPr>
          <w:color w:val="212121"/>
          <w:spacing w:val="47"/>
        </w:rPr>
        <w:t> </w:t>
      </w:r>
      <w:r>
        <w:rPr>
          <w:color w:val="212121"/>
          <w:spacing w:val="-1"/>
        </w:rPr>
        <w:t>необходимо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провести</w:t>
      </w:r>
      <w:r>
        <w:rPr>
          <w:color w:val="212121"/>
        </w:rPr>
        <w:t>  </w:t>
      </w:r>
      <w:r>
        <w:rPr>
          <w:color w:val="212121"/>
          <w:spacing w:val="1"/>
        </w:rPr>
        <w:t>дополнительные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лабораторные</w:t>
      </w:r>
      <w:r>
        <w:rPr>
          <w:color w:val="212121"/>
          <w:spacing w:val="47"/>
        </w:rPr>
        <w:t> </w:t>
      </w:r>
      <w:r>
        <w:rPr>
          <w:color w:val="212121"/>
        </w:rPr>
        <w:t>и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инструментальные</w:t>
      </w:r>
      <w:r>
        <w:rPr>
          <w:color w:val="212121"/>
          <w:spacing w:val="97"/>
          <w:w w:val="101"/>
        </w:rPr>
        <w:t> </w:t>
      </w:r>
      <w:r>
        <w:rPr>
          <w:color w:val="212121"/>
          <w:spacing w:val="1"/>
        </w:rPr>
        <w:t>исследования</w:t>
      </w:r>
      <w:r>
        <w:rPr>
          <w:color w:val="212121"/>
          <w:spacing w:val="15"/>
        </w:rPr>
        <w:t> </w:t>
      </w:r>
      <w:r>
        <w:rPr>
          <w:color w:val="212121"/>
        </w:rPr>
        <w:t>с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целью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выявления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осложнений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ВП,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декомпенсации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сопутствующих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заболеваний,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пересмотреть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режим</w:t>
      </w:r>
      <w:r>
        <w:rPr>
          <w:color w:val="212121"/>
          <w:spacing w:val="15"/>
        </w:rPr>
        <w:t> </w:t>
      </w:r>
      <w:r>
        <w:rPr>
          <w:color w:val="212121"/>
        </w:rPr>
        <w:t>АБТ</w:t>
      </w:r>
      <w:r>
        <w:rPr>
          <w:color w:val="212121"/>
          <w:spacing w:val="16"/>
        </w:rPr>
        <w:t> </w:t>
      </w:r>
      <w:r>
        <w:rPr>
          <w:color w:val="212121"/>
        </w:rPr>
        <w:t>с</w:t>
      </w:r>
      <w:r>
        <w:rPr>
          <w:color w:val="212121"/>
          <w:spacing w:val="93"/>
          <w:w w:val="101"/>
        </w:rPr>
        <w:t> </w:t>
      </w:r>
      <w:r>
        <w:rPr>
          <w:color w:val="212121"/>
        </w:rPr>
        <w:t>учетом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полученных</w:t>
      </w:r>
      <w:r>
        <w:rPr>
          <w:color w:val="212121"/>
          <w:spacing w:val="3"/>
        </w:rPr>
        <w:t> </w:t>
      </w:r>
      <w:r>
        <w:rPr>
          <w:color w:val="212121"/>
        </w:rPr>
        <w:t>результатов 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микробиологических</w:t>
      </w:r>
      <w:r>
        <w:rPr>
          <w:color w:val="212121"/>
        </w:rPr>
        <w:t> 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исследований,</w:t>
      </w:r>
      <w:r>
        <w:rPr>
          <w:color w:val="212121"/>
        </w:rPr>
        <w:t> 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оценить</w:t>
      </w:r>
      <w:r>
        <w:rPr>
          <w:color w:val="212121"/>
        </w:rPr>
        <w:t> </w:t>
      </w:r>
      <w:r>
        <w:rPr>
          <w:color w:val="212121"/>
          <w:spacing w:val="3"/>
        </w:rPr>
        <w:t> </w:t>
      </w:r>
      <w:r>
        <w:rPr>
          <w:color w:val="212121"/>
        </w:rPr>
        <w:t>необходимость 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интенсификации</w:t>
      </w:r>
      <w:r>
        <w:rPr>
          <w:color w:val="212121"/>
          <w:spacing w:val="86"/>
          <w:w w:val="101"/>
        </w:rPr>
        <w:t> </w:t>
      </w:r>
      <w:r>
        <w:rPr>
          <w:color w:val="212121"/>
          <w:spacing w:val="1"/>
        </w:rPr>
        <w:t>респираторной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поддержки</w:t>
      </w:r>
      <w:r>
        <w:rPr>
          <w:color w:val="212121"/>
          <w:spacing w:val="23"/>
        </w:rPr>
        <w:t> </w:t>
      </w:r>
      <w:r>
        <w:rPr>
          <w:color w:val="212121"/>
        </w:rPr>
        <w:t>и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показания</w:t>
      </w:r>
      <w:r>
        <w:rPr>
          <w:color w:val="212121"/>
          <w:spacing w:val="23"/>
        </w:rPr>
        <w:t> </w:t>
      </w:r>
      <w:r>
        <w:rPr>
          <w:color w:val="212121"/>
        </w:rPr>
        <w:t>к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адъювантной</w:t>
      </w:r>
      <w:r>
        <w:rPr>
          <w:color w:val="212121"/>
          <w:spacing w:val="23"/>
        </w:rPr>
        <w:t> </w:t>
      </w:r>
      <w:r>
        <w:rPr>
          <w:color w:val="212121"/>
        </w:rPr>
        <w:t>фармакотерапии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(при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ТВП).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Неэффективность</w:t>
      </w:r>
      <w:r>
        <w:rPr>
          <w:color w:val="212121"/>
          <w:spacing w:val="23"/>
        </w:rPr>
        <w:t> </w:t>
      </w:r>
      <w:r>
        <w:rPr>
          <w:color w:val="212121"/>
        </w:rPr>
        <w:t>АБТ</w:t>
      </w:r>
      <w:r>
        <w:rPr>
          <w:color w:val="212121"/>
          <w:spacing w:val="23"/>
        </w:rPr>
        <w:t> </w:t>
      </w:r>
      <w:r>
        <w:rPr>
          <w:color w:val="212121"/>
        </w:rPr>
        <w:t>у</w:t>
      </w:r>
      <w:r>
        <w:rPr>
          <w:color w:val="212121"/>
          <w:spacing w:val="23"/>
        </w:rPr>
        <w:t> </w:t>
      </w:r>
      <w:r>
        <w:rPr>
          <w:color w:val="212121"/>
        </w:rPr>
        <w:t>амбулаторных</w:t>
      </w:r>
      <w:r>
        <w:rPr>
          <w:color w:val="212121"/>
          <w:spacing w:val="102"/>
          <w:w w:val="101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ее</w:t>
      </w:r>
      <w:r>
        <w:rPr>
          <w:color w:val="212121"/>
          <w:spacing w:val="12"/>
        </w:rPr>
        <w:t> </w:t>
      </w:r>
      <w:r>
        <w:rPr>
          <w:color w:val="212121"/>
        </w:rPr>
        <w:t>адекватном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выборе</w:t>
      </w:r>
      <w:r>
        <w:rPr>
          <w:color w:val="212121"/>
          <w:spacing w:val="13"/>
        </w:rPr>
        <w:t> </w:t>
      </w:r>
      <w:r>
        <w:rPr>
          <w:color w:val="212121"/>
        </w:rPr>
        <w:t>может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рассматриваться</w:t>
      </w:r>
      <w:r>
        <w:rPr>
          <w:color w:val="212121"/>
          <w:spacing w:val="12"/>
        </w:rPr>
        <w:t> </w:t>
      </w:r>
      <w:r>
        <w:rPr>
          <w:color w:val="212121"/>
        </w:rPr>
        <w:t>как</w:t>
      </w:r>
      <w:r>
        <w:rPr>
          <w:color w:val="212121"/>
          <w:spacing w:val="12"/>
        </w:rPr>
        <w:t> </w:t>
      </w:r>
      <w:r>
        <w:rPr>
          <w:color w:val="212121"/>
        </w:rPr>
        <w:t>одно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из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показаний</w:t>
      </w:r>
      <w:r>
        <w:rPr>
          <w:color w:val="212121"/>
          <w:spacing w:val="12"/>
        </w:rPr>
        <w:t> </w:t>
      </w:r>
      <w:r>
        <w:rPr>
          <w:color w:val="212121"/>
        </w:rPr>
        <w:t>к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госпитализации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[1].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</w:rPr>
        <w:t>У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ряда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18"/>
        </w:rPr>
        <w:t> </w:t>
      </w:r>
      <w:r>
        <w:rPr>
          <w:color w:val="212121"/>
        </w:rPr>
        <w:t>может</w:t>
      </w:r>
      <w:r>
        <w:rPr>
          <w:color w:val="212121"/>
          <w:spacing w:val="18"/>
        </w:rPr>
        <w:t> </w:t>
      </w:r>
      <w:r>
        <w:rPr>
          <w:color w:val="212121"/>
        </w:rPr>
        <w:t>отмечаться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более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медленное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разрешение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клинических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симптомов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7"/>
        </w:rPr>
        <w:t> </w:t>
      </w:r>
      <w:r>
        <w:rPr>
          <w:color w:val="212121"/>
        </w:rPr>
        <w:t>с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отсроченным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достижением</w:t>
      </w:r>
      <w:r>
        <w:rPr>
          <w:color w:val="212121"/>
          <w:spacing w:val="84"/>
          <w:w w:val="101"/>
        </w:rPr>
        <w:t> </w:t>
      </w:r>
      <w:r>
        <w:rPr>
          <w:color w:val="212121"/>
          <w:spacing w:val="1"/>
        </w:rPr>
        <w:t>показателей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клинической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стабильности;</w:t>
      </w:r>
      <w:r>
        <w:rPr>
          <w:color w:val="212121"/>
          <w:spacing w:val="29"/>
        </w:rPr>
        <w:t> </w:t>
      </w:r>
      <w:r>
        <w:rPr>
          <w:color w:val="212121"/>
        </w:rPr>
        <w:t>это</w:t>
      </w:r>
      <w:r>
        <w:rPr>
          <w:color w:val="212121"/>
          <w:spacing w:val="30"/>
        </w:rPr>
        <w:t> </w:t>
      </w:r>
      <w:r>
        <w:rPr>
          <w:color w:val="212121"/>
        </w:rPr>
        <w:t>может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сопровождаться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отсутствием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рентгенологического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разрешения</w:t>
      </w:r>
      <w:r>
        <w:rPr>
          <w:color w:val="212121"/>
          <w:spacing w:val="29"/>
        </w:rPr>
        <w:t> </w:t>
      </w:r>
      <w:r>
        <w:rPr>
          <w:color w:val="212121"/>
        </w:rPr>
        <w:t>очагово-</w:t>
      </w:r>
      <w:r>
        <w:rPr>
          <w:color w:val="212121"/>
          <w:spacing w:val="58"/>
          <w:w w:val="101"/>
        </w:rPr>
        <w:t> </w:t>
      </w:r>
      <w:r>
        <w:rPr>
          <w:color w:val="212121"/>
          <w:spacing w:val="1"/>
        </w:rPr>
        <w:t>инфильтративных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изменений</w:t>
      </w:r>
      <w:r>
        <w:rPr>
          <w:color w:val="212121"/>
          <w:spacing w:val="5"/>
        </w:rPr>
        <w:t> </w:t>
      </w:r>
      <w:r>
        <w:rPr>
          <w:color w:val="212121"/>
        </w:rPr>
        <w:t>в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легких</w:t>
      </w:r>
      <w:r>
        <w:rPr>
          <w:color w:val="212121"/>
          <w:spacing w:val="5"/>
        </w:rPr>
        <w:t> </w:t>
      </w:r>
      <w:r>
        <w:rPr>
          <w:color w:val="212121"/>
        </w:rPr>
        <w:t>в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течение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4-х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недель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их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прогрессированием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(медленно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разрешающаяся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67"/>
          <w:w w:val="101"/>
        </w:rPr>
        <w:t> </w:t>
      </w:r>
      <w:r>
        <w:rPr>
          <w:color w:val="212121"/>
          <w:spacing w:val="1"/>
        </w:rPr>
        <w:t>неразрешающаяся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пневмония)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[1].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</w:rPr>
        <w:t>К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факторам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неадекватного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(позднего)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ответа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лечение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относят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пожилой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возраст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(&gt;65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лет),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наличие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хронических</w:t>
      </w:r>
      <w:r>
        <w:rPr>
          <w:color w:val="212121"/>
          <w:spacing w:val="42"/>
          <w:w w:val="101"/>
        </w:rPr>
        <w:t> </w:t>
      </w:r>
      <w:r>
        <w:rPr>
          <w:color w:val="212121"/>
          <w:spacing w:val="1"/>
        </w:rPr>
        <w:t>сопутствующих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заболеваний</w:t>
      </w:r>
      <w:r>
        <w:rPr>
          <w:color w:val="212121"/>
          <w:spacing w:val="42"/>
        </w:rPr>
        <w:t> </w:t>
      </w:r>
      <w:r>
        <w:rPr>
          <w:color w:val="212121"/>
          <w:spacing w:val="-1"/>
        </w:rPr>
        <w:t>(ХОБЛ,</w:t>
      </w:r>
      <w:r>
        <w:rPr>
          <w:color w:val="212121"/>
          <w:spacing w:val="42"/>
        </w:rPr>
        <w:t> </w:t>
      </w:r>
      <w:r>
        <w:rPr>
          <w:color w:val="212121"/>
          <w:spacing w:val="-1"/>
        </w:rPr>
        <w:t>ХСН,</w:t>
      </w:r>
      <w:r>
        <w:rPr>
          <w:color w:val="212121"/>
          <w:spacing w:val="42"/>
        </w:rPr>
        <w:t> </w:t>
      </w:r>
      <w:r>
        <w:rPr>
          <w:color w:val="212121"/>
        </w:rPr>
        <w:t>почечная</w:t>
      </w:r>
      <w:r>
        <w:rPr>
          <w:color w:val="212121"/>
          <w:spacing w:val="42"/>
        </w:rPr>
        <w:t> </w:t>
      </w:r>
      <w:r>
        <w:rPr>
          <w:color w:val="212121"/>
        </w:rPr>
        <w:t>и</w:t>
      </w:r>
      <w:r>
        <w:rPr>
          <w:color w:val="212121"/>
          <w:spacing w:val="42"/>
        </w:rPr>
        <w:t> </w:t>
      </w:r>
      <w:r>
        <w:rPr>
          <w:color w:val="212121"/>
        </w:rPr>
        <w:t>печеночная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дисфункция,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злокачественные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новообразования,</w:t>
      </w:r>
      <w:r>
        <w:rPr>
          <w:color w:val="212121"/>
          <w:spacing w:val="41"/>
        </w:rPr>
        <w:t> </w:t>
      </w:r>
      <w:r>
        <w:rPr>
          <w:color w:val="212121"/>
          <w:spacing w:val="-4"/>
        </w:rPr>
        <w:t>СД</w:t>
      </w:r>
      <w:r>
        <w:rPr>
          <w:color w:val="212121"/>
          <w:spacing w:val="42"/>
        </w:rPr>
        <w:t> </w:t>
      </w:r>
      <w:r>
        <w:rPr>
          <w:color w:val="212121"/>
        </w:rPr>
        <w:t>и</w:t>
      </w:r>
      <w:r>
        <w:rPr>
          <w:color w:val="212121"/>
          <w:spacing w:val="106"/>
          <w:w w:val="101"/>
        </w:rPr>
        <w:t> </w:t>
      </w:r>
      <w:r>
        <w:rPr>
          <w:color w:val="212121"/>
          <w:spacing w:val="1"/>
        </w:rPr>
        <w:t>др.),</w:t>
      </w:r>
      <w:r>
        <w:rPr>
          <w:color w:val="212121"/>
          <w:spacing w:val="45"/>
        </w:rPr>
        <w:t> </w:t>
      </w:r>
      <w:r>
        <w:rPr>
          <w:color w:val="212121"/>
        </w:rPr>
        <w:t>мультилобарная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инфильтрация,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наличие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полостей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деструкции,</w:t>
      </w:r>
      <w:r>
        <w:rPr>
          <w:color w:val="212121"/>
          <w:spacing w:val="46"/>
        </w:rPr>
        <w:t> </w:t>
      </w:r>
      <w:r>
        <w:rPr>
          <w:color w:val="212121"/>
          <w:spacing w:val="-1"/>
        </w:rPr>
        <w:t>экссудативного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плеврита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эмпиемы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плевры,</w:t>
      </w:r>
      <w:r>
        <w:rPr>
          <w:color w:val="212121"/>
          <w:spacing w:val="95"/>
          <w:w w:val="101"/>
        </w:rPr>
        <w:t> </w:t>
      </w:r>
      <w:r>
        <w:rPr>
          <w:color w:val="212121"/>
        </w:rPr>
        <w:t>лейкопения,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бактериемия,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выявление</w:t>
      </w:r>
      <w:r>
        <w:rPr>
          <w:color w:val="212121"/>
          <w:spacing w:val="8"/>
        </w:rPr>
        <w:t> </w:t>
      </w:r>
      <w:r>
        <w:rPr>
          <w:color w:val="212121"/>
        </w:rPr>
        <w:t>высоковирулентных</w:t>
      </w:r>
      <w:r>
        <w:rPr>
          <w:color w:val="212121"/>
          <w:spacing w:val="9"/>
        </w:rPr>
        <w:t> </w:t>
      </w:r>
      <w:r>
        <w:rPr>
          <w:color w:val="212121"/>
        </w:rPr>
        <w:t>возбудителей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(</w:t>
      </w:r>
      <w:r>
        <w:rPr>
          <w:rFonts w:ascii="Times New Roman" w:hAnsi="Times New Roman"/>
          <w:i/>
          <w:color w:val="333333"/>
          <w:spacing w:val="1"/>
        </w:rPr>
        <w:t>L.</w:t>
      </w:r>
      <w:r>
        <w:rPr>
          <w:rFonts w:ascii="Times New Roman" w:hAnsi="Times New Roman"/>
          <w:i/>
          <w:color w:val="333333"/>
          <w:spacing w:val="8"/>
        </w:rPr>
        <w:t> </w:t>
      </w:r>
      <w:r>
        <w:rPr>
          <w:rFonts w:ascii="Times New Roman" w:hAnsi="Times New Roman"/>
          <w:i/>
          <w:color w:val="333333"/>
          <w:spacing w:val="1"/>
        </w:rPr>
        <w:t>pneumophila,</w:t>
      </w:r>
      <w:r>
        <w:rPr>
          <w:rFonts w:ascii="Times New Roman" w:hAnsi="Times New Roman"/>
          <w:i/>
          <w:color w:val="333333"/>
          <w:spacing w:val="9"/>
        </w:rPr>
        <w:t> </w:t>
      </w:r>
      <w:r>
        <w:rPr>
          <w:color w:val="212121"/>
          <w:spacing w:val="1"/>
        </w:rPr>
        <w:t>энтеробактерии),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особенно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23"/>
          <w:w w:val="101"/>
        </w:rPr>
        <w:t> </w:t>
      </w:r>
      <w:r>
        <w:rPr>
          <w:color w:val="212121"/>
          <w:spacing w:val="1"/>
        </w:rPr>
        <w:t>наличии</w:t>
      </w:r>
      <w:r>
        <w:rPr>
          <w:color w:val="212121"/>
        </w:rPr>
        <w:t> </w:t>
      </w:r>
      <w:r>
        <w:rPr>
          <w:color w:val="212121"/>
          <w:spacing w:val="1"/>
        </w:rPr>
        <w:t>факторов</w:t>
      </w:r>
      <w:r>
        <w:rPr>
          <w:color w:val="212121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</w:rPr>
        <w:t> </w:t>
      </w:r>
      <w:r>
        <w:rPr>
          <w:color w:val="212121"/>
          <w:spacing w:val="1"/>
        </w:rPr>
        <w:t>инфицирования</w:t>
      </w:r>
      <w:r>
        <w:rPr>
          <w:color w:val="212121"/>
        </w:rPr>
        <w:t> </w:t>
      </w:r>
      <w:r>
        <w:rPr>
          <w:color w:val="212121"/>
          <w:spacing w:val="1"/>
        </w:rPr>
        <w:t>ПРВ,</w:t>
      </w:r>
      <w:r>
        <w:rPr>
          <w:color w:val="212121"/>
        </w:rPr>
        <w:t> внелегочные</w:t>
      </w:r>
      <w:r>
        <w:rPr>
          <w:color w:val="212121"/>
          <w:spacing w:val="1"/>
        </w:rPr>
        <w:t> </w:t>
      </w:r>
      <w:r>
        <w:rPr>
          <w:color w:val="212121"/>
        </w:rPr>
        <w:t>очаги </w:t>
      </w:r>
      <w:r>
        <w:rPr>
          <w:color w:val="212121"/>
          <w:spacing w:val="1"/>
        </w:rPr>
        <w:t>инфекции,</w:t>
      </w:r>
      <w:r>
        <w:rPr>
          <w:color w:val="212121"/>
        </w:rPr>
        <w:t> </w:t>
      </w:r>
      <w:r>
        <w:rPr>
          <w:color w:val="212121"/>
          <w:spacing w:val="1"/>
        </w:rPr>
        <w:t>нерациональная</w:t>
      </w:r>
      <w:r>
        <w:rPr>
          <w:color w:val="212121"/>
        </w:rPr>
        <w:t> </w:t>
      </w:r>
      <w:r>
        <w:rPr>
          <w:color w:val="212121"/>
          <w:spacing w:val="1"/>
        </w:rPr>
        <w:t>эмпирическая</w:t>
      </w:r>
      <w:r>
        <w:rPr>
          <w:color w:val="212121"/>
        </w:rPr>
        <w:t> </w:t>
      </w:r>
      <w:r>
        <w:rPr>
          <w:color w:val="212121"/>
          <w:spacing w:val="-4"/>
        </w:rPr>
        <w:t>АБТ.</w:t>
      </w:r>
      <w:r>
        <w:rPr>
          <w:color w:val="212121"/>
          <w:spacing w:val="1"/>
        </w:rPr>
        <w:t> </w:t>
      </w:r>
      <w:r>
        <w:rPr>
          <w:color w:val="212121"/>
        </w:rPr>
        <w:t>Схема</w:t>
      </w:r>
      <w:r>
        <w:rPr>
          <w:color w:val="212121"/>
          <w:spacing w:val="93"/>
          <w:w w:val="101"/>
        </w:rPr>
        <w:t> </w:t>
      </w:r>
      <w:r>
        <w:rPr>
          <w:color w:val="212121"/>
          <w:spacing w:val="1"/>
        </w:rPr>
        <w:t>обследования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пациента</w:t>
      </w:r>
      <w:r>
        <w:rPr>
          <w:color w:val="212121"/>
          <w:spacing w:val="13"/>
        </w:rPr>
        <w:t> </w:t>
      </w:r>
      <w:r>
        <w:rPr>
          <w:color w:val="212121"/>
        </w:rPr>
        <w:t>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медленно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разрешающейся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представлена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13"/>
        </w:rPr>
        <w:t> </w:t>
      </w:r>
      <w:r>
        <w:rPr>
          <w:color w:val="212121"/>
        </w:rPr>
        <w:t>рисунке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2.</w:t>
      </w:r>
      <w:r>
        <w:rPr/>
      </w:r>
    </w:p>
    <w:p>
      <w:pPr>
        <w:spacing w:after="0" w:line="305" w:lineRule="auto"/>
        <w:jc w:val="both"/>
        <w:sectPr>
          <w:pgSz w:w="11900" w:h="16840"/>
          <w:pgMar w:top="0" w:bottom="280" w:left="1100" w:right="4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39.549999pt;margin-top:.000003pt;width:555.450pt;height:841.8pt;mso-position-horizontal-relative:page;mso-position-vertical-relative:page;z-index:-157216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  <v:shape style="position:absolute;left:1218;top:0;width:9614;height:6089" type="#_x0000_t75" stroked="false">
                <v:imagedata r:id="rId7" o:title=""/>
              </v:shape>
            </v:group>
            <v:group style="position:absolute;left:1410;top:12018;width:43;height:43" coordorigin="1410,12018" coordsize="43,43">
              <v:shape style="position:absolute;left:1410;top:12018;width:43;height:43" coordorigin="1410,12018" coordsize="43,43" path="m1434,12060l1429,12060,1426,12060,1410,12042,1410,12036,1429,12018,1434,12018,1453,12036,1453,12042,1434,12060xe" filled="true" fillcolor="#212121" stroked="false">
                <v:path arrowok="t"/>
                <v:fill type="solid"/>
              </v:shape>
            </v:group>
            <v:group style="position:absolute;left:1410;top:12210;width:43;height:43" coordorigin="1410,12210" coordsize="43,43">
              <v:shape style="position:absolute;left:1410;top:12210;width:43;height:43" coordorigin="1410,12210" coordsize="43,43" path="m1434,12253l1429,12253,1426,12252,1410,12234,1410,12228,1429,12210,1434,12210,1453,12228,1453,12234,1434,12253xe" filled="true" fillcolor="#212121" stroked="false">
                <v:path arrowok="t"/>
                <v:fill type="solid"/>
              </v:shape>
            </v:group>
            <v:group style="position:absolute;left:1410;top:12402;width:43;height:43" coordorigin="1410,12402" coordsize="43,43">
              <v:shape style="position:absolute;left:1410;top:12402;width:43;height:43" coordorigin="1410,12402" coordsize="43,43" path="m1434,12445l1429,12445,1426,12444,1410,12426,1410,12421,1429,12402,1434,12402,1453,12421,1453,12426,1434,12445xe" filled="true" fillcolor="#212121" stroked="false">
                <v:path arrowok="t"/>
                <v:fill type="solid"/>
              </v:shape>
            </v:group>
            <v:group style="position:absolute;left:1410;top:12594;width:43;height:43" coordorigin="1410,12594" coordsize="43,43">
              <v:shape style="position:absolute;left:1410;top:12594;width:43;height:43" coordorigin="1410,12594" coordsize="43,43" path="m1434,12637l1429,12637,1426,12637,1410,12619,1410,12613,1429,12594,1434,12594,1453,12613,1453,12619,1434,12637xe" filled="true" fillcolor="#212121" stroked="false">
                <v:path arrowok="t"/>
                <v:fill type="solid"/>
              </v:shape>
            </v:group>
            <v:group style="position:absolute;left:1410;top:13470;width:43;height:43" coordorigin="1410,13470" coordsize="43,43">
              <v:shape style="position:absolute;left:1410;top:13470;width:43;height:43" coordorigin="1410,13470" coordsize="43,43" path="m1434,13513l1429,13513,1426,13512,1410,13494,1410,13489,1429,13470,1434,13470,1453,13489,1453,13494,1434,13513xe" filled="true" fillcolor="#212121" stroked="false">
                <v:path arrowok="t"/>
                <v:fill type="solid"/>
              </v:shape>
            </v:group>
            <v:group style="position:absolute;left:1410;top:13663;width:43;height:43" coordorigin="1410,13663" coordsize="43,43">
              <v:shape style="position:absolute;left:1410;top:13663;width:43;height:43" coordorigin="1410,13663" coordsize="43,43" path="m1434,13705l1429,13705,1426,13705,1410,13687,1410,13681,1429,13663,1434,13663,1453,13681,1453,13687,1434,13705xe" filled="true" fillcolor="#212121" stroked="false">
                <v:path arrowok="t"/>
                <v:fill type="solid"/>
              </v:shape>
            </v:group>
            <v:group style="position:absolute;left:1410;top:13855;width:43;height:43" coordorigin="1410,13855" coordsize="43,43">
              <v:shape style="position:absolute;left:1410;top:13855;width:43;height:43" coordorigin="1410,13855" coordsize="43,43" path="m1434,13898l1429,13898,1426,13897,1410,13879,1410,13873,1429,13855,1434,13855,1453,13873,1453,13879,1434,13898xe" filled="true" fillcolor="#212121" stroked="false">
                <v:path arrowok="t"/>
                <v:fill type="solid"/>
              </v:shape>
            </v:group>
            <v:group style="position:absolute;left:1410;top:14047;width:43;height:43" coordorigin="1410,14047" coordsize="43,43">
              <v:shape style="position:absolute;left:1410;top:14047;width:43;height:43" coordorigin="1410,14047" coordsize="43,43" path="m1434,14090l1429,14090,1426,14089,1410,14071,1410,14066,1429,14047,1434,14047,1453,14066,1453,14071,1434,14090xe" filled="true" fillcolor="#212121" stroked="false">
                <v:path arrowok="t"/>
                <v:fill type="solid"/>
              </v:shape>
            </v:group>
            <v:group style="position:absolute;left:1410;top:14239;width:43;height:43" coordorigin="1410,14239" coordsize="43,43">
              <v:shape style="position:absolute;left:1410;top:14239;width:43;height:43" coordorigin="1410,14239" coordsize="43,43" path="m1434,14282l1429,14282,1426,14282,1410,14264,1410,14258,1429,14239,1434,14239,1453,14258,1453,14264,1434,14282xe" filled="true" fillcolor="#212121" stroked="false">
                <v:path arrowok="t"/>
                <v:fill type="solid"/>
              </v:shape>
            </v:group>
            <v:group style="position:absolute;left:1410;top:14432;width:43;height:43" coordorigin="1410,14432" coordsize="43,43">
              <v:shape style="position:absolute;left:1410;top:14432;width:43;height:43" coordorigin="1410,14432" coordsize="43,43" path="m1434,14474l1429,14474,1426,14474,1410,14456,1410,14450,1429,14432,1434,14432,1453,14450,1453,14456,1434,14474xe" filled="true" fillcolor="#212121" stroked="false">
                <v:path arrowok="t"/>
                <v:fill type="solid"/>
              </v:shape>
            </v:group>
            <v:group style="position:absolute;left:1410;top:14624;width:43;height:43" coordorigin="1410,14624" coordsize="43,43">
              <v:shape style="position:absolute;left:1410;top:14624;width:43;height:43" coordorigin="1410,14624" coordsize="43,43" path="m1434,14667l1429,14667,1426,14666,1410,14648,1410,14642,1429,14624,1434,14624,1453,14642,1453,14648,1434,14667xe" filled="true" fillcolor="#212121" stroked="false">
                <v:path arrowok="t"/>
                <v:fill type="solid"/>
              </v:shape>
            </v:group>
            <v:group style="position:absolute;left:1410;top:15158;width:43;height:43" coordorigin="1410,15158" coordsize="43,43">
              <v:shape style="position:absolute;left:1410;top:15158;width:43;height:43" coordorigin="1410,15158" coordsize="43,43" path="m1434,15201l1429,15201,1426,15200,1410,15182,1410,15177,1429,15158,1434,15158,1453,15177,1453,15182,1434,15201xe" filled="true" fillcolor="#212121" stroked="false">
                <v:path arrowok="t"/>
                <v:fill type="solid"/>
              </v:shape>
            </v:group>
            <v:group style="position:absolute;left:1410;top:15350;width:43;height:43" coordorigin="1410,15350" coordsize="43,43">
              <v:shape style="position:absolute;left:1410;top:15350;width:43;height:43" coordorigin="1410,15350" coordsize="43,43" path="m1434,15393l1429,15393,1426,15393,1410,15375,1410,15369,1429,15350,1434,15350,1453,15369,1453,15375,1434,15393xe" filled="true" fillcolor="#212121" stroked="false">
                <v:path arrowok="t"/>
                <v:fill type="solid"/>
              </v:shape>
            </v:group>
            <v:group style="position:absolute;left:1410;top:15543;width:43;height:43" coordorigin="1410,15543" coordsize="43,43">
              <v:shape style="position:absolute;left:1410;top:15543;width:43;height:43" coordorigin="1410,15543" coordsize="43,43" path="m1434,15585l1429,15585,1426,15585,1410,15567,1410,15561,1429,15543,1434,15543,1453,15561,1453,15567,1434,15585xe" filled="true" fillcolor="#212121" stroked="false">
                <v:path arrowok="t"/>
                <v:fill type="solid"/>
              </v:shape>
            </v:group>
            <v:group style="position:absolute;left:1410;top:15735;width:43;height:43" coordorigin="1410,15735" coordsize="43,43">
              <v:shape style="position:absolute;left:1410;top:15735;width:43;height:43" coordorigin="1410,15735" coordsize="43,43" path="m1434,15778l1429,15778,1426,15777,1410,15759,1410,15753,1429,15735,1434,15735,1453,15753,1453,15759,1434,15778xe" filled="true" fillcolor="#212121" stroked="false">
                <v:path arrowok="t"/>
                <v:fill type="solid"/>
              </v:shape>
            </v:group>
            <v:group style="position:absolute;left:1410;top:15927;width:43;height:43" coordorigin="1410,15927" coordsize="43,43">
              <v:shape style="position:absolute;left:1410;top:15927;width:43;height:43" coordorigin="1410,15927" coordsize="43,43" path="m1434,15970l1429,15970,1426,15969,1410,15951,1410,15946,1429,15927,1434,15927,1453,15946,1453,15951,1434,15970xe" filled="true" fillcolor="#212121" stroked="false">
                <v:path arrowok="t"/>
                <v:fill type="solid"/>
              </v:shape>
            </v:group>
            <v:group style="position:absolute;left:1410;top:16119;width:43;height:43" coordorigin="1410,16119" coordsize="43,43">
              <v:shape style="position:absolute;left:1410;top:16119;width:43;height:43" coordorigin="1410,16119" coordsize="43,43" path="m1434,16162l1429,16162,1426,16162,1410,16144,1410,16138,1429,16119,1434,16119,1453,16138,1453,16144,1434,16162xe" filled="true" fillcolor="#212121" stroked="false">
                <v:path arrowok="t"/>
                <v:fill type="solid"/>
              </v:shape>
            </v:group>
            <v:group style="position:absolute;left:1410;top:16312;width:43;height:43" coordorigin="1410,16312" coordsize="43,43">
              <v:shape style="position:absolute;left:1410;top:16312;width:43;height:43" coordorigin="1410,16312" coordsize="43,43" path="m1434,16354l1429,16354,1426,16354,1410,16336,1410,16330,1429,16312,1434,16312,1453,16330,1453,16336,1434,16354xe" filled="true" fillcolor="#212121" stroked="false">
                <v:path arrowok="t"/>
                <v:fill type="solid"/>
              </v:shape>
            </v:group>
            <w10:wrap type="none"/>
          </v:group>
        </w:pic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BodyText"/>
        <w:spacing w:line="240" w:lineRule="auto" w:before="77"/>
        <w:ind w:right="0"/>
        <w:jc w:val="both"/>
      </w:pPr>
      <w:r>
        <w:rPr>
          <w:rFonts w:ascii="Times New Roman" w:hAnsi="Times New Roman"/>
          <w:b/>
          <w:color w:val="212121"/>
          <w:spacing w:val="1"/>
        </w:rPr>
        <w:t>Рисунок</w:t>
      </w:r>
      <w:r>
        <w:rPr>
          <w:rFonts w:ascii="Times New Roman" w:hAnsi="Times New Roman"/>
          <w:b/>
          <w:color w:val="212121"/>
          <w:spacing w:val="13"/>
        </w:rPr>
        <w:t> </w:t>
      </w:r>
      <w:r>
        <w:rPr>
          <w:rFonts w:ascii="Times New Roman" w:hAnsi="Times New Roman"/>
          <w:b/>
          <w:color w:val="212121"/>
          <w:spacing w:val="1"/>
        </w:rPr>
        <w:t>2.</w:t>
      </w:r>
      <w:r>
        <w:rPr>
          <w:rFonts w:ascii="Times New Roman" w:hAnsi="Times New Roman"/>
          <w:b/>
          <w:color w:val="212121"/>
          <w:spacing w:val="14"/>
        </w:rPr>
        <w:t> </w:t>
      </w:r>
      <w:r>
        <w:rPr>
          <w:color w:val="212121"/>
        </w:rPr>
        <w:t>Схема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обследования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пациента</w:t>
      </w:r>
      <w:r>
        <w:rPr>
          <w:color w:val="212121"/>
          <w:spacing w:val="13"/>
        </w:rPr>
        <w:t> </w:t>
      </w:r>
      <w:r>
        <w:rPr>
          <w:color w:val="212121"/>
        </w:rPr>
        <w:t>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медленно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разрешающейся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ВП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</w:rPr>
        <w:t>У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42"/>
        </w:rPr>
        <w:t> </w:t>
      </w:r>
      <w:r>
        <w:rPr>
          <w:color w:val="212121"/>
        </w:rPr>
        <w:t>с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медленно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разрешающейся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ВП,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помимо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поиска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потенциальных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причин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неэффективности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лечения,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важное</w:t>
      </w:r>
      <w:r>
        <w:rPr>
          <w:color w:val="212121"/>
          <w:spacing w:val="115"/>
          <w:w w:val="101"/>
        </w:rPr>
        <w:t> </w:t>
      </w:r>
      <w:r>
        <w:rPr>
          <w:color w:val="212121"/>
        </w:rPr>
        <w:t>значение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приобретает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дифференциальная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диагностика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другими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инфекционными</w:t>
      </w:r>
      <w:r>
        <w:rPr>
          <w:color w:val="212121"/>
          <w:spacing w:val="14"/>
        </w:rPr>
        <w:t> </w:t>
      </w:r>
      <w:r>
        <w:rPr>
          <w:color w:val="212121"/>
        </w:rPr>
        <w:t>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неинфекционными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заболеваниями,</w:t>
      </w:r>
      <w:r>
        <w:rPr>
          <w:color w:val="212121"/>
          <w:spacing w:val="113"/>
          <w:w w:val="101"/>
        </w:rPr>
        <w:t> </w:t>
      </w:r>
      <w:r>
        <w:rPr>
          <w:color w:val="212121"/>
          <w:spacing w:val="-1"/>
        </w:rPr>
        <w:t>которые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могут</w:t>
      </w:r>
      <w:r>
        <w:rPr>
          <w:color w:val="212121"/>
          <w:spacing w:val="13"/>
        </w:rPr>
        <w:t> </w:t>
      </w:r>
      <w:r>
        <w:rPr>
          <w:color w:val="212121"/>
        </w:rPr>
        <w:t>протекать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под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маской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пневмонии.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10"/>
          <w:szCs w:val="10"/>
        </w:rPr>
      </w:pPr>
    </w:p>
    <w:p>
      <w:pPr>
        <w:pStyle w:val="Heading3"/>
        <w:spacing w:line="240" w:lineRule="auto" w:before="77"/>
        <w:ind w:left="437"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color w:val="212121"/>
          <w:w w:val="101"/>
        </w:rPr>
      </w:r>
      <w:r>
        <w:rPr>
          <w:color w:val="212121"/>
          <w:spacing w:val="-96"/>
          <w:u w:val="single" w:color="212121"/>
        </w:rPr>
        <w:t>7</w:t>
      </w:r>
      <w:r>
        <w:rPr>
          <w:rFonts w:ascii="Times New Roman" w:hAnsi="Times New Roman"/>
          <w:b w:val="0"/>
          <w:color w:val="212121"/>
          <w:spacing w:val="-96"/>
          <w:u w:val="single" w:color="212121"/>
        </w:rPr>
      </w:r>
      <w:r>
        <w:rPr>
          <w:rFonts w:ascii="Times New Roman" w:hAnsi="Times New Roman"/>
          <w:b w:val="0"/>
          <w:color w:val="212121"/>
          <w:spacing w:val="-96"/>
        </w:rPr>
      </w:r>
      <w:r>
        <w:rPr>
          <w:rFonts w:ascii="Times New Roman" w:hAnsi="Times New Roman"/>
          <w:b w:val="0"/>
          <w:color w:val="212121"/>
          <w:spacing w:val="-96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3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1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6"/>
          <w:u w:val="single" w:color="212121"/>
        </w:rPr>
      </w:r>
      <w:r>
        <w:rPr>
          <w:rFonts w:ascii="Times New Roman" w:hAnsi="Times New Roman"/>
          <w:b w:val="0"/>
          <w:color w:val="212121"/>
          <w:spacing w:val="16"/>
        </w:rPr>
      </w:r>
      <w:r>
        <w:rPr>
          <w:color w:val="212121"/>
          <w:spacing w:val="1"/>
        </w:rPr>
        <w:t>Д</w:t>
      </w:r>
      <w:r>
        <w:rPr>
          <w:color w:val="212121"/>
          <w:spacing w:val="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ф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ф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р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ц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color w:val="212121"/>
          <w:spacing w:val="-42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2"/>
          <w:u w:val="single" w:color="212121"/>
        </w:rPr>
      </w:r>
      <w:r>
        <w:rPr>
          <w:color w:val="212121"/>
          <w:u w:val="single" w:color="212121"/>
        </w:rPr>
        <w:t>л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ь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я</w:t>
      </w:r>
      <w:r>
        <w:rPr>
          <w:color w:val="212121"/>
          <w:spacing w:val="1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6"/>
          <w:u w:val="single" w:color="212121"/>
        </w:rPr>
      </w:r>
      <w:r>
        <w:rPr>
          <w:color w:val="212121"/>
          <w:u w:val="single" w:color="212121"/>
        </w:rPr>
        <w:t>д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г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о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с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т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spacing w:val="-1"/>
          <w:u w:val="single" w:color="212121"/>
        </w:rPr>
        <w:t>ка</w:t>
      </w:r>
      <w:r>
        <w:rPr>
          <w:rFonts w:ascii="Times New Roman" w:hAnsi="Times New Roman"/>
          <w:b w:val="0"/>
          <w:color w:val="212121"/>
          <w:w w:val="101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w w:val="101"/>
        </w:rPr>
      </w:r>
      <w:r>
        <w:rPr>
          <w:rFonts w:ascii="Times New Roman" w:hAnsi="Times New Roman"/>
          <w:b w:val="0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ВП</w:t>
      </w:r>
      <w:r>
        <w:rPr>
          <w:color w:val="212121"/>
          <w:spacing w:val="22"/>
        </w:rPr>
        <w:t> </w:t>
      </w:r>
      <w:r>
        <w:rPr>
          <w:color w:val="212121"/>
        </w:rPr>
        <w:t>приходится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дифференцировать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более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чем</w:t>
      </w:r>
      <w:r>
        <w:rPr>
          <w:color w:val="212121"/>
          <w:spacing w:val="23"/>
        </w:rPr>
        <w:t> </w:t>
      </w:r>
      <w:r>
        <w:rPr>
          <w:color w:val="212121"/>
        </w:rPr>
        <w:t>с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100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заболеваниями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различной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этиологии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инфекционной</w:t>
      </w:r>
      <w:r>
        <w:rPr>
          <w:color w:val="212121"/>
          <w:spacing w:val="23"/>
        </w:rPr>
        <w:t> </w:t>
      </w:r>
      <w:r>
        <w:rPr>
          <w:color w:val="212121"/>
        </w:rPr>
        <w:t>и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неинфекционной</w:t>
      </w:r>
      <w:r>
        <w:rPr>
          <w:color w:val="212121"/>
          <w:spacing w:val="117"/>
          <w:w w:val="101"/>
        </w:rPr>
        <w:t> </w:t>
      </w:r>
      <w:r>
        <w:rPr>
          <w:color w:val="212121"/>
          <w:spacing w:val="1"/>
        </w:rPr>
        <w:t>природы,</w:t>
      </w:r>
      <w:r>
        <w:rPr>
          <w:color w:val="212121"/>
          <w:spacing w:val="41"/>
        </w:rPr>
        <w:t> </w:t>
      </w:r>
      <w:r>
        <w:rPr>
          <w:color w:val="212121"/>
        </w:rPr>
        <w:t>включая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инфильтративный</w:t>
      </w:r>
      <w:r>
        <w:rPr>
          <w:color w:val="212121"/>
          <w:spacing w:val="41"/>
        </w:rPr>
        <w:t> </w:t>
      </w:r>
      <w:r>
        <w:rPr>
          <w:color w:val="212121"/>
        </w:rPr>
        <w:t>туберкулез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легких,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злокачественные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новообразования</w:t>
      </w:r>
      <w:r>
        <w:rPr>
          <w:color w:val="212121"/>
          <w:spacing w:val="41"/>
        </w:rPr>
        <w:t> </w:t>
      </w:r>
      <w:r>
        <w:rPr>
          <w:color w:val="212121"/>
        </w:rPr>
        <w:t>и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метастазы</w:t>
      </w:r>
      <w:r>
        <w:rPr>
          <w:color w:val="212121"/>
          <w:spacing w:val="42"/>
        </w:rPr>
        <w:t> </w:t>
      </w:r>
      <w:r>
        <w:rPr>
          <w:color w:val="212121"/>
        </w:rPr>
        <w:t>в</w:t>
      </w:r>
      <w:r>
        <w:rPr>
          <w:color w:val="212121"/>
          <w:spacing w:val="41"/>
        </w:rPr>
        <w:t> </w:t>
      </w:r>
      <w:r>
        <w:rPr>
          <w:color w:val="212121"/>
        </w:rPr>
        <w:t>легочную</w:t>
      </w:r>
      <w:r>
        <w:rPr>
          <w:color w:val="212121"/>
          <w:spacing w:val="84"/>
          <w:w w:val="101"/>
        </w:rPr>
        <w:t> </w:t>
      </w:r>
      <w:r>
        <w:rPr>
          <w:color w:val="212121"/>
          <w:spacing w:val="-1"/>
        </w:rPr>
        <w:t>паренхиму,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тромбоэмболия</w:t>
      </w:r>
      <w:r>
        <w:rPr>
          <w:color w:val="212121"/>
          <w:spacing w:val="27"/>
        </w:rPr>
        <w:t> </w:t>
      </w:r>
      <w:r>
        <w:rPr>
          <w:color w:val="212121"/>
        </w:rPr>
        <w:t>легочной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артерии</w:t>
      </w:r>
      <w:r>
        <w:rPr>
          <w:color w:val="212121"/>
          <w:spacing w:val="27"/>
        </w:rPr>
        <w:t> </w:t>
      </w:r>
      <w:r>
        <w:rPr>
          <w:color w:val="212121"/>
        </w:rPr>
        <w:t>(ТЭЛА),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обострение</w:t>
      </w:r>
      <w:r>
        <w:rPr>
          <w:color w:val="212121"/>
          <w:spacing w:val="28"/>
        </w:rPr>
        <w:t> </w:t>
      </w:r>
      <w:r>
        <w:rPr>
          <w:color w:val="212121"/>
          <w:spacing w:val="-3"/>
        </w:rPr>
        <w:t>ХОБЛ</w:t>
      </w:r>
      <w:r>
        <w:rPr>
          <w:color w:val="212121"/>
          <w:spacing w:val="27"/>
        </w:rPr>
        <w:t> </w:t>
      </w:r>
      <w:r>
        <w:rPr>
          <w:color w:val="212121"/>
        </w:rPr>
        <w:t>и</w:t>
      </w:r>
      <w:r>
        <w:rPr>
          <w:color w:val="212121"/>
          <w:spacing w:val="27"/>
        </w:rPr>
        <w:t> </w:t>
      </w:r>
      <w:r>
        <w:rPr>
          <w:color w:val="212121"/>
        </w:rPr>
        <w:t>БА,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декомпенсацию</w:t>
      </w:r>
      <w:r>
        <w:rPr>
          <w:color w:val="212121"/>
          <w:spacing w:val="27"/>
        </w:rPr>
        <w:t> </w:t>
      </w:r>
      <w:r>
        <w:rPr>
          <w:color w:val="212121"/>
          <w:spacing w:val="-1"/>
        </w:rPr>
        <w:t>ХСН,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лекарственные</w:t>
      </w:r>
      <w:r>
        <w:rPr>
          <w:color w:val="212121"/>
          <w:spacing w:val="98"/>
          <w:w w:val="101"/>
        </w:rPr>
        <w:t> </w:t>
      </w:r>
      <w:r>
        <w:rPr>
          <w:color w:val="212121"/>
          <w:spacing w:val="1"/>
        </w:rPr>
        <w:t>поражения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легких,</w:t>
      </w:r>
      <w:r>
        <w:rPr>
          <w:color w:val="212121"/>
          <w:spacing w:val="10"/>
        </w:rPr>
        <w:t> </w:t>
      </w:r>
      <w:r>
        <w:rPr>
          <w:color w:val="212121"/>
        </w:rPr>
        <w:t>васкулиты</w:t>
      </w:r>
      <w:r>
        <w:rPr>
          <w:color w:val="212121"/>
          <w:spacing w:val="10"/>
        </w:rPr>
        <w:t> </w:t>
      </w:r>
      <w:r>
        <w:rPr>
          <w:color w:val="212121"/>
        </w:rPr>
        <w:t>–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таблица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13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[1,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294" w:lineRule="auto"/>
        <w:ind w:right="100"/>
        <w:jc w:val="both"/>
      </w:pPr>
      <w:r>
        <w:rPr>
          <w:color w:val="212121"/>
          <w:spacing w:val="1"/>
        </w:rPr>
        <w:t>Для</w:t>
      </w:r>
      <w:r>
        <w:rPr>
          <w:color w:val="212121"/>
          <w:spacing w:val="17"/>
        </w:rPr>
        <w:t> </w:t>
      </w:r>
      <w:r>
        <w:rPr>
          <w:color w:val="212121"/>
        </w:rPr>
        <w:t>туберкулеза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легких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характерна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большая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длительность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симптомов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(недели</w:t>
      </w:r>
      <w:r>
        <w:rPr>
          <w:color w:val="212121"/>
          <w:spacing w:val="17"/>
        </w:rPr>
        <w:t> </w:t>
      </w:r>
      <w:r>
        <w:rPr>
          <w:color w:val="212121"/>
        </w:rPr>
        <w:t>и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месяцы),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незначительный</w:t>
      </w:r>
      <w:r>
        <w:rPr>
          <w:color w:val="212121"/>
          <w:spacing w:val="17"/>
        </w:rPr>
        <w:t> </w:t>
      </w:r>
      <w:r>
        <w:rPr>
          <w:color w:val="212121"/>
        </w:rPr>
        <w:t>лейкоцитоз</w:t>
      </w:r>
      <w:r>
        <w:rPr>
          <w:color w:val="212121"/>
          <w:spacing w:val="83"/>
          <w:w w:val="101"/>
        </w:rPr>
        <w:t> </w:t>
      </w:r>
      <w:r>
        <w:rPr>
          <w:color w:val="212121"/>
          <w:spacing w:val="1"/>
        </w:rPr>
        <w:t>(&lt;12х10</w:t>
      </w:r>
      <w:r>
        <w:rPr>
          <w:color w:val="212121"/>
          <w:position w:val="7"/>
          <w:sz w:val="14"/>
        </w:rPr>
        <w:t>9</w:t>
      </w:r>
      <w:r>
        <w:rPr>
          <w:color w:val="212121"/>
          <w:spacing w:val="1"/>
        </w:rPr>
        <w:t>/л</w:t>
      </w:r>
      <w:r>
        <w:rPr>
          <w:color w:val="212121"/>
          <w:spacing w:val="30"/>
        </w:rPr>
        <w:t> </w:t>
      </w:r>
      <w:r>
        <w:rPr>
          <w:color w:val="212121"/>
        </w:rPr>
        <w:t>в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сочетании</w:t>
      </w:r>
      <w:r>
        <w:rPr>
          <w:color w:val="212121"/>
          <w:spacing w:val="31"/>
        </w:rPr>
        <w:t> </w:t>
      </w:r>
      <w:r>
        <w:rPr>
          <w:color w:val="212121"/>
        </w:rPr>
        <w:t>с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лимфопенией</w:t>
      </w:r>
      <w:r>
        <w:rPr>
          <w:color w:val="212121"/>
          <w:spacing w:val="30"/>
        </w:rPr>
        <w:t> </w:t>
      </w:r>
      <w:r>
        <w:rPr>
          <w:color w:val="212121"/>
        </w:rPr>
        <w:t>и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моноцитозом),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низкие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концентрации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биомаркеров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воспаления,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чаще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встречается</w:t>
      </w:r>
      <w:r>
        <w:rPr>
          <w:color w:val="212121"/>
          <w:spacing w:val="97"/>
          <w:w w:val="101"/>
        </w:rPr>
        <w:t> </w:t>
      </w:r>
      <w:r>
        <w:rPr>
          <w:color w:val="212121"/>
          <w:spacing w:val="1"/>
        </w:rPr>
        <w:t>инфильтрация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верхних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долей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лёгких.</w:t>
      </w:r>
      <w:r>
        <w:rPr>
          <w:color w:val="212121"/>
          <w:spacing w:val="37"/>
        </w:rPr>
        <w:t> </w:t>
      </w:r>
      <w:r>
        <w:rPr>
          <w:color w:val="212121"/>
        </w:rPr>
        <w:t>В</w:t>
      </w:r>
      <w:r>
        <w:rPr>
          <w:color w:val="212121"/>
          <w:spacing w:val="37"/>
        </w:rPr>
        <w:t> </w:t>
      </w:r>
      <w:r>
        <w:rPr>
          <w:color w:val="212121"/>
        </w:rPr>
        <w:t>отличие</w:t>
      </w:r>
      <w:r>
        <w:rPr>
          <w:color w:val="212121"/>
          <w:spacing w:val="37"/>
        </w:rPr>
        <w:t> </w:t>
      </w:r>
      <w:r>
        <w:rPr>
          <w:color w:val="212121"/>
        </w:rPr>
        <w:t>от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пневмонии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37"/>
        </w:rPr>
        <w:t> </w:t>
      </w:r>
      <w:r>
        <w:rPr>
          <w:color w:val="212121"/>
        </w:rPr>
        <w:t>туберкулезе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легких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37"/>
        </w:rPr>
        <w:t> </w:t>
      </w:r>
      <w:r>
        <w:rPr>
          <w:color w:val="212121"/>
        </w:rPr>
        <w:t>происходит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быстрого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регресса</w:t>
      </w:r>
      <w:r>
        <w:rPr>
          <w:color w:val="212121"/>
          <w:spacing w:val="100"/>
          <w:w w:val="101"/>
        </w:rPr>
        <w:t> </w:t>
      </w:r>
      <w:r>
        <w:rPr>
          <w:color w:val="212121"/>
          <w:spacing w:val="1"/>
        </w:rPr>
        <w:t>клинических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симптомов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фоне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адекватной</w:t>
      </w:r>
      <w:r>
        <w:rPr>
          <w:color w:val="212121"/>
          <w:spacing w:val="15"/>
        </w:rPr>
        <w:t> </w:t>
      </w:r>
      <w:r>
        <w:rPr>
          <w:color w:val="212121"/>
          <w:spacing w:val="-4"/>
        </w:rPr>
        <w:t>АБТ.</w:t>
      </w:r>
      <w:r>
        <w:rPr/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pStyle w:val="BodyText"/>
        <w:spacing w:line="240" w:lineRule="auto"/>
        <w:ind w:right="0"/>
        <w:jc w:val="both"/>
      </w:pPr>
      <w:r>
        <w:rPr>
          <w:rFonts w:ascii="Times New Roman" w:hAnsi="Times New Roman"/>
          <w:b/>
          <w:color w:val="212121"/>
        </w:rPr>
        <w:t>Таблица</w:t>
      </w:r>
      <w:r>
        <w:rPr>
          <w:rFonts w:ascii="Times New Roman" w:hAnsi="Times New Roman"/>
          <w:b/>
          <w:color w:val="212121"/>
          <w:spacing w:val="14"/>
        </w:rPr>
        <w:t> </w:t>
      </w:r>
      <w:r>
        <w:rPr>
          <w:rFonts w:ascii="Times New Roman" w:hAnsi="Times New Roman"/>
          <w:b/>
          <w:color w:val="212121"/>
          <w:spacing w:val="1"/>
        </w:rPr>
        <w:t>13.</w:t>
      </w:r>
      <w:r>
        <w:rPr>
          <w:rFonts w:ascii="Times New Roman" w:hAnsi="Times New Roman"/>
          <w:b/>
          <w:color w:val="212121"/>
          <w:spacing w:val="15"/>
        </w:rPr>
        <w:t> </w:t>
      </w:r>
      <w:r>
        <w:rPr>
          <w:color w:val="212121"/>
          <w:spacing w:val="1"/>
        </w:rPr>
        <w:t>Неинфекционные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причины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очагово-инфильтративных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изменений</w:t>
      </w:r>
      <w:r>
        <w:rPr>
          <w:color w:val="212121"/>
          <w:spacing w:val="15"/>
        </w:rPr>
        <w:t> </w:t>
      </w:r>
      <w:r>
        <w:rPr>
          <w:color w:val="212121"/>
        </w:rPr>
        <w:t>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легких</w:t>
      </w:r>
      <w:r>
        <w:rPr/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9"/>
          <w:szCs w:val="19"/>
        </w:rPr>
      </w:pPr>
    </w:p>
    <w:tbl>
      <w:tblPr>
        <w:tblW w:w="0" w:type="auto"/>
        <w:jc w:val="left"/>
        <w:tblInd w:w="11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533"/>
      </w:tblGrid>
      <w:tr>
        <w:trPr>
          <w:trHeight w:val="342" w:hRule="exact"/>
        </w:trPr>
        <w:tc>
          <w:tcPr>
            <w:tcW w:w="10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111" w:hRule="exact"/>
        </w:trPr>
        <w:tc>
          <w:tcPr>
            <w:tcW w:w="10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Новообразования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TableParagraph"/>
              <w:spacing w:line="345" w:lineRule="auto" w:before="58"/>
              <w:ind w:left="329" w:right="4116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Первичный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рак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легкого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(особенно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т.н.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пневмоническая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форма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бронхиолоальвеолярного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рака)</w:t>
            </w:r>
            <w:r>
              <w:rPr>
                <w:rFonts w:ascii="Verdana" w:hAnsi="Verdana"/>
                <w:color w:val="212121"/>
                <w:spacing w:val="119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Эндобронхиальные</w:t>
            </w:r>
            <w:r>
              <w:rPr>
                <w:rFonts w:ascii="Verdana" w:hAnsi="Verdana"/>
                <w:color w:val="212121"/>
                <w:spacing w:val="2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метастазы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TableParagraph"/>
              <w:spacing w:line="345" w:lineRule="auto"/>
              <w:ind w:left="329" w:right="9158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Аденома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бронха</w:t>
            </w:r>
            <w:r>
              <w:rPr>
                <w:rFonts w:ascii="Verdana" w:hAnsi="Verdana"/>
                <w:color w:val="212121"/>
                <w:spacing w:val="29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Лимфома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10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ТЭЛА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инфаркт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легкого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1688" w:hRule="exact"/>
        </w:trPr>
        <w:tc>
          <w:tcPr>
            <w:tcW w:w="10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45" w:lineRule="auto" w:before="102"/>
              <w:ind w:left="329" w:right="8072" w:hanging="225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Иммунопатологические</w:t>
            </w:r>
            <w:r>
              <w:rPr>
                <w:rFonts w:ascii="Verdana" w:hAnsi="Verdana"/>
                <w:color w:val="212121"/>
                <w:spacing w:val="2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заболевания</w:t>
            </w:r>
            <w:r>
              <w:rPr>
                <w:rFonts w:ascii="Verdana" w:hAnsi="Verdana"/>
                <w:color w:val="212121"/>
                <w:spacing w:val="54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Системные</w:t>
            </w:r>
            <w:r>
              <w:rPr>
                <w:rFonts w:ascii="Verdana" w:hAnsi="Verdana"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васкулиты</w:t>
            </w:r>
            <w:r>
              <w:rPr>
                <w:rFonts w:ascii="Verdana" w:hAnsi="Verdana"/>
                <w:color w:val="212121"/>
                <w:spacing w:val="28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Волчаночный</w:t>
            </w:r>
            <w:r>
              <w:rPr>
                <w:rFonts w:ascii="Verdana" w:hAnsi="Verdana"/>
                <w:color w:val="212121"/>
                <w:spacing w:val="1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пневмонит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TableParagraph"/>
              <w:spacing w:line="345" w:lineRule="auto"/>
              <w:ind w:left="329" w:right="625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Аллергический</w:t>
            </w:r>
            <w:r>
              <w:rPr>
                <w:rFonts w:ascii="Verdana" w:hAnsi="Verdana"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бронхолегочный</w:t>
            </w:r>
            <w:r>
              <w:rPr>
                <w:rFonts w:ascii="Verdana" w:hAnsi="Verdana"/>
                <w:color w:val="212121"/>
                <w:spacing w:val="1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аспергиллез</w:t>
            </w:r>
            <w:r>
              <w:rPr>
                <w:rFonts w:ascii="Verdana" w:hAnsi="Verdana"/>
                <w:color w:val="212121"/>
                <w:spacing w:val="64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Облитерирующий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бронхиолит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с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организующейся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пневмонией</w:t>
            </w:r>
            <w:r>
              <w:rPr>
                <w:rFonts w:ascii="Verdana" w:hAnsi="Verdana"/>
                <w:color w:val="212121"/>
                <w:spacing w:val="80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Идиопатический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легочный</w:t>
            </w:r>
            <w:r>
              <w:rPr>
                <w:rFonts w:ascii="Verdana" w:hAnsi="Verdana"/>
                <w:color w:val="212121"/>
                <w:spacing w:val="1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фиброз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TableParagraph"/>
              <w:spacing w:line="345" w:lineRule="auto"/>
              <w:ind w:left="329" w:right="7944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Эозинофильная</w:t>
            </w:r>
            <w:r>
              <w:rPr>
                <w:rFonts w:ascii="Verdana" w:hAnsi="Verdana"/>
                <w:color w:val="212121"/>
                <w:spacing w:val="2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пневмония</w:t>
            </w:r>
            <w:r>
              <w:rPr>
                <w:rFonts w:ascii="Verdana" w:hAnsi="Verdana"/>
                <w:color w:val="212121"/>
                <w:spacing w:val="36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Бронхоцентрический</w:t>
            </w:r>
            <w:r>
              <w:rPr>
                <w:rFonts w:ascii="Verdana" w:hAnsi="Verdana"/>
                <w:color w:val="212121"/>
                <w:spacing w:val="2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гранулематоз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1688" w:hRule="exact"/>
        </w:trPr>
        <w:tc>
          <w:tcPr>
            <w:tcW w:w="10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45" w:lineRule="auto" w:before="102"/>
              <w:ind w:left="329" w:right="7349" w:hanging="225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Прочие</w:t>
            </w:r>
            <w:r>
              <w:rPr>
                <w:rFonts w:ascii="Verdana" w:hAnsi="Verdana"/>
                <w:color w:val="212121"/>
                <w:spacing w:val="1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заболевания/патологические</w:t>
            </w:r>
            <w:r>
              <w:rPr>
                <w:rFonts w:ascii="Verdana" w:hAnsi="Verdana"/>
                <w:color w:val="212121"/>
                <w:spacing w:val="1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состояния</w:t>
            </w:r>
            <w:r>
              <w:rPr>
                <w:rFonts w:ascii="Verdana" w:hAnsi="Verdana"/>
                <w:color w:val="212121"/>
                <w:spacing w:val="70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Хроническая</w:t>
            </w:r>
            <w:r>
              <w:rPr>
                <w:rFonts w:ascii="Verdana" w:hAnsi="Verdana"/>
                <w:color w:val="212121"/>
                <w:spacing w:val="1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сердечная</w:t>
            </w:r>
            <w:r>
              <w:rPr>
                <w:rFonts w:ascii="Verdana" w:hAnsi="Verdana"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недостаточность</w:t>
            </w:r>
            <w:r>
              <w:rPr>
                <w:rFonts w:ascii="Verdana" w:hAnsi="Verdana"/>
                <w:color w:val="212121"/>
                <w:spacing w:val="58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Лекарственная</w:t>
            </w:r>
            <w:r>
              <w:rPr>
                <w:rFonts w:ascii="Verdana" w:hAnsi="Verdana"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(токсическая)</w:t>
            </w:r>
            <w:r>
              <w:rPr>
                <w:rFonts w:ascii="Verdana" w:hAnsi="Verdana"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пневмопатия</w:t>
            </w:r>
            <w:r>
              <w:rPr>
                <w:rFonts w:ascii="Verdana" w:hAnsi="Verdana"/>
                <w:color w:val="212121"/>
                <w:spacing w:val="62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Аспирация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инородного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тела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TableParagraph"/>
              <w:spacing w:line="240" w:lineRule="auto"/>
              <w:ind w:left="32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Саркоидоз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TableParagraph"/>
              <w:spacing w:line="345" w:lineRule="auto" w:before="58"/>
              <w:ind w:left="329" w:right="7915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Легочный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альвеолярный</w:t>
            </w:r>
            <w:r>
              <w:rPr>
                <w:rFonts w:ascii="Verdana" w:hAnsi="Verdana"/>
                <w:color w:val="212121"/>
                <w:spacing w:val="1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протеиноз</w:t>
            </w:r>
            <w:r>
              <w:rPr>
                <w:rFonts w:ascii="Verdana" w:hAnsi="Verdana"/>
                <w:color w:val="212121"/>
                <w:spacing w:val="46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Липоидная</w:t>
            </w:r>
            <w:r>
              <w:rPr>
                <w:rFonts w:ascii="Verdana" w:hAnsi="Verdana"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пневмония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TableParagraph"/>
              <w:spacing w:line="240" w:lineRule="auto"/>
              <w:ind w:left="32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Округлый</w:t>
            </w:r>
            <w:r>
              <w:rPr>
                <w:rFonts w:ascii="Verdana" w:hAnsi="Verdana"/>
                <w:color w:val="212121"/>
                <w:spacing w:val="1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ателектаз</w:t>
            </w:r>
            <w:r>
              <w:rPr>
                <w:rFonts w:ascii="Verdana" w:hAnsi="Verdana"/>
                <w:sz w:val="11"/>
              </w:rPr>
            </w:r>
          </w:p>
        </w:tc>
      </w:tr>
    </w:tbl>
    <w:p>
      <w:pPr>
        <w:spacing w:after="0" w:line="240" w:lineRule="auto"/>
        <w:jc w:val="left"/>
        <w:rPr>
          <w:rFonts w:ascii="Verdana" w:hAnsi="Verdana" w:cs="Verdana" w:eastAsia="Verdana"/>
          <w:sz w:val="11"/>
          <w:szCs w:val="11"/>
        </w:rPr>
        <w:sectPr>
          <w:pgSz w:w="11900" w:h="16840"/>
          <w:pgMar w:top="1580" w:bottom="0" w:left="1100" w:right="40"/>
        </w:sectPr>
      </w:pPr>
    </w:p>
    <w:p>
      <w:pPr>
        <w:pStyle w:val="BodyText"/>
        <w:spacing w:line="305" w:lineRule="auto" w:before="7"/>
        <w:ind w:right="100"/>
        <w:jc w:val="both"/>
      </w:pPr>
      <w:r>
        <w:rPr/>
        <w:pict>
          <v:group style="position:absolute;margin-left:39.549999pt;margin-top:.000003pt;width:555.450pt;height:841.8pt;mso-position-horizontal-relative:page;mso-position-vertical-relative:page;z-index:-157192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25;top:14;width:21;height:16811" coordorigin="825,14" coordsize="21,16811">
              <v:shape style="position:absolute;left:825;top:14;width:21;height:16811" coordorigin="825,14" coordsize="21,16811" path="m825,16825l845,16825,845,14,825,14,825,16825xe" filled="true" fillcolor="#000000" stroked="false">
                <v:path arrowok="t"/>
                <v:fill type="solid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2415" coordorigin="1218,0" coordsize="10544,2415">
              <v:shape style="position:absolute;left:1218;top:0;width:10544;height:2415" coordorigin="1218,0" coordsize="10544,2415" path="m1218,0l11761,0,11761,2414,1218,2414,1218,0xe" filled="true" fillcolor="#ffffff" stroked="false">
                <v:path arrowok="t"/>
                <v:fill type="solid"/>
              </v:shape>
            </v:group>
            <v:group style="position:absolute;left:1218;top:4337;width:10544;height:12499" coordorigin="1218,4337" coordsize="10544,12499">
              <v:shape style="position:absolute;left:1218;top:4337;width:10544;height:12499" coordorigin="1218,4337" coordsize="10544,12499" path="m1218,4337l11761,4337,11761,16835,1218,16835,1218,4337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1"/>
        </w:rPr>
        <w:t>При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внезапном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развитии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быстром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прогрессировании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ДН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наряду</w:t>
      </w:r>
      <w:r>
        <w:rPr>
          <w:color w:val="212121"/>
          <w:spacing w:val="37"/>
        </w:rPr>
        <w:t> </w:t>
      </w:r>
      <w:r>
        <w:rPr>
          <w:color w:val="212121"/>
        </w:rPr>
        <w:t>с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жалобами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кашель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и/или</w:t>
      </w:r>
      <w:r>
        <w:rPr>
          <w:color w:val="212121"/>
          <w:spacing w:val="36"/>
        </w:rPr>
        <w:t> </w:t>
      </w:r>
      <w:r>
        <w:rPr>
          <w:color w:val="212121"/>
        </w:rPr>
        <w:t>дискомфорт</w:t>
      </w:r>
      <w:r>
        <w:rPr>
          <w:color w:val="212121"/>
          <w:spacing w:val="37"/>
        </w:rPr>
        <w:t> </w:t>
      </w:r>
      <w:r>
        <w:rPr>
          <w:color w:val="212121"/>
        </w:rPr>
        <w:t>в</w:t>
      </w:r>
      <w:r>
        <w:rPr>
          <w:color w:val="212121"/>
          <w:spacing w:val="36"/>
        </w:rPr>
        <w:t> </w:t>
      </w:r>
      <w:r>
        <w:rPr>
          <w:color w:val="212121"/>
          <w:spacing w:val="-1"/>
        </w:rPr>
        <w:t>грудной</w:t>
      </w:r>
      <w:r>
        <w:rPr>
          <w:color w:val="212121"/>
          <w:spacing w:val="69"/>
          <w:w w:val="101"/>
        </w:rPr>
        <w:t> </w:t>
      </w:r>
      <w:r>
        <w:rPr>
          <w:color w:val="212121"/>
        </w:rPr>
        <w:t>клетке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важно</w:t>
      </w:r>
      <w:r>
        <w:rPr>
          <w:color w:val="212121"/>
        </w:rPr>
        <w:t>  </w:t>
      </w:r>
      <w:r>
        <w:rPr>
          <w:color w:val="212121"/>
          <w:spacing w:val="1"/>
        </w:rPr>
        <w:t>исключить</w:t>
      </w:r>
      <w:r>
        <w:rPr>
          <w:color w:val="212121"/>
        </w:rPr>
        <w:t>  </w:t>
      </w:r>
      <w:r>
        <w:rPr>
          <w:color w:val="212121"/>
          <w:spacing w:val="-2"/>
        </w:rPr>
        <w:t>ТЭЛА</w:t>
      </w:r>
      <w:r>
        <w:rPr>
          <w:color w:val="212121"/>
        </w:rPr>
        <w:t>  и  </w:t>
      </w:r>
      <w:r>
        <w:rPr>
          <w:color w:val="212121"/>
          <w:spacing w:val="1"/>
        </w:rPr>
        <w:t>инфаркт-пневмонию.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</w:rPr>
        <w:t>  </w:t>
      </w:r>
      <w:r>
        <w:rPr>
          <w:color w:val="212121"/>
          <w:spacing w:val="1"/>
        </w:rPr>
        <w:t>сборе</w:t>
      </w:r>
      <w:r>
        <w:rPr>
          <w:color w:val="212121"/>
        </w:rPr>
        <w:t>  </w:t>
      </w:r>
      <w:r>
        <w:rPr>
          <w:color w:val="212121"/>
          <w:spacing w:val="1"/>
        </w:rPr>
        <w:t>анамнеза</w:t>
      </w:r>
      <w:r>
        <w:rPr>
          <w:color w:val="212121"/>
        </w:rPr>
        <w:t>  </w:t>
      </w:r>
      <w:r>
        <w:rPr>
          <w:color w:val="212121"/>
          <w:spacing w:val="1"/>
        </w:rPr>
        <w:t>следует</w:t>
      </w:r>
      <w:r>
        <w:rPr>
          <w:color w:val="212121"/>
        </w:rPr>
        <w:t>  </w:t>
      </w:r>
      <w:r>
        <w:rPr>
          <w:color w:val="212121"/>
          <w:spacing w:val="1"/>
        </w:rPr>
        <w:t>учитывать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наличие</w:t>
      </w:r>
      <w:r>
        <w:rPr>
          <w:color w:val="212121"/>
        </w:rPr>
        <w:t>  </w:t>
      </w:r>
      <w:r>
        <w:rPr>
          <w:color w:val="212121"/>
          <w:spacing w:val="1"/>
        </w:rPr>
        <w:t>факторов</w:t>
      </w:r>
      <w:r>
        <w:rPr>
          <w:color w:val="212121"/>
        </w:rPr>
        <w:t>  </w:t>
      </w:r>
      <w:r>
        <w:rPr>
          <w:color w:val="212121"/>
          <w:spacing w:val="1"/>
        </w:rPr>
        <w:t>риска</w:t>
      </w:r>
      <w:r>
        <w:rPr>
          <w:color w:val="212121"/>
          <w:spacing w:val="49"/>
          <w:w w:val="101"/>
        </w:rPr>
        <w:t> </w:t>
      </w:r>
      <w:r>
        <w:rPr>
          <w:color w:val="212121"/>
          <w:spacing w:val="-2"/>
        </w:rPr>
        <w:t>ТЭЛА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(недавнее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оперативное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вмешательство,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тромбоз</w:t>
      </w:r>
      <w:r>
        <w:rPr>
          <w:color w:val="212121"/>
          <w:spacing w:val="44"/>
        </w:rPr>
        <w:t> </w:t>
      </w:r>
      <w:r>
        <w:rPr>
          <w:color w:val="212121"/>
        </w:rPr>
        <w:t>глубоких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вен,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злокачественное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новообразование,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длительный</w:t>
      </w:r>
      <w:r>
        <w:rPr>
          <w:color w:val="212121"/>
          <w:spacing w:val="103"/>
          <w:w w:val="101"/>
        </w:rPr>
        <w:t> </w:t>
      </w:r>
      <w:r>
        <w:rPr>
          <w:color w:val="212121"/>
          <w:spacing w:val="1"/>
        </w:rPr>
        <w:t>постельный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режим,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гиподинамия</w:t>
      </w:r>
      <w:r>
        <w:rPr>
          <w:color w:val="212121"/>
          <w:spacing w:val="4"/>
        </w:rPr>
        <w:t> </w:t>
      </w:r>
      <w:r>
        <w:rPr>
          <w:color w:val="212121"/>
        </w:rPr>
        <w:t>и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др.),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особенности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клинической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картины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(кровохарканье,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выраженная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инспираторная</w:t>
      </w:r>
      <w:r>
        <w:rPr>
          <w:color w:val="212121"/>
          <w:spacing w:val="71"/>
          <w:w w:val="101"/>
        </w:rPr>
        <w:t> </w:t>
      </w:r>
      <w:r>
        <w:rPr>
          <w:color w:val="212121"/>
        </w:rPr>
        <w:t>одышка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до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степени</w:t>
      </w:r>
      <w:r>
        <w:rPr>
          <w:color w:val="212121"/>
          <w:spacing w:val="33"/>
        </w:rPr>
        <w:t> </w:t>
      </w:r>
      <w:r>
        <w:rPr>
          <w:color w:val="212121"/>
        </w:rPr>
        <w:t>удушья),</w:t>
      </w:r>
      <w:r>
        <w:rPr>
          <w:color w:val="212121"/>
          <w:spacing w:val="33"/>
        </w:rPr>
        <w:t> </w:t>
      </w:r>
      <w:r>
        <w:rPr>
          <w:color w:val="212121"/>
        </w:rPr>
        <w:t>результаты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инструментальных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(признаки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перегрузки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правых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отделов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сердца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70"/>
          <w:w w:val="101"/>
        </w:rPr>
        <w:t> </w:t>
      </w:r>
      <w:r>
        <w:rPr>
          <w:color w:val="212121"/>
        </w:rPr>
        <w:t>эхокардиографии,</w:t>
      </w:r>
      <w:r>
        <w:rPr>
          <w:color w:val="212121"/>
          <w:spacing w:val="8"/>
        </w:rPr>
        <w:t> </w:t>
      </w:r>
      <w:r>
        <w:rPr>
          <w:color w:val="212121"/>
        </w:rPr>
        <w:t>выбухание</w:t>
      </w:r>
      <w:r>
        <w:rPr>
          <w:color w:val="212121"/>
          <w:spacing w:val="8"/>
        </w:rPr>
        <w:t> </w:t>
      </w:r>
      <w:r>
        <w:rPr>
          <w:color w:val="212121"/>
        </w:rPr>
        <w:t>лёгочного</w:t>
      </w:r>
      <w:r>
        <w:rPr>
          <w:color w:val="212121"/>
          <w:spacing w:val="8"/>
        </w:rPr>
        <w:t> </w:t>
      </w:r>
      <w:r>
        <w:rPr>
          <w:color w:val="212121"/>
        </w:rPr>
        <w:t>конуса,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зоны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олигемии,</w:t>
      </w:r>
      <w:r>
        <w:rPr>
          <w:color w:val="212121"/>
          <w:spacing w:val="8"/>
        </w:rPr>
        <w:t> </w:t>
      </w:r>
      <w:r>
        <w:rPr>
          <w:color w:val="212121"/>
        </w:rPr>
        <w:t>дисковидные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ателектазы,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фокусы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уплотнения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02"/>
          <w:w w:val="101"/>
        </w:rPr>
        <w:t> </w:t>
      </w:r>
      <w:r>
        <w:rPr>
          <w:color w:val="212121"/>
          <w:spacing w:val="1"/>
        </w:rPr>
        <w:t>рентгенографии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органов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грудной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полости)</w:t>
      </w:r>
      <w:r>
        <w:rPr>
          <w:color w:val="212121"/>
          <w:spacing w:val="13"/>
        </w:rPr>
        <w:t> </w:t>
      </w:r>
      <w:r>
        <w:rPr>
          <w:color w:val="212121"/>
        </w:rPr>
        <w:t>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лабораторных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исследований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(нормальный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уровень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D-димера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</w:rPr>
        <w:t>в </w:t>
      </w:r>
      <w:r>
        <w:rPr>
          <w:color w:val="212121"/>
          <w:spacing w:val="13"/>
        </w:rPr>
        <w:t> </w:t>
      </w:r>
      <w:r>
        <w:rPr>
          <w:color w:val="212121"/>
        </w:rPr>
        <w:t>сыворотке</w:t>
      </w:r>
      <w:r>
        <w:rPr>
          <w:color w:val="212121"/>
          <w:spacing w:val="109"/>
          <w:w w:val="101"/>
        </w:rPr>
        <w:t> </w:t>
      </w:r>
      <w:r>
        <w:rPr>
          <w:color w:val="212121"/>
          <w:spacing w:val="1"/>
        </w:rPr>
        <w:t>крови</w:t>
      </w:r>
      <w:r>
        <w:rPr>
          <w:color w:val="212121"/>
          <w:spacing w:val="12"/>
        </w:rPr>
        <w:t> </w:t>
      </w:r>
      <w:r>
        <w:rPr>
          <w:color w:val="212121"/>
        </w:rPr>
        <w:t>с</w:t>
      </w:r>
      <w:r>
        <w:rPr>
          <w:color w:val="212121"/>
          <w:spacing w:val="13"/>
        </w:rPr>
        <w:t> </w:t>
      </w:r>
      <w:r>
        <w:rPr>
          <w:color w:val="212121"/>
        </w:rPr>
        <w:t>высокой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вероятностью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исключает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ТЭЛА).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Heading1"/>
        <w:spacing w:line="240" w:lineRule="auto"/>
        <w:ind w:left="1978" w:right="0"/>
        <w:jc w:val="left"/>
        <w:rPr>
          <w:b w:val="0"/>
          <w:bCs w:val="0"/>
        </w:rPr>
      </w:pPr>
      <w:r>
        <w:rPr>
          <w:spacing w:val="1"/>
        </w:rPr>
        <w:t>Критерии</w:t>
      </w:r>
      <w:r>
        <w:rPr>
          <w:spacing w:val="-12"/>
        </w:rPr>
        <w:t> </w:t>
      </w:r>
      <w:r>
        <w:rPr>
          <w:spacing w:val="1"/>
        </w:rPr>
        <w:t>оценки</w:t>
      </w:r>
      <w:r>
        <w:rPr>
          <w:spacing w:val="-11"/>
        </w:rPr>
        <w:t> </w:t>
      </w:r>
      <w:r>
        <w:rPr/>
        <w:t>качества</w:t>
      </w:r>
      <w:r>
        <w:rPr>
          <w:spacing w:val="-11"/>
        </w:rPr>
        <w:t> </w:t>
      </w:r>
      <w:r>
        <w:rPr>
          <w:spacing w:val="1"/>
        </w:rPr>
        <w:t>медицинской</w:t>
      </w:r>
      <w:r>
        <w:rPr>
          <w:spacing w:val="-11"/>
        </w:rPr>
        <w:t> </w:t>
      </w:r>
      <w:r>
        <w:rPr/>
        <w:t>помощи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tbl>
      <w:tblPr>
        <w:tblW w:w="0" w:type="auto"/>
        <w:jc w:val="left"/>
        <w:tblInd w:w="11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74"/>
        <w:gridCol w:w="8909"/>
        <w:gridCol w:w="1250"/>
      </w:tblGrid>
      <w:tr>
        <w:trPr>
          <w:trHeight w:val="459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 w:cs="Verdana" w:eastAsia="Verdana"/>
                <w:b/>
                <w:bCs/>
                <w:color w:val="212121"/>
                <w:w w:val="105"/>
                <w:sz w:val="11"/>
                <w:szCs w:val="11"/>
              </w:rPr>
              <w:t>№</w:t>
            </w:r>
            <w:r>
              <w:rPr>
                <w:rFonts w:ascii="Verdana" w:hAnsi="Verdana" w:cs="Verdana" w:eastAsia="Verdana"/>
                <w:sz w:val="11"/>
                <w:szCs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3"/>
                <w:szCs w:val="13"/>
              </w:rPr>
            </w:pPr>
          </w:p>
          <w:p>
            <w:pPr>
              <w:pStyle w:val="TableParagraph"/>
              <w:spacing w:line="240" w:lineRule="auto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Критерии</w:t>
            </w:r>
            <w:r>
              <w:rPr>
                <w:rFonts w:ascii="Verdana" w:hAnsi="Verdana"/>
                <w:b/>
                <w:color w:val="212121"/>
                <w:spacing w:val="16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качества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1" w:right="259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Оценка</w:t>
            </w:r>
            <w:r>
              <w:rPr>
                <w:rFonts w:ascii="Verdana" w:hAnsi="Verdana"/>
                <w:b/>
                <w:color w:val="212121"/>
                <w:spacing w:val="24"/>
                <w:w w:val="106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выполнения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1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Выполнен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сбор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жалоб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анамнеза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2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Выполнен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осмотр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физическое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обследование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3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Выполнено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измерение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показателей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жизненно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важных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функций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(ЧСС,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ЧДД,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АД,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температура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тела)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4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Выполнена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2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пульсоксиметрия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5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10" w:right="11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Выполнен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общий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(клинический)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анализ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крови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с 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определением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уровня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эритроцитов,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гематокрита,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лейкоцитов,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тромбоцитов,</w:t>
            </w:r>
            <w:r>
              <w:rPr>
                <w:rFonts w:ascii="Verdana" w:hAnsi="Verdana"/>
                <w:color w:val="212121"/>
                <w:spacing w:val="159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лейкоцитарной</w:t>
            </w:r>
            <w:r>
              <w:rPr>
                <w:rFonts w:ascii="Verdana" w:hAnsi="Verdana"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формулы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577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6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10" w:right="110"/>
              <w:jc w:val="both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Выполнен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биохимический</w:t>
            </w:r>
            <w:r>
              <w:rPr>
                <w:rFonts w:ascii="Verdana" w:hAnsi="Verdana"/>
                <w:color w:val="212121"/>
                <w:spacing w:val="3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общетерапевтический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анализ</w:t>
            </w:r>
            <w:r>
              <w:rPr>
                <w:rFonts w:ascii="Verdana" w:hAnsi="Verdana"/>
                <w:color w:val="212121"/>
                <w:spacing w:val="3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крови</w:t>
            </w:r>
            <w:r>
              <w:rPr>
                <w:rFonts w:ascii="Verdana" w:hAnsi="Verdana"/>
                <w:color w:val="212121"/>
                <w:spacing w:val="3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(мочевина,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креатинин,</w:t>
            </w:r>
            <w:r>
              <w:rPr>
                <w:rFonts w:ascii="Verdana" w:hAnsi="Verdana"/>
                <w:color w:val="212121"/>
                <w:spacing w:val="3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общий</w:t>
            </w:r>
            <w:r>
              <w:rPr>
                <w:rFonts w:ascii="Verdana" w:hAnsi="Verdana"/>
                <w:color w:val="212121"/>
                <w:spacing w:val="3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билирубин,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глюкоза,</w:t>
            </w:r>
            <w:r>
              <w:rPr>
                <w:rFonts w:ascii="Verdana" w:hAnsi="Verdana"/>
                <w:color w:val="212121"/>
                <w:spacing w:val="3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альбумин,</w:t>
            </w:r>
            <w:r>
              <w:rPr>
                <w:rFonts w:ascii="Verdana" w:hAnsi="Verdana"/>
                <w:color w:val="212121"/>
                <w:spacing w:val="161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исследование</w:t>
            </w:r>
            <w:r>
              <w:rPr>
                <w:rFonts w:ascii="Verdana" w:hAnsi="Verdana"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уровня</w:t>
            </w:r>
            <w:r>
              <w:rPr>
                <w:rFonts w:ascii="Verdana" w:hAnsi="Verdana"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натрия,</w:t>
            </w:r>
            <w:r>
              <w:rPr>
                <w:rFonts w:ascii="Verdana" w:hAnsi="Verdana"/>
                <w:color w:val="212121"/>
                <w:spacing w:val="2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калия,</w:t>
            </w:r>
            <w:r>
              <w:rPr>
                <w:rFonts w:ascii="Verdana" w:hAnsi="Verdana"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хлоридов,</w:t>
            </w:r>
            <w:r>
              <w:rPr>
                <w:rFonts w:ascii="Verdana" w:hAnsi="Verdana"/>
                <w:color w:val="212121"/>
                <w:spacing w:val="2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определение</w:t>
            </w:r>
            <w:r>
              <w:rPr>
                <w:rFonts w:ascii="Verdana" w:hAnsi="Verdana"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активности</w:t>
            </w:r>
            <w:r>
              <w:rPr>
                <w:rFonts w:ascii="Verdana" w:hAnsi="Verdana"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аспартатаминотрансферазы,</w:t>
            </w:r>
            <w:r>
              <w:rPr>
                <w:rFonts w:ascii="Verdana" w:hAnsi="Verdana"/>
                <w:color w:val="212121"/>
                <w:spacing w:val="2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активности</w:t>
            </w:r>
            <w:r>
              <w:rPr>
                <w:rFonts w:ascii="Verdana" w:hAnsi="Verdana"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аланинамино-</w:t>
            </w:r>
            <w:r>
              <w:rPr>
                <w:rFonts w:ascii="Verdana" w:hAnsi="Verdana"/>
                <w:color w:val="212121"/>
                <w:spacing w:val="175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трансферазы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в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крови)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-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госпитализированные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пациенты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7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Выполнено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исследование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уровня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СРБ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в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крови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(госпитализированные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пациенты)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8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Выполнено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исследование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уровня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ПКТ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в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крови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(при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ТВП)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9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Выполнено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исследование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газов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артериальной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крови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(госпитализированные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пациенты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с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ОДН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SрO</w:t>
            </w:r>
            <w:r>
              <w:rPr>
                <w:rFonts w:ascii="Verdana" w:hAnsi="Verdana"/>
                <w:color w:val="212121"/>
                <w:spacing w:val="1"/>
                <w:w w:val="105"/>
                <w:position w:val="-1"/>
                <w:sz w:val="9"/>
              </w:rPr>
              <w:t>2</w:t>
            </w:r>
            <w:r>
              <w:rPr>
                <w:rFonts w:ascii="Verdana" w:hAnsi="Verdana"/>
                <w:color w:val="212121"/>
                <w:spacing w:val="18"/>
                <w:w w:val="105"/>
                <w:position w:val="-1"/>
                <w:sz w:val="9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&lt;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90%)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</w:t>
            </w: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Выполнена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коагулограмма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(ориентировочное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исследование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системы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гемостаза)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(при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ТВП)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577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</w:t>
            </w:r>
            <w:r>
              <w:rPr>
                <w:rFonts w:ascii="Verdana"/>
                <w:color w:val="212121"/>
                <w:w w:val="105"/>
                <w:sz w:val="11"/>
              </w:rPr>
              <w:t>1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10" w:right="110"/>
              <w:jc w:val="both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Выполнена</w:t>
            </w:r>
            <w:r>
              <w:rPr>
                <w:rFonts w:ascii="Verdana" w:hAnsi="Verdana"/>
                <w:color w:val="212121"/>
                <w:spacing w:val="2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микроскопическое</w:t>
            </w:r>
            <w:r>
              <w:rPr>
                <w:rFonts w:ascii="Verdana" w:hAnsi="Verdana"/>
                <w:color w:val="212121"/>
                <w:spacing w:val="2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исследование</w:t>
            </w:r>
            <w:r>
              <w:rPr>
                <w:rFonts w:ascii="Verdana" w:hAnsi="Verdana"/>
                <w:color w:val="212121"/>
                <w:spacing w:val="2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нативного</w:t>
            </w:r>
            <w:r>
              <w:rPr>
                <w:rFonts w:ascii="Verdana" w:hAnsi="Verdana"/>
                <w:color w:val="212121"/>
                <w:spacing w:val="2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</w:t>
            </w:r>
            <w:r>
              <w:rPr>
                <w:rFonts w:ascii="Verdana" w:hAnsi="Verdana"/>
                <w:color w:val="212121"/>
                <w:spacing w:val="2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окрашенного</w:t>
            </w:r>
            <w:r>
              <w:rPr>
                <w:rFonts w:ascii="Verdana" w:hAnsi="Verdana"/>
                <w:color w:val="212121"/>
                <w:spacing w:val="2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препарата</w:t>
            </w:r>
            <w:r>
              <w:rPr>
                <w:rFonts w:ascii="Verdana" w:hAnsi="Verdana"/>
                <w:color w:val="212121"/>
                <w:spacing w:val="2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мокроты</w:t>
            </w:r>
            <w:r>
              <w:rPr>
                <w:rFonts w:ascii="Verdana" w:hAnsi="Verdana"/>
                <w:color w:val="212121"/>
                <w:spacing w:val="2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(по</w:t>
            </w:r>
            <w:r>
              <w:rPr>
                <w:rFonts w:ascii="Verdana" w:hAnsi="Verdana"/>
                <w:color w:val="212121"/>
                <w:spacing w:val="2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Граму)</w:t>
            </w:r>
            <w:r>
              <w:rPr>
                <w:rFonts w:ascii="Verdana" w:hAnsi="Verdana"/>
                <w:color w:val="212121"/>
                <w:spacing w:val="2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</w:t>
            </w:r>
            <w:r>
              <w:rPr>
                <w:rFonts w:ascii="Verdana" w:hAnsi="Verdana"/>
                <w:color w:val="212121"/>
                <w:spacing w:val="2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микробиологическое</w:t>
            </w:r>
            <w:r>
              <w:rPr>
                <w:rFonts w:ascii="Verdana" w:hAnsi="Verdana"/>
                <w:color w:val="212121"/>
                <w:spacing w:val="159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(культуральное)</w:t>
            </w:r>
            <w:r>
              <w:rPr>
                <w:rFonts w:ascii="Verdana" w:hAnsi="Verdana"/>
                <w:color w:val="212121"/>
                <w:spacing w:val="3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исследование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мокроты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(ТА</w:t>
            </w:r>
            <w:r>
              <w:rPr>
                <w:rFonts w:ascii="Verdana" w:hAnsi="Verdana"/>
                <w:color w:val="212121"/>
                <w:spacing w:val="3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у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пациентов,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находящихся</w:t>
            </w:r>
            <w:r>
              <w:rPr>
                <w:rFonts w:ascii="Verdana" w:hAnsi="Verdana"/>
                <w:color w:val="212121"/>
                <w:spacing w:val="3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ИВЛ)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</w:t>
            </w:r>
            <w:r>
              <w:rPr>
                <w:rFonts w:ascii="Verdana" w:hAnsi="Verdana"/>
                <w:color w:val="212121"/>
                <w:spacing w:val="3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аэробные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факультативно-анаэробные</w:t>
            </w:r>
            <w:r>
              <w:rPr>
                <w:rFonts w:ascii="Verdana" w:hAnsi="Verdana"/>
                <w:color w:val="212121"/>
                <w:spacing w:val="151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микроорганизмы</w:t>
            </w:r>
            <w:r>
              <w:rPr>
                <w:rFonts w:ascii="Verdana" w:hAnsi="Verdana"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-госпитализированные</w:t>
            </w:r>
            <w:r>
              <w:rPr>
                <w:rFonts w:ascii="Verdana" w:hAnsi="Verdana"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пациенты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</w:t>
            </w:r>
            <w:r>
              <w:rPr>
                <w:rFonts w:ascii="Verdana"/>
                <w:color w:val="212121"/>
                <w:w w:val="105"/>
                <w:sz w:val="11"/>
              </w:rPr>
              <w:t>2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Выполнено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бактериологическое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(культуральное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)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исследование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крови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(при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ТВП)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</w:t>
            </w:r>
            <w:r>
              <w:rPr>
                <w:rFonts w:ascii="Verdana"/>
                <w:color w:val="212121"/>
                <w:w w:val="105"/>
                <w:sz w:val="11"/>
              </w:rPr>
              <w:t>3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10" w:right="11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Выполнены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экспресс-тесты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2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наличие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пневмококковой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2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 </w:t>
            </w:r>
            <w:r>
              <w:rPr>
                <w:rFonts w:ascii="Verdana" w:hAnsi="Verdana"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легионеллезной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антигенурии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2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- </w:t>
            </w:r>
            <w:r>
              <w:rPr>
                <w:rFonts w:ascii="Verdana" w:hAnsi="Verdana"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определение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2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антигенов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возбудителя</w:t>
            </w:r>
            <w:r>
              <w:rPr>
                <w:rFonts w:ascii="Verdana" w:hAnsi="Verdana"/>
                <w:color w:val="212121"/>
                <w:spacing w:val="163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Streptococcus</w:t>
            </w:r>
            <w:r>
              <w:rPr>
                <w:rFonts w:ascii="Verdana" w:hAnsi="Verdana"/>
                <w:i/>
                <w:color w:val="333333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pneumoniae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)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возбудителя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легионеллеза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Legionella</w:t>
            </w:r>
            <w:r>
              <w:rPr>
                <w:rFonts w:ascii="Verdana" w:hAnsi="Verdana"/>
                <w:i/>
                <w:color w:val="333333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i/>
                <w:color w:val="333333"/>
                <w:spacing w:val="1"/>
                <w:w w:val="105"/>
                <w:sz w:val="11"/>
              </w:rPr>
              <w:t>pneumophila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)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в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моче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(при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ТВП)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694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</w:t>
            </w:r>
            <w:r>
              <w:rPr>
                <w:rFonts w:ascii="Verdana"/>
                <w:color w:val="212121"/>
                <w:w w:val="105"/>
                <w:sz w:val="11"/>
              </w:rPr>
              <w:t>4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10" w:right="110"/>
              <w:jc w:val="both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Выполнено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определение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РНК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вирусов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гриппа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А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В)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в</w:t>
            </w:r>
            <w:r>
              <w:rPr>
                <w:rFonts w:ascii="Verdana" w:hAnsi="Verdana"/>
                <w:color w:val="212121"/>
                <w:spacing w:val="1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мокроте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(ТА,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БАЛ)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мазках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со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слизистой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оболочки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носоглотки</w:t>
            </w:r>
            <w:r>
              <w:rPr>
                <w:rFonts w:ascii="Verdana" w:hAnsi="Verdana"/>
                <w:color w:val="212121"/>
                <w:spacing w:val="1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ротоглотки</w:t>
            </w:r>
            <w:r>
              <w:rPr>
                <w:rFonts w:ascii="Verdana" w:hAnsi="Verdana"/>
                <w:color w:val="212121"/>
                <w:spacing w:val="137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методом</w:t>
            </w:r>
            <w:r>
              <w:rPr>
                <w:rFonts w:ascii="Verdana" w:hAnsi="Verdana"/>
                <w:color w:val="212121"/>
                <w:spacing w:val="2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ПЦР</w:t>
            </w:r>
            <w:r>
              <w:rPr>
                <w:rFonts w:ascii="Verdana" w:hAnsi="Verdana"/>
                <w:color w:val="212121"/>
                <w:spacing w:val="2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и/или</w:t>
            </w:r>
            <w:r>
              <w:rPr>
                <w:rFonts w:ascii="Verdana" w:hAnsi="Verdana"/>
                <w:color w:val="212121"/>
                <w:spacing w:val="2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иммунохроматографическое</w:t>
            </w:r>
            <w:r>
              <w:rPr>
                <w:rFonts w:ascii="Verdana" w:hAnsi="Verdana"/>
                <w:color w:val="212121"/>
                <w:spacing w:val="2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экспресс-исследование</w:t>
            </w:r>
            <w:r>
              <w:rPr>
                <w:rFonts w:ascii="Verdana" w:hAnsi="Verdana"/>
                <w:color w:val="212121"/>
                <w:spacing w:val="2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носоглоточного</w:t>
            </w:r>
            <w:r>
              <w:rPr>
                <w:rFonts w:ascii="Verdana" w:hAnsi="Verdana"/>
                <w:color w:val="212121"/>
                <w:spacing w:val="2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мазка</w:t>
            </w:r>
            <w:r>
              <w:rPr>
                <w:rFonts w:ascii="Verdana" w:hAnsi="Verdana"/>
                <w:color w:val="212121"/>
                <w:spacing w:val="2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(ТА,</w:t>
            </w:r>
            <w:r>
              <w:rPr>
                <w:rFonts w:ascii="Verdana" w:hAnsi="Verdana"/>
                <w:color w:val="212121"/>
                <w:spacing w:val="2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БАЛ)</w:t>
            </w:r>
            <w:r>
              <w:rPr>
                <w:rFonts w:ascii="Verdana" w:hAnsi="Verdana"/>
                <w:color w:val="212121"/>
                <w:spacing w:val="2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</w:t>
            </w:r>
            <w:r>
              <w:rPr>
                <w:rFonts w:ascii="Verdana" w:hAnsi="Verdana"/>
                <w:color w:val="212121"/>
                <w:spacing w:val="2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вирусы</w:t>
            </w:r>
            <w:r>
              <w:rPr>
                <w:rFonts w:ascii="Verdana" w:hAnsi="Verdana"/>
                <w:color w:val="212121"/>
                <w:spacing w:val="2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гриппа</w:t>
            </w:r>
            <w:r>
              <w:rPr>
                <w:rFonts w:ascii="Verdana" w:hAnsi="Verdana"/>
                <w:color w:val="212121"/>
                <w:spacing w:val="2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A</w:t>
            </w:r>
            <w:r>
              <w:rPr>
                <w:rFonts w:ascii="Verdana" w:hAnsi="Verdana"/>
                <w:color w:val="212121"/>
                <w:spacing w:val="2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</w:t>
            </w:r>
            <w:r>
              <w:rPr>
                <w:rFonts w:ascii="Verdana" w:hAnsi="Verdana"/>
                <w:color w:val="212121"/>
                <w:spacing w:val="2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В</w:t>
            </w:r>
            <w:r>
              <w:rPr>
                <w:rFonts w:ascii="Verdana" w:hAnsi="Verdana"/>
                <w:color w:val="212121"/>
                <w:spacing w:val="2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в</w:t>
            </w:r>
            <w:r>
              <w:rPr>
                <w:rFonts w:ascii="Verdana" w:hAnsi="Verdana"/>
                <w:color w:val="212121"/>
                <w:spacing w:val="153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период</w:t>
            </w:r>
            <w:r>
              <w:rPr>
                <w:rFonts w:ascii="Verdana" w:hAnsi="Verdana"/>
                <w:color w:val="212121"/>
                <w:spacing w:val="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сезонного</w:t>
            </w:r>
            <w:r>
              <w:rPr>
                <w:rFonts w:ascii="Verdana" w:hAnsi="Verdana"/>
                <w:color w:val="212121"/>
                <w:spacing w:val="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подъема</w:t>
            </w:r>
            <w:r>
              <w:rPr>
                <w:rFonts w:ascii="Verdana" w:hAnsi="Verdana"/>
                <w:color w:val="212121"/>
                <w:spacing w:val="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заболеваемости</w:t>
            </w:r>
            <w:r>
              <w:rPr>
                <w:rFonts w:ascii="Verdana" w:hAnsi="Verdana"/>
                <w:color w:val="212121"/>
                <w:spacing w:val="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гриппом</w:t>
            </w:r>
            <w:r>
              <w:rPr>
                <w:rFonts w:ascii="Verdana" w:hAnsi="Verdana"/>
                <w:color w:val="212121"/>
                <w:spacing w:val="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в</w:t>
            </w:r>
            <w:r>
              <w:rPr>
                <w:rFonts w:ascii="Verdana" w:hAnsi="Verdana"/>
                <w:color w:val="212121"/>
                <w:spacing w:val="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стране</w:t>
            </w:r>
            <w:r>
              <w:rPr>
                <w:rFonts w:ascii="Verdana" w:hAnsi="Verdana"/>
                <w:color w:val="212121"/>
                <w:spacing w:val="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color w:val="212121"/>
                <w:spacing w:val="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регионе,</w:t>
            </w:r>
            <w:r>
              <w:rPr>
                <w:rFonts w:ascii="Verdana" w:hAnsi="Verdana"/>
                <w:color w:val="212121"/>
                <w:spacing w:val="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наличии</w:t>
            </w:r>
            <w:r>
              <w:rPr>
                <w:rFonts w:ascii="Verdana" w:hAnsi="Verdana"/>
                <w:color w:val="212121"/>
                <w:spacing w:val="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соответствующих</w:t>
            </w:r>
            <w:r>
              <w:rPr>
                <w:rFonts w:ascii="Verdana" w:hAnsi="Verdana"/>
                <w:color w:val="212121"/>
                <w:spacing w:val="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клинических</w:t>
            </w:r>
            <w:r>
              <w:rPr>
                <w:rFonts w:ascii="Verdana" w:hAnsi="Verdana"/>
                <w:color w:val="212121"/>
                <w:spacing w:val="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и/или</w:t>
            </w:r>
            <w:r>
              <w:rPr>
                <w:rFonts w:ascii="Verdana" w:hAnsi="Verdana"/>
                <w:color w:val="212121"/>
                <w:spacing w:val="147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эпидемиологических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данных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(при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ТВП)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</w:t>
            </w:r>
            <w:r>
              <w:rPr>
                <w:rFonts w:ascii="Verdana"/>
                <w:color w:val="212121"/>
                <w:w w:val="105"/>
                <w:sz w:val="11"/>
              </w:rPr>
              <w:t>5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Выполнена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рентгенография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ОГК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в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передней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прямой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боковой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проекциях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</w:t>
            </w:r>
            <w:r>
              <w:rPr>
                <w:rFonts w:ascii="Verdana"/>
                <w:color w:val="212121"/>
                <w:w w:val="105"/>
                <w:sz w:val="11"/>
              </w:rPr>
              <w:t>6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Выполнена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КТ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ОГК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(при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ТВП)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</w:t>
            </w:r>
            <w:r>
              <w:rPr>
                <w:rFonts w:ascii="Verdana"/>
                <w:color w:val="212121"/>
                <w:w w:val="105"/>
                <w:sz w:val="11"/>
              </w:rPr>
              <w:t>7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Выполнена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ЭКГ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(госпитализированные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пациенты)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</w:t>
            </w:r>
            <w:r>
              <w:rPr>
                <w:rFonts w:ascii="Verdana"/>
                <w:color w:val="212121"/>
                <w:w w:val="105"/>
                <w:sz w:val="11"/>
              </w:rPr>
              <w:t>8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Выполнена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оценка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прогноза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шкале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CURB/CRB-65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PORT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</w:t>
            </w:r>
            <w:r>
              <w:rPr>
                <w:rFonts w:ascii="Verdana"/>
                <w:color w:val="212121"/>
                <w:w w:val="105"/>
                <w:sz w:val="11"/>
              </w:rPr>
              <w:t>9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Выполнена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оценка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тяжести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ВП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шкале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АТО/АОИБ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SMART-COP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(госпитализированные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пациенты)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2</w:t>
            </w: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Выполнено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назначение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АБП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системного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действия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не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позднее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8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ч.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с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момента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установления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диагноза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2</w:t>
            </w:r>
            <w:r>
              <w:rPr>
                <w:rFonts w:ascii="Verdana"/>
                <w:color w:val="212121"/>
                <w:w w:val="105"/>
                <w:sz w:val="11"/>
              </w:rPr>
              <w:t>1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Назначен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пероральный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АБП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системного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действия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2</w:t>
            </w:r>
            <w:r>
              <w:rPr>
                <w:rFonts w:ascii="Verdana"/>
                <w:color w:val="212121"/>
                <w:w w:val="105"/>
                <w:sz w:val="11"/>
              </w:rPr>
              <w:t>2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Дано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обоснование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выбора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АБП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системного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действия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с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учетом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стратификации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риска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возбудителей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профиля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АБР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2</w:t>
            </w:r>
            <w:r>
              <w:rPr>
                <w:rFonts w:ascii="Verdana"/>
                <w:color w:val="212121"/>
                <w:w w:val="105"/>
                <w:sz w:val="11"/>
              </w:rPr>
              <w:t>3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Через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48-72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выполнена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оценка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эффективности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безопасности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стартового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режима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АБТ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2</w:t>
            </w:r>
            <w:r>
              <w:rPr>
                <w:rFonts w:ascii="Verdana"/>
                <w:color w:val="212121"/>
                <w:w w:val="105"/>
                <w:sz w:val="11"/>
              </w:rPr>
              <w:t>4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Выполнена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оценка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соответствия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критериям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достаточности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при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отмене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АБТ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2</w:t>
            </w:r>
            <w:r>
              <w:rPr>
                <w:rFonts w:ascii="Verdana"/>
                <w:color w:val="212121"/>
                <w:w w:val="105"/>
                <w:sz w:val="11"/>
              </w:rPr>
              <w:t>5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Выполнено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назначение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АБП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системного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действия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в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течение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4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с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момента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установления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диагноза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(1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-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при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ТВП,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осложненной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СШ)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2</w:t>
            </w:r>
            <w:r>
              <w:rPr>
                <w:rFonts w:ascii="Verdana"/>
                <w:color w:val="212121"/>
                <w:w w:val="105"/>
                <w:sz w:val="11"/>
              </w:rPr>
              <w:t>6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Назначены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внутривенные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АБП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системного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действия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для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стартовой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терапии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(при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ТВП)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2</w:t>
            </w:r>
            <w:r>
              <w:rPr>
                <w:rFonts w:ascii="Verdana"/>
                <w:color w:val="212121"/>
                <w:w w:val="105"/>
                <w:sz w:val="11"/>
              </w:rPr>
              <w:t>7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Назначена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комбинирвоанная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АБТ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для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стартовой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терапии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(при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ТВП)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2</w:t>
            </w:r>
            <w:r>
              <w:rPr>
                <w:rFonts w:ascii="Verdana"/>
                <w:color w:val="212121"/>
                <w:w w:val="105"/>
                <w:sz w:val="11"/>
              </w:rPr>
              <w:t>8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Дано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обоснование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выбора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АБП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системного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действия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с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учетом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стратификации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риска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возбудителей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профиля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АБР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2</w:t>
            </w:r>
            <w:r>
              <w:rPr>
                <w:rFonts w:ascii="Verdana"/>
                <w:color w:val="212121"/>
                <w:w w:val="105"/>
                <w:sz w:val="11"/>
              </w:rPr>
              <w:t>9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Через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48-72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выполнена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оценка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эффективности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безопасности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стартового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режима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АБТ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</w:tbl>
    <w:p>
      <w:pPr>
        <w:spacing w:after="0" w:line="240" w:lineRule="auto"/>
        <w:jc w:val="left"/>
        <w:rPr>
          <w:rFonts w:ascii="Verdana" w:hAnsi="Verdana" w:cs="Verdana" w:eastAsia="Verdana"/>
          <w:sz w:val="11"/>
          <w:szCs w:val="11"/>
        </w:rPr>
        <w:sectPr>
          <w:pgSz w:w="11900" w:h="16840"/>
          <w:pgMar w:top="0" w:bottom="0" w:left="1100" w:right="40"/>
        </w:sectPr>
      </w:pPr>
    </w:p>
    <w:tbl>
      <w:tblPr>
        <w:tblW w:w="0" w:type="auto"/>
        <w:jc w:val="left"/>
        <w:tblInd w:w="11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74"/>
        <w:gridCol w:w="8909"/>
        <w:gridCol w:w="1250"/>
      </w:tblGrid>
      <w:tr>
        <w:trPr>
          <w:trHeight w:val="459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 w:cs="Verdana" w:eastAsia="Verdana"/>
                <w:b/>
                <w:bCs/>
                <w:color w:val="212121"/>
                <w:w w:val="105"/>
                <w:sz w:val="11"/>
                <w:szCs w:val="11"/>
              </w:rPr>
              <w:t>№</w:t>
            </w:r>
            <w:r>
              <w:rPr>
                <w:rFonts w:ascii="Verdana" w:hAnsi="Verdana" w:cs="Verdana" w:eastAsia="Verdana"/>
                <w:sz w:val="11"/>
                <w:szCs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2"/>
                <w:szCs w:val="12"/>
              </w:rPr>
            </w:pPr>
          </w:p>
          <w:p>
            <w:pPr>
              <w:pStyle w:val="TableParagraph"/>
              <w:spacing w:line="240" w:lineRule="auto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Критерии</w:t>
            </w:r>
            <w:r>
              <w:rPr>
                <w:rFonts w:ascii="Verdana" w:hAnsi="Verdana"/>
                <w:b/>
                <w:color w:val="212121"/>
                <w:spacing w:val="16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качества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18" w:lineRule="exact" w:before="100"/>
              <w:ind w:left="101" w:right="259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Оценка</w:t>
            </w:r>
            <w:r>
              <w:rPr>
                <w:rFonts w:ascii="Verdana" w:hAnsi="Verdana"/>
                <w:b/>
                <w:color w:val="212121"/>
                <w:spacing w:val="24"/>
                <w:w w:val="106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выполнения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3</w:t>
            </w: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18" w:lineRule="exact" w:before="100"/>
              <w:ind w:left="110" w:right="11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Осуществлен</w:t>
            </w:r>
            <w:r>
              <w:rPr>
                <w:rFonts w:ascii="Verdana" w:hAnsi="Verdana"/>
                <w:color w:val="212121"/>
                <w:spacing w:val="2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перевод</w:t>
            </w:r>
            <w:r>
              <w:rPr>
                <w:rFonts w:ascii="Verdana" w:hAnsi="Verdana"/>
                <w:color w:val="212121"/>
                <w:spacing w:val="2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с</w:t>
            </w:r>
            <w:r>
              <w:rPr>
                <w:rFonts w:ascii="Verdana" w:hAnsi="Verdana"/>
                <w:color w:val="212121"/>
                <w:spacing w:val="2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парентерального</w:t>
            </w:r>
            <w:r>
              <w:rPr>
                <w:rFonts w:ascii="Verdana" w:hAnsi="Verdana"/>
                <w:color w:val="212121"/>
                <w:spacing w:val="2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</w:t>
            </w:r>
            <w:r>
              <w:rPr>
                <w:rFonts w:ascii="Verdana" w:hAnsi="Verdana"/>
                <w:color w:val="212121"/>
                <w:spacing w:val="2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пероральный</w:t>
            </w:r>
            <w:r>
              <w:rPr>
                <w:rFonts w:ascii="Verdana" w:hAnsi="Verdana"/>
                <w:color w:val="212121"/>
                <w:spacing w:val="2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прием</w:t>
            </w:r>
            <w:r>
              <w:rPr>
                <w:rFonts w:ascii="Verdana" w:hAnsi="Verdana"/>
                <w:color w:val="212121"/>
                <w:spacing w:val="2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АБП</w:t>
            </w:r>
            <w:r>
              <w:rPr>
                <w:rFonts w:ascii="Verdana" w:hAnsi="Verdana"/>
                <w:color w:val="212121"/>
                <w:spacing w:val="2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системного</w:t>
            </w:r>
            <w:r>
              <w:rPr>
                <w:rFonts w:ascii="Verdana" w:hAnsi="Verdana"/>
                <w:color w:val="212121"/>
                <w:spacing w:val="2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действия</w:t>
            </w:r>
            <w:r>
              <w:rPr>
                <w:rFonts w:ascii="Verdana" w:hAnsi="Verdana"/>
                <w:color w:val="212121"/>
                <w:spacing w:val="2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при</w:t>
            </w:r>
            <w:r>
              <w:rPr>
                <w:rFonts w:ascii="Verdana" w:hAnsi="Verdana"/>
                <w:color w:val="212121"/>
                <w:spacing w:val="2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достижении</w:t>
            </w:r>
            <w:r>
              <w:rPr>
                <w:rFonts w:ascii="Verdana" w:hAnsi="Verdana"/>
                <w:color w:val="212121"/>
                <w:spacing w:val="2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критериев</w:t>
            </w:r>
            <w:r>
              <w:rPr>
                <w:rFonts w:ascii="Verdana" w:hAnsi="Verdana"/>
                <w:color w:val="212121"/>
                <w:spacing w:val="2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клинической</w:t>
            </w:r>
            <w:r>
              <w:rPr>
                <w:rFonts w:ascii="Verdana" w:hAnsi="Verdana"/>
                <w:color w:val="212121"/>
                <w:spacing w:val="157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стабильности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3</w:t>
            </w:r>
            <w:r>
              <w:rPr>
                <w:rFonts w:ascii="Verdana"/>
                <w:color w:val="212121"/>
                <w:w w:val="105"/>
                <w:sz w:val="11"/>
              </w:rPr>
              <w:t>1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Выполнена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оценка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соответствия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критериям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достаточности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при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отмене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АБТ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3</w:t>
            </w:r>
            <w:r>
              <w:rPr>
                <w:rFonts w:ascii="Verdana"/>
                <w:color w:val="212121"/>
                <w:w w:val="105"/>
                <w:sz w:val="11"/>
              </w:rPr>
              <w:t>2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10" w:right="0"/>
              <w:jc w:val="left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Обеспечены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поддерживаются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целевые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значения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SрO</w:t>
            </w:r>
            <w:r>
              <w:rPr>
                <w:rFonts w:ascii="Verdana" w:hAnsi="Verdana"/>
                <w:color w:val="212121"/>
                <w:spacing w:val="1"/>
                <w:w w:val="105"/>
                <w:position w:val="-1"/>
                <w:sz w:val="9"/>
              </w:rPr>
              <w:t>2</w:t>
            </w:r>
            <w:r>
              <w:rPr>
                <w:rFonts w:ascii="Verdana" w:hAnsi="Verdana"/>
                <w:color w:val="212121"/>
                <w:spacing w:val="16"/>
                <w:w w:val="105"/>
                <w:position w:val="-1"/>
                <w:sz w:val="9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и/или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РаО</w:t>
            </w:r>
            <w:r>
              <w:rPr>
                <w:rFonts w:ascii="Verdana" w:hAnsi="Verdana"/>
                <w:color w:val="212121"/>
                <w:spacing w:val="1"/>
                <w:w w:val="105"/>
                <w:position w:val="-1"/>
                <w:sz w:val="9"/>
              </w:rPr>
              <w:t>2</w:t>
            </w:r>
            <w:r>
              <w:rPr>
                <w:rFonts w:ascii="Verdana" w:hAnsi="Verdana"/>
                <w:sz w:val="9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3</w:t>
            </w:r>
            <w:r>
              <w:rPr>
                <w:rFonts w:ascii="Verdana"/>
                <w:color w:val="212121"/>
                <w:w w:val="105"/>
                <w:sz w:val="11"/>
              </w:rPr>
              <w:t>3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Назначена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оксигенотерапия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при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SрO</w:t>
            </w:r>
            <w:r>
              <w:rPr>
                <w:rFonts w:ascii="Verdana" w:hAnsi="Verdana"/>
                <w:color w:val="212121"/>
                <w:spacing w:val="1"/>
                <w:w w:val="105"/>
                <w:position w:val="-1"/>
                <w:sz w:val="9"/>
              </w:rPr>
              <w:t>2</w:t>
            </w:r>
            <w:r>
              <w:rPr>
                <w:rFonts w:ascii="Verdana" w:hAnsi="Verdana"/>
                <w:color w:val="212121"/>
                <w:spacing w:val="16"/>
                <w:w w:val="105"/>
                <w:position w:val="-1"/>
                <w:sz w:val="9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&lt;90%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РаО</w:t>
            </w:r>
            <w:r>
              <w:rPr>
                <w:rFonts w:ascii="Verdana" w:hAnsi="Verdana"/>
                <w:color w:val="212121"/>
                <w:spacing w:val="1"/>
                <w:w w:val="105"/>
                <w:position w:val="-1"/>
                <w:sz w:val="9"/>
              </w:rPr>
              <w:t>2</w:t>
            </w:r>
            <w:r>
              <w:rPr>
                <w:rFonts w:ascii="Verdana" w:hAnsi="Verdana"/>
                <w:color w:val="212121"/>
                <w:spacing w:val="16"/>
                <w:w w:val="105"/>
                <w:position w:val="-1"/>
                <w:sz w:val="9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&lt;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60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мм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рт.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ст.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при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дыхании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воздухом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3</w:t>
            </w:r>
            <w:r>
              <w:rPr>
                <w:rFonts w:ascii="Verdana"/>
                <w:color w:val="212121"/>
                <w:w w:val="105"/>
                <w:sz w:val="11"/>
              </w:rPr>
              <w:t>4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Назначена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ВПО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НИВЛ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при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гипоксемии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и/или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видимой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работе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дыхания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фоне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стандартной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оксигенотарапии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(при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ТВП)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3</w:t>
            </w:r>
            <w:r>
              <w:rPr>
                <w:rFonts w:ascii="Verdana"/>
                <w:color w:val="212121"/>
                <w:w w:val="105"/>
                <w:sz w:val="11"/>
              </w:rPr>
              <w:t>5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Выполнен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перевод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ИВЛ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наличии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соответствующих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показаний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(при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ТВП)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3</w:t>
            </w:r>
            <w:r>
              <w:rPr>
                <w:rFonts w:ascii="Verdana"/>
                <w:color w:val="212121"/>
                <w:w w:val="105"/>
                <w:sz w:val="11"/>
              </w:rPr>
              <w:t>6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Проводится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вентиляция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в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положении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«лежа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животе»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гипоксемии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индексе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PaO</w:t>
            </w:r>
            <w:r>
              <w:rPr>
                <w:rFonts w:ascii="Verdana" w:hAnsi="Verdana"/>
                <w:color w:val="212121"/>
                <w:spacing w:val="1"/>
                <w:w w:val="105"/>
                <w:position w:val="-1"/>
                <w:sz w:val="9"/>
              </w:rPr>
              <w:t>2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/FiO</w:t>
            </w:r>
            <w:r>
              <w:rPr>
                <w:rFonts w:ascii="Verdana" w:hAnsi="Verdana"/>
                <w:color w:val="212121"/>
                <w:spacing w:val="1"/>
                <w:w w:val="105"/>
                <w:position w:val="-1"/>
                <w:sz w:val="9"/>
              </w:rPr>
              <w:t>2</w:t>
            </w:r>
            <w:r>
              <w:rPr>
                <w:rFonts w:ascii="Verdana" w:hAnsi="Verdana"/>
                <w:color w:val="212121"/>
                <w:spacing w:val="17"/>
                <w:w w:val="105"/>
                <w:position w:val="-1"/>
                <w:sz w:val="9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менее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150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мм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рт.ст.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(при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ТВП)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3</w:t>
            </w:r>
            <w:r>
              <w:rPr>
                <w:rFonts w:ascii="Verdana"/>
                <w:color w:val="212121"/>
                <w:w w:val="105"/>
                <w:sz w:val="11"/>
              </w:rPr>
              <w:t>7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При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ИВЛ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проводится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контроль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PEEP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ДО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с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поддержанием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целевых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показателей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(ТВП)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3</w:t>
            </w:r>
            <w:r>
              <w:rPr>
                <w:rFonts w:ascii="Verdana"/>
                <w:color w:val="212121"/>
                <w:w w:val="105"/>
                <w:sz w:val="11"/>
              </w:rPr>
              <w:t>8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26" w:lineRule="exact" w:before="83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Назначен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#гидрокортизон**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(ТВП,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осложненная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СШ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&lt;  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1  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сут.,  </w:t>
            </w:r>
            <w:r>
              <w:rPr>
                <w:rFonts w:ascii="Verdana" w:hAnsi="Verdana"/>
                <w:color w:val="212121"/>
                <w:spacing w:val="3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рефрактерном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СШ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необходимости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использования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TableParagraph"/>
              <w:spacing w:line="126" w:lineRule="exact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#норэпинефрина**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в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дозе,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превышающей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0,5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мкг/кг/мин)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3</w:t>
            </w:r>
            <w:r>
              <w:rPr>
                <w:rFonts w:ascii="Verdana"/>
                <w:color w:val="212121"/>
                <w:w w:val="105"/>
                <w:sz w:val="11"/>
              </w:rPr>
              <w:t>9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Назначены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парентеральные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антикоагулянты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в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профилактической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дозе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(при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ТВП)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4</w:t>
            </w: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18" w:lineRule="exact" w:before="100"/>
              <w:ind w:left="110" w:right="11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Даны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рекомендации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2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2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иммунизации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2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вакциной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2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для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профилактики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2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пневмококковой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2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инфекции**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2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(пациенты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2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с </w:t>
            </w:r>
            <w:r>
              <w:rPr>
                <w:rFonts w:ascii="Verdana" w:hAnsi="Verdana"/>
                <w:color w:val="212121"/>
                <w:spacing w:val="2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высоким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риском</w:t>
            </w:r>
            <w:r>
              <w:rPr>
                <w:rFonts w:ascii="Verdana" w:hAnsi="Verdana"/>
                <w:color w:val="212121"/>
                <w:spacing w:val="147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развития</w:t>
            </w:r>
            <w:r>
              <w:rPr>
                <w:rFonts w:ascii="Verdana" w:hAnsi="Verdana"/>
                <w:color w:val="212121"/>
                <w:spacing w:val="1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пневмококковых</w:t>
            </w:r>
            <w:r>
              <w:rPr>
                <w:rFonts w:ascii="Verdana" w:hAnsi="Verdana"/>
                <w:color w:val="212121"/>
                <w:spacing w:val="1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инфекций)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4</w:t>
            </w:r>
            <w:r>
              <w:rPr>
                <w:rFonts w:ascii="Verdana"/>
                <w:color w:val="212121"/>
                <w:w w:val="105"/>
                <w:sz w:val="11"/>
              </w:rPr>
              <w:t>1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89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18" w:lineRule="exact" w:before="100"/>
              <w:ind w:left="110" w:right="11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Даны</w:t>
            </w:r>
            <w:r>
              <w:rPr>
                <w:rFonts w:ascii="Verdana" w:hAnsi="Verdana"/>
                <w:color w:val="212121"/>
                <w:spacing w:val="4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рекомендации</w:t>
            </w:r>
            <w:r>
              <w:rPr>
                <w:rFonts w:ascii="Verdana" w:hAnsi="Verdana"/>
                <w:color w:val="212121"/>
                <w:spacing w:val="4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</w:t>
            </w:r>
            <w:r>
              <w:rPr>
                <w:rFonts w:ascii="Verdana" w:hAnsi="Verdana"/>
                <w:color w:val="212121"/>
                <w:spacing w:val="4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иммунизации</w:t>
            </w:r>
            <w:r>
              <w:rPr>
                <w:rFonts w:ascii="Verdana" w:hAnsi="Verdana"/>
                <w:color w:val="212121"/>
                <w:spacing w:val="4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вакциной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для</w:t>
            </w:r>
            <w:r>
              <w:rPr>
                <w:rFonts w:ascii="Verdana" w:hAnsi="Verdana"/>
                <w:color w:val="212121"/>
                <w:spacing w:val="4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профилактики</w:t>
            </w:r>
            <w:r>
              <w:rPr>
                <w:rFonts w:ascii="Verdana" w:hAnsi="Verdana"/>
                <w:color w:val="212121"/>
                <w:spacing w:val="4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гриппа**</w:t>
            </w:r>
            <w:r>
              <w:rPr>
                <w:rFonts w:ascii="Verdana" w:hAnsi="Verdana"/>
                <w:color w:val="212121"/>
                <w:spacing w:val="4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(пациенты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с</w:t>
            </w:r>
            <w:r>
              <w:rPr>
                <w:rFonts w:ascii="Verdana" w:hAnsi="Verdana"/>
                <w:color w:val="212121"/>
                <w:spacing w:val="4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высоким</w:t>
            </w:r>
            <w:r>
              <w:rPr>
                <w:rFonts w:ascii="Verdana" w:hAnsi="Verdana"/>
                <w:color w:val="212121"/>
                <w:spacing w:val="4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риском</w:t>
            </w:r>
            <w:r>
              <w:rPr>
                <w:rFonts w:ascii="Verdana" w:hAnsi="Verdana"/>
                <w:color w:val="212121"/>
                <w:spacing w:val="4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осложненного</w:t>
            </w:r>
            <w:r>
              <w:rPr>
                <w:rFonts w:ascii="Verdana" w:hAnsi="Verdana"/>
                <w:color w:val="212121"/>
                <w:spacing w:val="4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течения</w:t>
            </w:r>
            <w:r>
              <w:rPr>
                <w:rFonts w:ascii="Verdana" w:hAnsi="Verdana"/>
                <w:color w:val="212121"/>
                <w:spacing w:val="149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гриппа)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Да/Нет</w:t>
            </w:r>
            <w:r>
              <w:rPr>
                <w:rFonts w:ascii="Verdana" w:hAnsi="Verdana"/>
                <w:sz w:val="11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  <w:r>
        <w:rPr/>
        <w:pict>
          <v:group style="position:absolute;margin-left:39.549999pt;margin-top:.000003pt;width:555.450pt;height:841.8pt;mso-position-horizontal-relative:page;mso-position-vertical-relative:page;z-index:-157168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5983" coordorigin="1218,0" coordsize="10544,5983">
              <v:shape style="position:absolute;left:1218;top:0;width:10544;height:5983" coordorigin="1218,0" coordsize="10544,5983" path="m1218,0l11761,0,11761,5982,1218,5982,1218,0xe" filled="true" fillcolor="#ffffff" stroked="false">
                <v:path arrowok="t"/>
                <v:fill type="solid"/>
              </v:shape>
            </v:group>
            <v:group style="position:absolute;left:1218;top:7905;width:10544;height:8931" coordorigin="1218,7905" coordsize="10544,8931">
              <v:shape style="position:absolute;left:1218;top:7905;width:10544;height:8931" coordorigin="1218,7905" coordsize="10544,8931" path="m1218,7905l11761,7905,11761,16835,1218,16835,1218,7905xe" filled="true" fillcolor="#ffffff" stroked="false">
                <v:path arrowok="t"/>
                <v:fill type="solid"/>
              </v:shape>
            </v:group>
            <w10:wrap type="none"/>
          </v:group>
        </w:pict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25"/>
          <w:szCs w:val="25"/>
        </w:rPr>
      </w:pPr>
    </w:p>
    <w:p>
      <w:pPr>
        <w:spacing w:before="60"/>
        <w:ind w:left="2665" w:right="2651" w:firstLine="0"/>
        <w:jc w:val="center"/>
        <w:rPr>
          <w:rFonts w:ascii="Times New Roman" w:hAnsi="Times New Roman" w:cs="Times New Roman" w:eastAsia="Times New Roman"/>
          <w:sz w:val="30"/>
          <w:szCs w:val="30"/>
        </w:rPr>
      </w:pPr>
      <w:r>
        <w:rPr>
          <w:rFonts w:ascii="Times New Roman" w:hAnsi="Times New Roman"/>
          <w:b/>
          <w:spacing w:val="1"/>
          <w:sz w:val="30"/>
        </w:rPr>
        <w:t>Список</w:t>
      </w:r>
      <w:r>
        <w:rPr>
          <w:rFonts w:ascii="Times New Roman" w:hAnsi="Times New Roman"/>
          <w:b/>
          <w:spacing w:val="-22"/>
          <w:sz w:val="30"/>
        </w:rPr>
        <w:t> </w:t>
      </w:r>
      <w:r>
        <w:rPr>
          <w:rFonts w:ascii="Times New Roman" w:hAnsi="Times New Roman"/>
          <w:b/>
          <w:sz w:val="30"/>
        </w:rPr>
        <w:t>литературы</w:t>
      </w:r>
      <w:r>
        <w:rPr>
          <w:rFonts w:ascii="Times New Roman" w:hAnsi="Times New Roman"/>
          <w:sz w:val="3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pStyle w:val="BodyText"/>
        <w:numPr>
          <w:ilvl w:val="0"/>
          <w:numId w:val="24"/>
        </w:numPr>
        <w:tabs>
          <w:tab w:pos="393" w:val="left" w:leader="none"/>
        </w:tabs>
        <w:spacing w:line="305" w:lineRule="auto" w:before="77" w:after="0"/>
        <w:ind w:left="117" w:right="100" w:firstLine="0"/>
        <w:jc w:val="both"/>
      </w:pPr>
      <w:r>
        <w:rPr>
          <w:color w:val="212121"/>
          <w:spacing w:val="1"/>
        </w:rPr>
        <w:t>Чучалин</w:t>
      </w:r>
      <w:r>
        <w:rPr>
          <w:color w:val="212121"/>
          <w:spacing w:val="41"/>
        </w:rPr>
        <w:t> </w:t>
      </w:r>
      <w:r>
        <w:rPr>
          <w:color w:val="212121"/>
          <w:spacing w:val="-3"/>
        </w:rPr>
        <w:t>А.Г.,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Синопальников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А.И.,</w:t>
      </w:r>
      <w:r>
        <w:rPr>
          <w:color w:val="212121"/>
          <w:spacing w:val="42"/>
        </w:rPr>
        <w:t> </w:t>
      </w:r>
      <w:r>
        <w:rPr>
          <w:color w:val="212121"/>
        </w:rPr>
        <w:t>Козлов</w:t>
      </w:r>
      <w:r>
        <w:rPr>
          <w:color w:val="212121"/>
          <w:spacing w:val="41"/>
        </w:rPr>
        <w:t> </w:t>
      </w:r>
      <w:r>
        <w:rPr>
          <w:color w:val="212121"/>
          <w:spacing w:val="-4"/>
        </w:rPr>
        <w:t>Р.С.,</w:t>
      </w:r>
      <w:r>
        <w:rPr>
          <w:color w:val="212121"/>
          <w:spacing w:val="41"/>
        </w:rPr>
        <w:t> </w:t>
      </w:r>
      <w:r>
        <w:rPr>
          <w:color w:val="212121"/>
        </w:rPr>
        <w:t>и</w:t>
      </w:r>
      <w:r>
        <w:rPr>
          <w:color w:val="212121"/>
          <w:spacing w:val="41"/>
        </w:rPr>
        <w:t> </w:t>
      </w:r>
      <w:r>
        <w:rPr>
          <w:color w:val="212121"/>
          <w:spacing w:val="-2"/>
        </w:rPr>
        <w:t>соавт.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Внебольничная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пневмония</w:t>
      </w:r>
      <w:r>
        <w:rPr>
          <w:color w:val="212121"/>
          <w:spacing w:val="41"/>
        </w:rPr>
        <w:t> </w:t>
      </w:r>
      <w:r>
        <w:rPr>
          <w:color w:val="212121"/>
        </w:rPr>
        <w:t>у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взрослых.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Практические</w:t>
      </w:r>
      <w:r>
        <w:rPr>
          <w:color w:val="212121"/>
          <w:spacing w:val="65"/>
          <w:w w:val="101"/>
        </w:rPr>
        <w:t> </w:t>
      </w:r>
      <w:r>
        <w:rPr>
          <w:color w:val="212121"/>
        </w:rPr>
        <w:t>рекомендации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диагностике,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лечению</w:t>
      </w:r>
      <w:r>
        <w:rPr>
          <w:color w:val="212121"/>
          <w:spacing w:val="13"/>
        </w:rPr>
        <w:t> </w:t>
      </w:r>
      <w:r>
        <w:rPr>
          <w:color w:val="212121"/>
        </w:rPr>
        <w:t>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профилактике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(пособие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2"/>
        </w:rPr>
        <w:t> </w:t>
      </w:r>
      <w:r>
        <w:rPr>
          <w:color w:val="212121"/>
        </w:rPr>
        <w:t>врачей).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Клин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микробиол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антимикроб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химиотер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2010;</w:t>
      </w:r>
      <w:r>
        <w:rPr>
          <w:color w:val="212121"/>
          <w:spacing w:val="107"/>
          <w:w w:val="101"/>
        </w:rPr>
        <w:t> </w:t>
      </w:r>
      <w:r>
        <w:rPr>
          <w:color w:val="212121"/>
          <w:spacing w:val="1"/>
        </w:rPr>
        <w:t>12: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186-225.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342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</w:rPr>
        <w:t>Рачина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С.А.,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Синопальников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А.И.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Инфекционные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заболевания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нижних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дыхательных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путей.</w:t>
      </w:r>
      <w:r>
        <w:rPr>
          <w:color w:val="212121"/>
          <w:spacing w:val="37"/>
        </w:rPr>
        <w:t> </w:t>
      </w:r>
      <w:r>
        <w:rPr>
          <w:color w:val="212121"/>
        </w:rPr>
        <w:t>В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кн.: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Основы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внутренней</w:t>
      </w:r>
      <w:r>
        <w:rPr>
          <w:color w:val="212121"/>
          <w:spacing w:val="83"/>
          <w:w w:val="101"/>
        </w:rPr>
        <w:t> </w:t>
      </w:r>
      <w:r>
        <w:rPr>
          <w:color w:val="212121"/>
          <w:spacing w:val="1"/>
        </w:rPr>
        <w:t>медицины.</w:t>
      </w:r>
      <w:r>
        <w:rPr>
          <w:color w:val="212121"/>
          <w:spacing w:val="9"/>
        </w:rPr>
        <w:t> </w:t>
      </w:r>
      <w:r>
        <w:rPr>
          <w:color w:val="212121"/>
          <w:spacing w:val="-1"/>
        </w:rPr>
        <w:t>Под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ред.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В.С.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Моисеева,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Ж.Д.</w:t>
      </w:r>
      <w:r>
        <w:rPr>
          <w:color w:val="212121"/>
          <w:spacing w:val="9"/>
        </w:rPr>
        <w:t> </w:t>
      </w:r>
      <w:r>
        <w:rPr>
          <w:color w:val="212121"/>
        </w:rPr>
        <w:t>Кобалава,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И.В.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Маева</w:t>
      </w:r>
      <w:r>
        <w:rPr>
          <w:color w:val="212121"/>
          <w:spacing w:val="9"/>
        </w:rPr>
        <w:t> </w:t>
      </w:r>
      <w:r>
        <w:rPr>
          <w:color w:val="212121"/>
        </w:rPr>
        <w:t>и</w:t>
      </w:r>
      <w:r>
        <w:rPr>
          <w:color w:val="212121"/>
          <w:spacing w:val="10"/>
        </w:rPr>
        <w:t> </w:t>
      </w:r>
      <w:r>
        <w:rPr>
          <w:color w:val="212121"/>
          <w:spacing w:val="-2"/>
        </w:rPr>
        <w:t>соавт.</w:t>
      </w:r>
      <w:r>
        <w:rPr>
          <w:color w:val="212121"/>
          <w:spacing w:val="9"/>
        </w:rPr>
        <w:t> </w:t>
      </w:r>
      <w:r>
        <w:rPr>
          <w:color w:val="212121"/>
        </w:rPr>
        <w:t>-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М.: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МИА,</w:t>
      </w:r>
      <w:r>
        <w:rPr>
          <w:color w:val="212121"/>
        </w:rPr>
        <w:t> 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2020,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2-е</w:t>
      </w:r>
      <w:r>
        <w:rPr>
          <w:color w:val="212121"/>
          <w:spacing w:val="9"/>
        </w:rPr>
        <w:t> </w:t>
      </w:r>
      <w:r>
        <w:rPr>
          <w:color w:val="212121"/>
        </w:rPr>
        <w:t>изд.</w:t>
      </w:r>
      <w:r>
        <w:rPr>
          <w:color w:val="212121"/>
          <w:spacing w:val="10"/>
        </w:rPr>
        <w:t> </w:t>
      </w:r>
      <w:r>
        <w:rPr>
          <w:color w:val="212121"/>
          <w:spacing w:val="-4"/>
        </w:rPr>
        <w:t>Т.1.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С.147-171.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341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American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Thoracic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Society/Infectious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Diseases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Society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America.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Guidelines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management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adults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hospital-</w:t>
      </w:r>
      <w:r>
        <w:rPr>
          <w:color w:val="212121"/>
          <w:spacing w:val="151"/>
          <w:w w:val="101"/>
        </w:rPr>
        <w:t> </w:t>
      </w:r>
      <w:r>
        <w:rPr>
          <w:color w:val="212121"/>
          <w:spacing w:val="1"/>
        </w:rPr>
        <w:t>acquired,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ventilator-associated,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healthcare-associated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pneumonia. Am</w:t>
      </w:r>
      <w:r>
        <w:rPr>
          <w:color w:val="212121"/>
          <w:spacing w:val="12"/>
        </w:rPr>
        <w:t> </w:t>
      </w:r>
      <w:r>
        <w:rPr>
          <w:color w:val="212121"/>
        </w:rPr>
        <w:t>J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2005;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171:388–416.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348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Chalmers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J.D.,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Rother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C.,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Salih</w:t>
      </w:r>
      <w:r>
        <w:rPr>
          <w:color w:val="212121"/>
          <w:spacing w:val="37"/>
        </w:rPr>
        <w:t> </w:t>
      </w:r>
      <w:r>
        <w:rPr>
          <w:color w:val="212121"/>
          <w:spacing w:val="-5"/>
        </w:rPr>
        <w:t>W.,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Healthcare-associated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does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not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accurately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identify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potentially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resistant</w:t>
      </w:r>
      <w:r>
        <w:rPr>
          <w:color w:val="212121"/>
          <w:spacing w:val="157"/>
          <w:w w:val="101"/>
        </w:rPr>
        <w:t> </w:t>
      </w:r>
      <w:r>
        <w:rPr>
          <w:color w:val="212121"/>
          <w:spacing w:val="1"/>
        </w:rPr>
        <w:t>pathogens:</w:t>
      </w:r>
      <w:r>
        <w:rPr>
          <w:color w:val="212121"/>
          <w:spacing w:val="10"/>
        </w:rPr>
        <w:t> </w:t>
      </w:r>
      <w:r>
        <w:rPr>
          <w:color w:val="212121"/>
        </w:rPr>
        <w:t>a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systematic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review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meta-analysis.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2014;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58:330–9.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340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Gross</w:t>
      </w:r>
      <w:r>
        <w:rPr>
          <w:color w:val="212121"/>
          <w:spacing w:val="21"/>
        </w:rPr>
        <w:t> </w:t>
      </w:r>
      <w:r>
        <w:rPr>
          <w:color w:val="212121"/>
          <w:spacing w:val="-1"/>
        </w:rPr>
        <w:t>A.E.,Van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Schooneveld</w:t>
      </w:r>
      <w:r>
        <w:rPr>
          <w:color w:val="212121"/>
          <w:spacing w:val="29"/>
        </w:rPr>
        <w:t> </w:t>
      </w:r>
      <w:r>
        <w:rPr>
          <w:color w:val="212121"/>
          <w:spacing w:val="-2"/>
        </w:rPr>
        <w:t>T.C.,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Olsen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K.M.,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Epidemiology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predictors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multidrug-resistant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51"/>
          <w:w w:val="10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health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care-associated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Antimicrob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Agents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Chemother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2014;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58:5262–8.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335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-5"/>
        </w:rPr>
        <w:t>Yap</w:t>
      </w:r>
      <w:r>
        <w:rPr>
          <w:color w:val="212121"/>
          <w:spacing w:val="30"/>
        </w:rPr>
        <w:t> </w:t>
      </w:r>
      <w:r>
        <w:rPr>
          <w:color w:val="212121"/>
          <w:spacing w:val="-7"/>
        </w:rPr>
        <w:t>V.,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Datta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D.,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Metersky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M.L.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Is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present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definition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health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care-associated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best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way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define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risk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19"/>
          <w:w w:val="101"/>
        </w:rPr>
        <w:t> </w:t>
      </w:r>
      <w:r>
        <w:rPr>
          <w:color w:val="212121"/>
          <w:spacing w:val="1"/>
        </w:rPr>
        <w:t>infection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antibiotic-resistant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pathogens?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North</w:t>
      </w:r>
      <w:r>
        <w:rPr>
          <w:color w:val="212121"/>
        </w:rPr>
        <w:t> </w:t>
      </w:r>
      <w:r>
        <w:rPr>
          <w:color w:val="212121"/>
          <w:spacing w:val="1"/>
        </w:rPr>
        <w:t>Am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2013;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27:1–18.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326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orres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Blasi</w:t>
      </w:r>
      <w:r>
        <w:rPr>
          <w:color w:val="212121"/>
          <w:spacing w:val="19"/>
        </w:rPr>
        <w:t> </w:t>
      </w:r>
      <w:r>
        <w:rPr>
          <w:color w:val="212121"/>
          <w:spacing w:val="-4"/>
        </w:rPr>
        <w:t>F.,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Peetermans</w:t>
      </w:r>
      <w:r>
        <w:rPr>
          <w:color w:val="212121"/>
          <w:spacing w:val="16"/>
        </w:rPr>
        <w:t> </w:t>
      </w:r>
      <w:r>
        <w:rPr>
          <w:color w:val="212121"/>
          <w:spacing w:val="-2"/>
        </w:rPr>
        <w:t>W.E.,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aetiology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antibiotic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management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adults</w:t>
      </w:r>
      <w:r>
        <w:rPr>
          <w:color w:val="212121"/>
          <w:spacing w:val="139"/>
          <w:w w:val="101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Europe:</w:t>
      </w:r>
      <w:r>
        <w:rPr>
          <w:color w:val="212121"/>
          <w:spacing w:val="10"/>
        </w:rPr>
        <w:t> </w:t>
      </w:r>
      <w:r>
        <w:rPr>
          <w:color w:val="212121"/>
        </w:rPr>
        <w:t>a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literature</w:t>
      </w:r>
      <w:r>
        <w:rPr>
          <w:color w:val="212121"/>
          <w:spacing w:val="11"/>
        </w:rPr>
        <w:t> </w:t>
      </w:r>
      <w:r>
        <w:rPr>
          <w:color w:val="212121"/>
        </w:rPr>
        <w:t>review.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Eur</w:t>
      </w:r>
      <w:r>
        <w:rPr>
          <w:color w:val="212121"/>
          <w:spacing w:val="10"/>
        </w:rPr>
        <w:t> </w:t>
      </w:r>
      <w:r>
        <w:rPr>
          <w:color w:val="212121"/>
        </w:rPr>
        <w:t>J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Microbiol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2014;33(7):1065-79.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321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Johansson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N.,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Kalin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M.,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Tiveljung-Lindell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Etiology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increased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microbiological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yield</w:t>
      </w:r>
      <w:r>
        <w:rPr>
          <w:color w:val="212121"/>
          <w:spacing w:val="149"/>
          <w:w w:val="101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new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diagnostic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methods.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2010;50:202–209.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364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</w:rPr>
        <w:t>Рачина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С.А.,</w:t>
      </w:r>
      <w:r>
        <w:rPr>
          <w:color w:val="212121"/>
          <w:spacing w:val="11"/>
        </w:rPr>
        <w:t> </w:t>
      </w:r>
      <w:r>
        <w:rPr>
          <w:color w:val="212121"/>
        </w:rPr>
        <w:t>Козлов</w:t>
      </w:r>
      <w:r>
        <w:rPr>
          <w:color w:val="212121"/>
          <w:spacing w:val="10"/>
        </w:rPr>
        <w:t> </w:t>
      </w:r>
      <w:r>
        <w:rPr>
          <w:color w:val="212121"/>
          <w:spacing w:val="-4"/>
        </w:rPr>
        <w:t>Р.С.,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Шаль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Е.П.,</w:t>
      </w:r>
      <w:r>
        <w:rPr>
          <w:color w:val="212121"/>
          <w:spacing w:val="11"/>
        </w:rPr>
        <w:t> </w:t>
      </w:r>
      <w:r>
        <w:rPr>
          <w:color w:val="212121"/>
        </w:rPr>
        <w:t>и</w:t>
      </w:r>
      <w:r>
        <w:rPr>
          <w:color w:val="212121"/>
          <w:spacing w:val="10"/>
        </w:rPr>
        <w:t> </w:t>
      </w:r>
      <w:r>
        <w:rPr>
          <w:color w:val="212121"/>
          <w:spacing w:val="-2"/>
        </w:rPr>
        <w:t>соавт.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Структура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бактериальных</w:t>
      </w:r>
      <w:r>
        <w:rPr>
          <w:color w:val="212121"/>
          <w:spacing w:val="11"/>
        </w:rPr>
        <w:t> </w:t>
      </w:r>
      <w:r>
        <w:rPr>
          <w:color w:val="212121"/>
        </w:rPr>
        <w:t>возбудителей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внебольничной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пневмонии</w:t>
      </w:r>
      <w:r>
        <w:rPr>
          <w:color w:val="212121"/>
          <w:spacing w:val="10"/>
        </w:rPr>
        <w:t> </w:t>
      </w:r>
      <w:r>
        <w:rPr>
          <w:color w:val="212121"/>
        </w:rPr>
        <w:t>в</w:t>
      </w:r>
      <w:r>
        <w:rPr>
          <w:color w:val="212121"/>
          <w:spacing w:val="88"/>
          <w:w w:val="101"/>
        </w:rPr>
        <w:t> </w:t>
      </w:r>
      <w:r>
        <w:rPr>
          <w:color w:val="212121"/>
          <w:spacing w:val="1"/>
        </w:rPr>
        <w:t>многопрофильных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стационарах</w:t>
      </w:r>
      <w:r>
        <w:rPr>
          <w:color w:val="212121"/>
          <w:spacing w:val="15"/>
        </w:rPr>
        <w:t> </w:t>
      </w:r>
      <w:r>
        <w:rPr>
          <w:color w:val="212121"/>
          <w:spacing w:val="-10"/>
        </w:rPr>
        <w:t>г.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Смоленска.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Пульмонология</w:t>
      </w:r>
      <w:r>
        <w:rPr>
          <w:color w:val="212121"/>
          <w:spacing w:val="15"/>
        </w:rPr>
        <w:t> </w:t>
      </w:r>
      <w:r>
        <w:rPr>
          <w:color w:val="212121"/>
        </w:rPr>
        <w:t>2011;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1: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5-18.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19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Rachina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S,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Zakharenkov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I,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Dekhnich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N,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Aetiology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antimic-robial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resistance</w:t>
      </w:r>
      <w:r>
        <w:rPr>
          <w:color w:val="212121"/>
          <w:spacing w:val="151"/>
          <w:w w:val="10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Steptococcus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pneumoniae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adults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Russia.</w:t>
      </w:r>
      <w:r>
        <w:rPr>
          <w:color w:val="212121"/>
          <w:spacing w:val="11"/>
        </w:rPr>
        <w:t> </w:t>
      </w:r>
      <w:r>
        <w:rPr>
          <w:color w:val="212121"/>
        </w:rPr>
        <w:t>J </w:t>
      </w:r>
      <w:r>
        <w:rPr>
          <w:color w:val="212121"/>
          <w:spacing w:val="1"/>
        </w:rPr>
        <w:t>Antimicrob</w:t>
      </w:r>
      <w:r>
        <w:rPr>
          <w:color w:val="212121"/>
          <w:spacing w:val="12"/>
        </w:rPr>
        <w:t> </w:t>
      </w:r>
      <w:r>
        <w:rPr>
          <w:color w:val="212121"/>
        </w:rPr>
        <w:t>Chemother.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2021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Feb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19:dkab014.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doi: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10.1093/jac/dkab014.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10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Mandell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L.M.,</w:t>
      </w:r>
      <w:r>
        <w:rPr>
          <w:color w:val="212121"/>
          <w:spacing w:val="7"/>
        </w:rPr>
        <w:t> </w:t>
      </w:r>
      <w:r>
        <w:rPr>
          <w:color w:val="212121"/>
        </w:rPr>
        <w:t>Wunderink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R.G,</w:t>
      </w:r>
      <w:r>
        <w:rPr>
          <w:color w:val="212121"/>
          <w:spacing w:val="-1"/>
        </w:rPr>
        <w:t> </w:t>
      </w:r>
      <w:r>
        <w:rPr>
          <w:color w:val="212121"/>
          <w:spacing w:val="1"/>
        </w:rPr>
        <w:t>Anzueto</w:t>
      </w:r>
      <w:r>
        <w:rPr>
          <w:color w:val="212121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Infectious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Diseases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Society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of</w:t>
      </w:r>
      <w:r>
        <w:rPr>
          <w:color w:val="212121"/>
        </w:rPr>
        <w:t> </w:t>
      </w:r>
      <w:r>
        <w:rPr>
          <w:color w:val="212121"/>
          <w:spacing w:val="1"/>
        </w:rPr>
        <w:t>America/American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Thoracic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Society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Consensus</w:t>
      </w:r>
      <w:r>
        <w:rPr>
          <w:color w:val="212121"/>
          <w:spacing w:val="151"/>
          <w:w w:val="101"/>
        </w:rPr>
        <w:t> </w:t>
      </w:r>
      <w:r>
        <w:rPr>
          <w:color w:val="212121"/>
          <w:spacing w:val="1"/>
        </w:rPr>
        <w:t>Guidelines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on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Management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-1"/>
        </w:rPr>
        <w:t> </w:t>
      </w:r>
      <w:r>
        <w:rPr>
          <w:color w:val="212121"/>
          <w:spacing w:val="1"/>
        </w:rPr>
        <w:t>Adults.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2007;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44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(Suppl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2):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S27-72.</w:t>
      </w:r>
      <w:r>
        <w:rPr/>
      </w:r>
    </w:p>
    <w:p>
      <w:pPr>
        <w:spacing w:after="0" w:line="305" w:lineRule="auto"/>
        <w:jc w:val="both"/>
        <w:sectPr>
          <w:pgSz w:w="11900" w:h="16840"/>
          <w:pgMar w:top="0" w:bottom="280" w:left="1100" w:right="40"/>
        </w:sectPr>
      </w:pPr>
    </w:p>
    <w:p>
      <w:pPr>
        <w:pStyle w:val="BodyText"/>
        <w:numPr>
          <w:ilvl w:val="0"/>
          <w:numId w:val="24"/>
        </w:numPr>
        <w:tabs>
          <w:tab w:pos="659" w:val="left" w:leader="none"/>
        </w:tabs>
        <w:spacing w:line="305" w:lineRule="auto" w:before="7" w:after="0"/>
        <w:ind w:left="117" w:right="100" w:firstLine="0"/>
        <w:jc w:val="both"/>
      </w:pPr>
      <w:r>
        <w:rPr/>
        <w:pict>
          <v:group style="position:absolute;margin-left:39.549999pt;margin-top:.000003pt;width:555.450pt;height:841.8pt;mso-position-horizontal-relative:page;mso-position-vertical-relative:page;z-index:-157144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1"/>
        </w:rPr>
        <w:t>Athlin</w:t>
      </w:r>
      <w:r>
        <w:rPr>
          <w:color w:val="212121"/>
        </w:rPr>
        <w:t>     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S.,</w:t>
      </w:r>
      <w:r>
        <w:rPr>
          <w:color w:val="212121"/>
        </w:rPr>
        <w:t>     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Lidman</w:t>
      </w:r>
      <w:r>
        <w:rPr>
          <w:color w:val="212121"/>
        </w:rPr>
        <w:t>     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C.,</w:t>
      </w:r>
      <w:r>
        <w:rPr>
          <w:color w:val="212121"/>
        </w:rPr>
        <w:t>     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Lundqvist</w:t>
      </w:r>
      <w:r>
        <w:rPr>
          <w:color w:val="212121"/>
        </w:rPr>
        <w:t>     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A.,</w:t>
      </w:r>
      <w:r>
        <w:rPr>
          <w:color w:val="212121"/>
        </w:rPr>
        <w:t>     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et</w:t>
      </w:r>
      <w:r>
        <w:rPr>
          <w:color w:val="212121"/>
        </w:rPr>
        <w:t>     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al.</w:t>
      </w:r>
      <w:r>
        <w:rPr>
          <w:color w:val="212121"/>
        </w:rPr>
        <w:t>     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Management</w:t>
      </w:r>
      <w:r>
        <w:rPr>
          <w:color w:val="212121"/>
        </w:rPr>
        <w:t>     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of</w:t>
      </w:r>
      <w:r>
        <w:rPr>
          <w:color w:val="212121"/>
        </w:rPr>
        <w:t>     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</w:rPr>
        <w:t>     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00"/>
          <w:w w:val="101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immunocompetent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adults: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updated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Swedish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guidelines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2017.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(Lond)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2018;50(4):247-272.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41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</w:rPr>
        <w:t>Климко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Н.Н.,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Васильева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Н.В.</w:t>
      </w:r>
      <w:r>
        <w:rPr>
          <w:color w:val="212121"/>
          <w:spacing w:val="36"/>
        </w:rPr>
        <w:t> </w:t>
      </w:r>
      <w:r>
        <w:rPr>
          <w:color w:val="212121"/>
        </w:rPr>
        <w:t>Микозы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легких.</w:t>
      </w:r>
      <w:r>
        <w:rPr>
          <w:color w:val="212121"/>
          <w:spacing w:val="35"/>
        </w:rPr>
        <w:t> </w:t>
      </w:r>
      <w:r>
        <w:rPr>
          <w:color w:val="212121"/>
        </w:rPr>
        <w:t>В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кн.: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Респираторная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медицина.</w:t>
      </w:r>
      <w:r>
        <w:rPr>
          <w:color w:val="212121"/>
          <w:spacing w:val="36"/>
        </w:rPr>
        <w:t> </w:t>
      </w:r>
      <w:r>
        <w:rPr>
          <w:color w:val="212121"/>
          <w:spacing w:val="-1"/>
        </w:rPr>
        <w:t>Под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ред.</w:t>
      </w:r>
      <w:r>
        <w:rPr>
          <w:color w:val="212121"/>
          <w:spacing w:val="35"/>
        </w:rPr>
        <w:t> </w:t>
      </w:r>
      <w:r>
        <w:rPr>
          <w:color w:val="212121"/>
          <w:spacing w:val="-4"/>
        </w:rPr>
        <w:t>А.Г.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Чучалина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М.:</w:t>
      </w:r>
      <w:r>
        <w:rPr>
          <w:color w:val="212121"/>
          <w:spacing w:val="35"/>
        </w:rPr>
        <w:t> </w:t>
      </w:r>
      <w:r>
        <w:rPr>
          <w:color w:val="212121"/>
        </w:rPr>
        <w:t>ГЭОТАР-</w:t>
      </w:r>
      <w:r>
        <w:rPr>
          <w:color w:val="212121"/>
          <w:spacing w:val="78"/>
          <w:w w:val="101"/>
        </w:rPr>
        <w:t> </w:t>
      </w:r>
      <w:r>
        <w:rPr>
          <w:color w:val="212121"/>
          <w:spacing w:val="1"/>
        </w:rPr>
        <w:t>Медиа.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2007.</w:t>
      </w:r>
      <w:r>
        <w:rPr>
          <w:color w:val="212121"/>
          <w:spacing w:val="9"/>
        </w:rPr>
        <w:t> </w:t>
      </w:r>
      <w:r>
        <w:rPr>
          <w:color w:val="212121"/>
          <w:spacing w:val="-9"/>
        </w:rPr>
        <w:t>Т.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1,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С.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549-576.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18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Pavia</w:t>
      </w:r>
      <w:r>
        <w:rPr>
          <w:color w:val="212121"/>
          <w:spacing w:val="-1"/>
        </w:rPr>
        <w:t> </w:t>
      </w:r>
      <w:r>
        <w:rPr>
          <w:color w:val="212121"/>
          <w:spacing w:val="-2"/>
        </w:rPr>
        <w:t>A.T.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What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Role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7"/>
        </w:rPr>
        <w:t> </w:t>
      </w:r>
      <w:r>
        <w:rPr>
          <w:color w:val="212121"/>
        </w:rPr>
        <w:t>Viruses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Pneumonia?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What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Best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Therapy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Influenza</w:t>
      </w:r>
      <w:r>
        <w:rPr>
          <w:color w:val="212121"/>
          <w:spacing w:val="119"/>
          <w:w w:val="10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Other</w:t>
      </w:r>
      <w:r>
        <w:rPr>
          <w:color w:val="212121"/>
          <w:spacing w:val="7"/>
        </w:rPr>
        <w:t> </w:t>
      </w:r>
      <w:r>
        <w:rPr>
          <w:color w:val="212121"/>
          <w:spacing w:val="-1"/>
        </w:rPr>
        <w:t>Viral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Causes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Pneumonia?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10"/>
        </w:rPr>
        <w:t> </w:t>
      </w:r>
      <w:r>
        <w:rPr>
          <w:color w:val="212121"/>
        </w:rPr>
        <w:t>N</w:t>
      </w:r>
      <w:r>
        <w:rPr>
          <w:color w:val="212121"/>
          <w:spacing w:val="-1"/>
        </w:rPr>
        <w:t> </w:t>
      </w:r>
      <w:r>
        <w:rPr>
          <w:color w:val="212121"/>
          <w:spacing w:val="1"/>
        </w:rPr>
        <w:t>Am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2013;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27: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157–175.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22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Choi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S.H.,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Hong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S.B.,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Ko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G.B.,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Viral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infection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requiring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intensive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unit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admission.</w:t>
      </w:r>
      <w:r>
        <w:rPr>
          <w:color w:val="212121"/>
          <w:spacing w:val="135"/>
          <w:w w:val="101"/>
        </w:rPr>
        <w:t> </w:t>
      </w:r>
      <w:r>
        <w:rPr>
          <w:color w:val="212121"/>
          <w:spacing w:val="1"/>
        </w:rPr>
        <w:t>Am</w:t>
      </w:r>
      <w:r>
        <w:rPr>
          <w:color w:val="212121"/>
          <w:spacing w:val="9"/>
        </w:rPr>
        <w:t> </w:t>
      </w:r>
      <w:r>
        <w:rPr>
          <w:color w:val="212121"/>
        </w:rPr>
        <w:t>J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2012;186: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325–332.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20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Bjarnason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9"/>
        </w:rPr>
        <w:t> </w:t>
      </w:r>
      <w:r>
        <w:rPr>
          <w:color w:val="212121"/>
          <w:spacing w:val="-1"/>
        </w:rPr>
        <w:t>Westin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J.,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Lindh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M.,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Incidence,</w:t>
      </w:r>
      <w:r>
        <w:rPr>
          <w:color w:val="212121"/>
          <w:spacing w:val="14"/>
        </w:rPr>
        <w:t> </w:t>
      </w:r>
      <w:r>
        <w:rPr>
          <w:color w:val="212121"/>
        </w:rPr>
        <w:t>Etiology,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Outcomes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2"/>
        </w:rPr>
        <w:t> </w:t>
      </w:r>
      <w:r>
        <w:rPr>
          <w:color w:val="212121"/>
        </w:rPr>
        <w:t>A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Population-</w:t>
      </w:r>
      <w:r>
        <w:rPr>
          <w:color w:val="212121"/>
          <w:spacing w:val="133"/>
          <w:w w:val="101"/>
        </w:rPr>
        <w:t> </w:t>
      </w:r>
      <w:r>
        <w:rPr>
          <w:color w:val="212121"/>
          <w:spacing w:val="1"/>
        </w:rPr>
        <w:t>Based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Study.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Open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Forum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2018;5(2):ofy010.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doi: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10.1093/ofid/ofy010.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32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de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Roux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Ewig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S.,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Garcia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E.,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Mixed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hospitalized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patients.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Eur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24"/>
        </w:rPr>
        <w:t> </w:t>
      </w:r>
      <w:r>
        <w:rPr>
          <w:color w:val="212121"/>
        </w:rPr>
        <w:t>J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2006;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27:</w:t>
      </w:r>
      <w:r>
        <w:rPr>
          <w:color w:val="212121"/>
          <w:spacing w:val="127"/>
          <w:w w:val="101"/>
        </w:rPr>
        <w:t> </w:t>
      </w:r>
      <w:r>
        <w:rPr>
          <w:color w:val="212121"/>
          <w:spacing w:val="1"/>
        </w:rPr>
        <w:t>795-800.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35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-2"/>
        </w:rPr>
        <w:t>Welte</w:t>
      </w:r>
      <w:r>
        <w:rPr>
          <w:color w:val="212121"/>
          <w:spacing w:val="27"/>
        </w:rPr>
        <w:t> </w:t>
      </w:r>
      <w:r>
        <w:rPr>
          <w:color w:val="212121"/>
          <w:spacing w:val="-4"/>
        </w:rPr>
        <w:t>T.,</w:t>
      </w:r>
      <w:r>
        <w:rPr>
          <w:color w:val="212121"/>
          <w:spacing w:val="28"/>
        </w:rPr>
        <w:t> </w:t>
      </w:r>
      <w:r>
        <w:rPr>
          <w:color w:val="212121"/>
          <w:spacing w:val="-1"/>
        </w:rPr>
        <w:t>Torres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Nathwani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D.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Clinical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economic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burden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among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adults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Europe.</w:t>
      </w:r>
      <w:r>
        <w:rPr>
          <w:color w:val="212121"/>
          <w:spacing w:val="133"/>
          <w:w w:val="101"/>
        </w:rPr>
        <w:t> </w:t>
      </w:r>
      <w:r>
        <w:rPr>
          <w:color w:val="212121"/>
          <w:spacing w:val="1"/>
        </w:rPr>
        <w:t>Thorax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2010.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doi:10.1136/thx.2009.129502.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33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Ежлова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Е.Б.,</w:t>
      </w:r>
      <w:r>
        <w:rPr>
          <w:color w:val="212121"/>
          <w:spacing w:val="29"/>
        </w:rPr>
        <w:t> </w:t>
      </w:r>
      <w:r>
        <w:rPr>
          <w:color w:val="212121"/>
        </w:rPr>
        <w:t>Мельникова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А.А.,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Фролова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Н.В.,</w:t>
      </w:r>
      <w:r>
        <w:rPr>
          <w:color w:val="212121"/>
          <w:spacing w:val="29"/>
        </w:rPr>
        <w:t> </w:t>
      </w:r>
      <w:r>
        <w:rPr>
          <w:color w:val="212121"/>
        </w:rPr>
        <w:t>и</w:t>
      </w:r>
      <w:r>
        <w:rPr>
          <w:color w:val="212121"/>
          <w:spacing w:val="29"/>
        </w:rPr>
        <w:t> </w:t>
      </w:r>
      <w:r>
        <w:rPr>
          <w:color w:val="212121"/>
          <w:spacing w:val="-2"/>
        </w:rPr>
        <w:t>соавт.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Эпидемиолоигческий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надзор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за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внебольничными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пневмоинями.</w:t>
      </w:r>
      <w:r>
        <w:rPr>
          <w:color w:val="212121"/>
          <w:spacing w:val="73"/>
          <w:w w:val="101"/>
        </w:rPr>
        <w:t> </w:t>
      </w:r>
      <w:r>
        <w:rPr>
          <w:color w:val="212121"/>
          <w:spacing w:val="1"/>
        </w:rPr>
        <w:t>Методические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указания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МУ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3.1.2/4.2.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3973-23.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Федеральная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служба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надзору</w:t>
      </w:r>
      <w:r>
        <w:rPr>
          <w:color w:val="212121"/>
          <w:spacing w:val="12"/>
        </w:rPr>
        <w:t> </w:t>
      </w:r>
      <w:r>
        <w:rPr>
          <w:color w:val="212121"/>
        </w:rPr>
        <w:t>в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сфере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защиты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прав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потребителей</w:t>
      </w:r>
      <w:r>
        <w:rPr>
          <w:color w:val="212121"/>
          <w:spacing w:val="11"/>
        </w:rPr>
        <w:t> </w:t>
      </w:r>
      <w:r>
        <w:rPr>
          <w:color w:val="212121"/>
        </w:rPr>
        <w:t>и</w:t>
      </w:r>
      <w:r>
        <w:rPr>
          <w:color w:val="212121"/>
          <w:spacing w:val="109"/>
          <w:w w:val="101"/>
        </w:rPr>
        <w:t> </w:t>
      </w:r>
      <w:r>
        <w:rPr>
          <w:color w:val="212121"/>
        </w:rPr>
        <w:t>благополучия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человека.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Москва,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2023.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31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</w:rPr>
        <w:t>Научный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отчет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НИИ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антимикробной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химиотерапии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“Антибиотикорезис-тентность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клинических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штаммов</w:t>
      </w:r>
      <w:r>
        <w:rPr>
          <w:color w:val="212121"/>
          <w:spacing w:val="30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Streptococcus</w:t>
      </w:r>
      <w:r>
        <w:rPr>
          <w:rFonts w:ascii="Times New Roman" w:hAnsi="Times New Roman" w:cs="Times New Roman" w:eastAsia="Times New Roman"/>
          <w:i/>
          <w:color w:val="333333"/>
          <w:spacing w:val="99"/>
          <w:w w:val="101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pneumoniae,</w:t>
      </w:r>
      <w:r>
        <w:rPr>
          <w:rFonts w:ascii="Times New Roman" w:hAnsi="Times New Roman" w:cs="Times New Roman" w:eastAsia="Times New Roman"/>
          <w:i/>
          <w:color w:val="333333"/>
          <w:spacing w:val="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Haemophilus</w:t>
      </w:r>
      <w:r>
        <w:rPr>
          <w:rFonts w:ascii="Times New Roman" w:hAnsi="Times New Roman" w:cs="Times New Roman" w:eastAsia="Times New Roman"/>
          <w:i/>
          <w:color w:val="333333"/>
          <w:spacing w:val="9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influenzae</w:t>
      </w:r>
      <w:r>
        <w:rPr>
          <w:rFonts w:ascii="Times New Roman" w:hAnsi="Times New Roman" w:cs="Times New Roman" w:eastAsia="Times New Roman"/>
          <w:i/>
          <w:color w:val="333333"/>
          <w:spacing w:val="9"/>
        </w:rPr>
        <w:t> </w:t>
      </w:r>
      <w:r>
        <w:rPr>
          <w:color w:val="212121"/>
        </w:rPr>
        <w:t>в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России:</w:t>
      </w:r>
      <w:r>
        <w:rPr>
          <w:color w:val="212121"/>
          <w:spacing w:val="9"/>
        </w:rPr>
        <w:t> </w:t>
      </w:r>
      <w:r>
        <w:rPr>
          <w:color w:val="212121"/>
        </w:rPr>
        <w:t>результаты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многоцентрового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эпидемиологического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исследования</w:t>
      </w:r>
      <w:r>
        <w:rPr>
          <w:color w:val="212121"/>
          <w:spacing w:val="9"/>
        </w:rPr>
        <w:t> </w:t>
      </w:r>
      <w:r>
        <w:rPr>
          <w:color w:val="212121"/>
          <w:spacing w:val="-4"/>
        </w:rPr>
        <w:t>“ПЕГАС</w:t>
      </w:r>
      <w:r>
        <w:rPr>
          <w:color w:val="212121"/>
          <w:spacing w:val="102"/>
          <w:w w:val="101"/>
        </w:rPr>
        <w:t> </w:t>
      </w:r>
      <w:r>
        <w:rPr>
          <w:color w:val="212121"/>
          <w:spacing w:val="1"/>
        </w:rPr>
        <w:t>2022-2023»,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Смоленск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2024</w:t>
      </w:r>
      <w:r>
        <w:rPr>
          <w:color w:val="212121"/>
          <w:spacing w:val="12"/>
        </w:rPr>
        <w:t> </w:t>
      </w:r>
      <w:r>
        <w:rPr>
          <w:color w:val="212121"/>
          <w:spacing w:val="-10"/>
        </w:rPr>
        <w:t>г.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9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Самохина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А.С.,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Ерышова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Д.С.,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Бурмистрова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Е.Н.,</w:t>
      </w:r>
      <w:r>
        <w:rPr>
          <w:color w:val="212121"/>
          <w:spacing w:val="40"/>
        </w:rPr>
        <w:t> </w:t>
      </w:r>
      <w:r>
        <w:rPr>
          <w:color w:val="212121"/>
        </w:rPr>
        <w:t>и</w:t>
      </w:r>
      <w:r>
        <w:rPr>
          <w:color w:val="212121"/>
          <w:spacing w:val="39"/>
        </w:rPr>
        <w:t> </w:t>
      </w:r>
      <w:r>
        <w:rPr>
          <w:color w:val="212121"/>
          <w:spacing w:val="-2"/>
        </w:rPr>
        <w:t>соавт.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Эпидемиология</w:t>
      </w:r>
      <w:r>
        <w:rPr>
          <w:color w:val="212121"/>
          <w:spacing w:val="40"/>
        </w:rPr>
        <w:t> </w:t>
      </w:r>
      <w:r>
        <w:rPr>
          <w:color w:val="212121"/>
        </w:rPr>
        <w:t>пневмококковых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инфекций</w:t>
      </w:r>
      <w:r>
        <w:rPr>
          <w:color w:val="212121"/>
          <w:spacing w:val="39"/>
        </w:rPr>
        <w:t> </w:t>
      </w:r>
      <w:r>
        <w:rPr>
          <w:color w:val="212121"/>
        </w:rPr>
        <w:t>в</w:t>
      </w:r>
      <w:r>
        <w:rPr>
          <w:color w:val="212121"/>
          <w:spacing w:val="72"/>
          <w:w w:val="101"/>
        </w:rPr>
        <w:t> </w:t>
      </w:r>
      <w:r>
        <w:rPr>
          <w:color w:val="212121"/>
          <w:spacing w:val="1"/>
        </w:rPr>
        <w:t>многопрофильном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стационаре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Москвы.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240" w:lineRule="auto"/>
        <w:ind w:right="0"/>
        <w:jc w:val="both"/>
      </w:pPr>
      <w:r>
        <w:rPr>
          <w:color w:val="212121"/>
          <w:spacing w:val="1"/>
        </w:rPr>
        <w:t>Практическая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пульмонология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2023;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№1: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51-57.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24"/>
        </w:numPr>
        <w:tabs>
          <w:tab w:pos="427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-1"/>
        </w:rPr>
        <w:t>Woodhead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M.,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Blasi</w:t>
      </w:r>
      <w:r>
        <w:rPr>
          <w:color w:val="212121"/>
          <w:spacing w:val="24"/>
        </w:rPr>
        <w:t> </w:t>
      </w:r>
      <w:r>
        <w:rPr>
          <w:color w:val="212121"/>
          <w:spacing w:val="-4"/>
        </w:rPr>
        <w:t>F.,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Ewig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S.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ERS/ESCMID</w:t>
      </w:r>
      <w:r>
        <w:rPr>
          <w:color w:val="212121"/>
          <w:spacing w:val="20"/>
        </w:rPr>
        <w:t> </w:t>
      </w:r>
      <w:r>
        <w:rPr>
          <w:color w:val="212121"/>
          <w:spacing w:val="-2"/>
        </w:rPr>
        <w:t>Task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Force.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Guidelines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management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adult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lower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123"/>
          <w:w w:val="101"/>
        </w:rPr>
        <w:t> </w:t>
      </w:r>
      <w:r>
        <w:rPr>
          <w:color w:val="212121"/>
          <w:spacing w:val="1"/>
        </w:rPr>
        <w:t>tract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infections.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Microbiol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0"/>
        </w:rPr>
        <w:t> </w:t>
      </w:r>
      <w:r>
        <w:rPr>
          <w:color w:val="212121"/>
        </w:rPr>
        <w:t>2011;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17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(Suppl.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6):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1-59.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17" w:val="left" w:leader="none"/>
        </w:tabs>
        <w:spacing w:line="240" w:lineRule="auto" w:before="0" w:after="0"/>
        <w:ind w:left="416" w:right="0" w:hanging="299"/>
        <w:jc w:val="both"/>
      </w:pPr>
      <w:r>
        <w:rPr>
          <w:color w:val="212121"/>
        </w:rPr>
        <w:t>Козлов</w:t>
      </w:r>
      <w:r>
        <w:rPr>
          <w:color w:val="212121"/>
          <w:spacing w:val="10"/>
        </w:rPr>
        <w:t> </w:t>
      </w:r>
      <w:r>
        <w:rPr>
          <w:color w:val="212121"/>
          <w:spacing w:val="-5"/>
        </w:rPr>
        <w:t>Р.С.</w:t>
      </w:r>
      <w:r>
        <w:rPr>
          <w:color w:val="212121"/>
          <w:spacing w:val="11"/>
        </w:rPr>
        <w:t> </w:t>
      </w:r>
      <w:r>
        <w:rPr>
          <w:color w:val="212121"/>
        </w:rPr>
        <w:t>Пневмококки: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уроки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прошлого</w:t>
      </w:r>
      <w:r>
        <w:rPr>
          <w:color w:val="212121"/>
          <w:spacing w:val="11"/>
        </w:rPr>
        <w:t> </w:t>
      </w:r>
      <w:r>
        <w:rPr>
          <w:color w:val="212121"/>
        </w:rPr>
        <w:t>-</w:t>
      </w:r>
      <w:r>
        <w:rPr>
          <w:color w:val="212121"/>
          <w:spacing w:val="11"/>
        </w:rPr>
        <w:t> </w:t>
      </w:r>
      <w:r>
        <w:rPr>
          <w:color w:val="212121"/>
        </w:rPr>
        <w:t>взгляд</w:t>
      </w:r>
      <w:r>
        <w:rPr>
          <w:color w:val="212121"/>
          <w:spacing w:val="10"/>
        </w:rPr>
        <w:t> </w:t>
      </w:r>
      <w:r>
        <w:rPr>
          <w:color w:val="212121"/>
        </w:rPr>
        <w:t>в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будущее.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Смоленск: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МАКМАХ,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2010,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127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с.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24"/>
        </w:numPr>
        <w:tabs>
          <w:tab w:pos="457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Rubinstein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E.,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Kollef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M.,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Nathwani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D.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caused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by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methicillin-resistant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Staphylococcus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aureus.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147"/>
          <w:w w:val="101"/>
        </w:rPr>
        <w:t> </w:t>
      </w:r>
      <w:r>
        <w:rPr>
          <w:color w:val="212121"/>
          <w:spacing w:val="1"/>
        </w:rPr>
        <w:t>2008;46:S378–85.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71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Faria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N.A.,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Oliveira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D.C.,</w:t>
      </w:r>
      <w:r>
        <w:rPr>
          <w:color w:val="212121"/>
          <w:spacing w:val="14"/>
        </w:rPr>
        <w:t> </w:t>
      </w:r>
      <w:r>
        <w:rPr>
          <w:color w:val="212121"/>
          <w:spacing w:val="-2"/>
        </w:rPr>
        <w:t>Westh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H.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Epidemiology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emerging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methicillin-resistant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Staphylococcus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aureus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(MRSA)</w:t>
      </w:r>
      <w:r>
        <w:rPr>
          <w:color w:val="212121"/>
        </w:rPr>
        <w:t> 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39"/>
          <w:w w:val="101"/>
        </w:rPr>
        <w:t> </w:t>
      </w:r>
      <w:r>
        <w:rPr>
          <w:color w:val="212121"/>
          <w:spacing w:val="1"/>
        </w:rPr>
        <w:t>Denmark:</w:t>
      </w:r>
      <w:r>
        <w:rPr>
          <w:color w:val="212121"/>
          <w:spacing w:val="10"/>
        </w:rPr>
        <w:t> </w:t>
      </w:r>
      <w:r>
        <w:rPr>
          <w:color w:val="212121"/>
        </w:rPr>
        <w:t>a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nationwide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study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0"/>
        </w:rPr>
        <w:t> </w:t>
      </w:r>
      <w:r>
        <w:rPr>
          <w:color w:val="212121"/>
        </w:rPr>
        <w:t>a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country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low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prevalence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MRSA</w:t>
      </w:r>
      <w:r>
        <w:rPr>
          <w:color w:val="212121"/>
        </w:rPr>
        <w:t> </w:t>
      </w:r>
      <w:r>
        <w:rPr>
          <w:color w:val="212121"/>
          <w:spacing w:val="1"/>
        </w:rPr>
        <w:t>infection.</w:t>
      </w:r>
      <w:r>
        <w:rPr>
          <w:color w:val="212121"/>
          <w:spacing w:val="10"/>
        </w:rPr>
        <w:t> </w:t>
      </w:r>
      <w:r>
        <w:rPr>
          <w:color w:val="212121"/>
        </w:rPr>
        <w:t>J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Microbiol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2005;43:1836–42.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49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Thomas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R.,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Ferguson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J.,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Coombs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G.,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methicillin-resistant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Staphylococcus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aureus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46"/>
        </w:rPr>
        <w:t> </w:t>
      </w:r>
      <w:r>
        <w:rPr>
          <w:color w:val="212121"/>
        </w:rPr>
        <w:t>a</w:t>
      </w:r>
      <w:r>
        <w:rPr>
          <w:color w:val="212121"/>
          <w:spacing w:val="147"/>
          <w:w w:val="101"/>
        </w:rPr>
        <w:t> </w:t>
      </w:r>
      <w:r>
        <w:rPr>
          <w:color w:val="212121"/>
          <w:spacing w:val="1"/>
        </w:rPr>
        <w:t>clinical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audit.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Respirology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2011;16:926–31.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47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Li</w:t>
      </w:r>
      <w:r>
        <w:rPr>
          <w:color w:val="212121"/>
          <w:spacing w:val="38"/>
        </w:rPr>
        <w:t> </w:t>
      </w:r>
      <w:r>
        <w:rPr>
          <w:color w:val="212121"/>
          <w:spacing w:val="-2"/>
        </w:rPr>
        <w:t>H.T.,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Zhang</w:t>
      </w:r>
      <w:r>
        <w:rPr>
          <w:color w:val="212121"/>
          <w:spacing w:val="36"/>
        </w:rPr>
        <w:t> </w:t>
      </w:r>
      <w:r>
        <w:rPr>
          <w:color w:val="212121"/>
          <w:spacing w:val="-4"/>
        </w:rPr>
        <w:t>T.T.,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Huang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J.,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Factors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associated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outcome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life-threatening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necrotizing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due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127"/>
          <w:w w:val="101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Staphylococcus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aureus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adult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adolescent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patients.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Respiration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2011;81:448–60.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53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Gostev</w:t>
      </w:r>
      <w:r>
        <w:rPr>
          <w:color w:val="212121"/>
          <w:spacing w:val="43"/>
        </w:rPr>
        <w:t> </w:t>
      </w:r>
      <w:r>
        <w:rPr>
          <w:color w:val="212121"/>
          <w:spacing w:val="-7"/>
        </w:rPr>
        <w:t>V.,</w:t>
      </w:r>
      <w:r>
        <w:rPr>
          <w:color w:val="212121"/>
        </w:rPr>
        <w:t>  </w:t>
      </w:r>
      <w:r>
        <w:rPr>
          <w:color w:val="212121"/>
          <w:spacing w:val="1"/>
        </w:rPr>
        <w:t>Kalinogorskaya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O.,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Kruglov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A.,</w:t>
      </w:r>
      <w:r>
        <w:rPr>
          <w:color w:val="212121"/>
        </w:rPr>
        <w:t>  </w:t>
      </w:r>
      <w:r>
        <w:rPr>
          <w:color w:val="212121"/>
          <w:spacing w:val="1"/>
        </w:rPr>
        <w:t>et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Molecular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epidemiology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antibiotic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resistance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methicillin-resistant</w:t>
      </w:r>
      <w:r>
        <w:rPr>
          <w:color w:val="212121"/>
          <w:spacing w:val="153"/>
          <w:w w:val="101"/>
        </w:rPr>
        <w:t> </w:t>
      </w:r>
      <w:r>
        <w:rPr>
          <w:color w:val="212121"/>
          <w:spacing w:val="1"/>
        </w:rPr>
        <w:t>Staphylococcus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aureus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circulating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Russian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Federation.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Genet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Evol.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2017;53:189-194.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42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Khokhlova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O.E.,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Hung</w:t>
      </w:r>
      <w:r>
        <w:rPr>
          <w:color w:val="212121"/>
          <w:spacing w:val="34"/>
        </w:rPr>
        <w:t> </w:t>
      </w:r>
      <w:r>
        <w:rPr>
          <w:color w:val="212121"/>
          <w:spacing w:val="-2"/>
        </w:rPr>
        <w:t>W.C.,</w:t>
      </w:r>
      <w:r>
        <w:rPr>
          <w:color w:val="212121"/>
          <w:spacing w:val="34"/>
        </w:rPr>
        <w:t> </w:t>
      </w:r>
      <w:r>
        <w:rPr>
          <w:color w:val="212121"/>
          <w:spacing w:val="-4"/>
        </w:rPr>
        <w:t>Wan</w:t>
      </w:r>
      <w:r>
        <w:rPr>
          <w:color w:val="212121"/>
          <w:spacing w:val="33"/>
        </w:rPr>
        <w:t> </w:t>
      </w:r>
      <w:r>
        <w:rPr>
          <w:color w:val="212121"/>
          <w:spacing w:val="-5"/>
        </w:rPr>
        <w:t>T.W.,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Healthcare-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Community-Associated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Methicillin-Resistant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Staphylococcus</w:t>
      </w:r>
      <w:r>
        <w:rPr>
          <w:color w:val="212121"/>
          <w:spacing w:val="151"/>
          <w:w w:val="101"/>
        </w:rPr>
        <w:t> </w:t>
      </w:r>
      <w:r>
        <w:rPr>
          <w:color w:val="212121"/>
          <w:spacing w:val="1"/>
        </w:rPr>
        <w:t>aureus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(MRSA)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Fatal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Pediatric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Deaths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Krasnoyarsk,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Siberian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Russia: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Unique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MRSA's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Multiple</w:t>
      </w:r>
      <w:r>
        <w:rPr>
          <w:color w:val="212121"/>
          <w:spacing w:val="23"/>
        </w:rPr>
        <w:t> </w:t>
      </w:r>
      <w:r>
        <w:rPr>
          <w:color w:val="212121"/>
        </w:rPr>
        <w:t>Virulence</w:t>
      </w:r>
      <w:r>
        <w:rPr>
          <w:color w:val="212121"/>
          <w:spacing w:val="143"/>
          <w:w w:val="101"/>
        </w:rPr>
        <w:t> </w:t>
      </w:r>
      <w:r>
        <w:rPr>
          <w:color w:val="212121"/>
          <w:spacing w:val="1"/>
        </w:rPr>
        <w:t>Factors,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Genome,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Stepwise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Evolution.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PLoS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One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2015;10(6):e0128017.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66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Loewen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K.,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Schreiber</w:t>
      </w:r>
      <w:r>
        <w:rPr>
          <w:color w:val="212121"/>
          <w:spacing w:val="6"/>
        </w:rPr>
        <w:t> </w:t>
      </w:r>
      <w:r>
        <w:rPr>
          <w:color w:val="212121"/>
          <w:spacing w:val="-7"/>
        </w:rPr>
        <w:t>Y.,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Kirlew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M.,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Community-associated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methicillin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resistant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Staphylococcus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aureus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infection:</w:t>
      </w:r>
      <w:r>
        <w:rPr>
          <w:color w:val="212121"/>
          <w:spacing w:val="151"/>
          <w:w w:val="101"/>
        </w:rPr>
        <w:t> </w:t>
      </w:r>
      <w:r>
        <w:rPr>
          <w:color w:val="212121"/>
          <w:spacing w:val="1"/>
        </w:rPr>
        <w:t>Literature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review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clinical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update.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Can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Fam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Physician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2017;63(7):512-520.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30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Edelstein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I.,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Romanov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Edelstein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M.,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Development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application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real-time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PCR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assay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detection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mutations</w:t>
      </w:r>
      <w:r>
        <w:rPr>
          <w:color w:val="212121"/>
          <w:spacing w:val="135"/>
          <w:w w:val="101"/>
        </w:rPr>
        <w:t> </w:t>
      </w:r>
      <w:r>
        <w:rPr>
          <w:color w:val="212121"/>
          <w:spacing w:val="1"/>
        </w:rPr>
        <w:t>associated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macrolide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resistance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Mycoplasma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pneumoniae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directly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clinical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specimens.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Proceedings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27th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European</w:t>
      </w:r>
      <w:r>
        <w:rPr>
          <w:color w:val="212121"/>
          <w:spacing w:val="155"/>
          <w:w w:val="101"/>
        </w:rPr>
        <w:t> </w:t>
      </w:r>
      <w:r>
        <w:rPr>
          <w:color w:val="212121"/>
          <w:spacing w:val="1"/>
        </w:rPr>
        <w:t>Congress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Clinical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Microbiology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Infectious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Diseases,</w:t>
      </w:r>
      <w:r>
        <w:rPr>
          <w:color w:val="212121"/>
          <w:spacing w:val="8"/>
        </w:rPr>
        <w:t> </w:t>
      </w:r>
      <w:r>
        <w:rPr>
          <w:color w:val="212121"/>
        </w:rPr>
        <w:t>Vienna, </w:t>
      </w:r>
      <w:r>
        <w:rPr>
          <w:color w:val="212121"/>
          <w:spacing w:val="1"/>
        </w:rPr>
        <w:t>Austria.</w:t>
      </w:r>
      <w:r>
        <w:rPr>
          <w:color w:val="212121"/>
        </w:rPr>
        <w:t> </w:t>
      </w:r>
      <w:r>
        <w:rPr>
          <w:color w:val="212121"/>
          <w:spacing w:val="1"/>
        </w:rPr>
        <w:t>April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22-25,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2017.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P#1604.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17" w:val="left" w:leader="none"/>
        </w:tabs>
        <w:spacing w:line="240" w:lineRule="auto" w:before="0" w:after="0"/>
        <w:ind w:left="416" w:right="0" w:hanging="299"/>
        <w:jc w:val="both"/>
      </w:pPr>
      <w:r>
        <w:rPr>
          <w:color w:val="212121"/>
          <w:spacing w:val="1"/>
        </w:rPr>
        <w:t>Sligl</w:t>
      </w:r>
      <w:r>
        <w:rPr>
          <w:color w:val="212121"/>
          <w:spacing w:val="7"/>
        </w:rPr>
        <w:t> </w:t>
      </w:r>
      <w:r>
        <w:rPr>
          <w:color w:val="212121"/>
          <w:spacing w:val="-2"/>
        </w:rPr>
        <w:t>W.I.,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Marrie</w:t>
      </w:r>
      <w:r>
        <w:rPr>
          <w:color w:val="212121"/>
          <w:spacing w:val="7"/>
        </w:rPr>
        <w:t> </w:t>
      </w:r>
      <w:r>
        <w:rPr>
          <w:color w:val="212121"/>
          <w:spacing w:val="-2"/>
        </w:rPr>
        <w:t>T.J.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2013;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29: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563-601.</w:t>
      </w:r>
      <w:r>
        <w:rPr/>
      </w:r>
    </w:p>
    <w:p>
      <w:pPr>
        <w:spacing w:after="0" w:line="240" w:lineRule="auto"/>
        <w:jc w:val="both"/>
        <w:sectPr>
          <w:pgSz w:w="11900" w:h="16840"/>
          <w:pgMar w:top="0" w:bottom="0" w:left="1100" w:right="40"/>
        </w:sectPr>
      </w:pPr>
    </w:p>
    <w:p>
      <w:pPr>
        <w:pStyle w:val="BodyText"/>
        <w:numPr>
          <w:ilvl w:val="0"/>
          <w:numId w:val="24"/>
        </w:numPr>
        <w:tabs>
          <w:tab w:pos="490" w:val="left" w:leader="none"/>
        </w:tabs>
        <w:spacing w:line="305" w:lineRule="auto" w:before="7" w:after="0"/>
        <w:ind w:left="117" w:right="100" w:firstLine="0"/>
        <w:jc w:val="left"/>
      </w:pPr>
      <w:r>
        <w:rPr/>
        <w:pict>
          <v:group style="position:absolute;margin-left:39.549999pt;margin-top:.000003pt;width:555.450pt;height:841.8pt;mso-position-horizontal-relative:page;mso-position-vertical-relative:page;z-index:-157120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1"/>
        </w:rPr>
        <w:t>Чучалин</w:t>
      </w:r>
      <w:r>
        <w:rPr>
          <w:color w:val="212121"/>
        </w:rPr>
        <w:t> </w:t>
      </w:r>
      <w:r>
        <w:rPr>
          <w:color w:val="212121"/>
          <w:spacing w:val="38"/>
        </w:rPr>
        <w:t> </w:t>
      </w:r>
      <w:r>
        <w:rPr>
          <w:color w:val="212121"/>
          <w:spacing w:val="-3"/>
        </w:rPr>
        <w:t>А.Г.,</w:t>
      </w:r>
      <w:r>
        <w:rPr>
          <w:color w:val="212121"/>
        </w:rPr>
        <w:t> 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Синопальников</w:t>
      </w:r>
      <w:r>
        <w:rPr>
          <w:color w:val="212121"/>
        </w:rPr>
        <w:t> 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А.И.,</w:t>
      </w:r>
      <w:r>
        <w:rPr>
          <w:color w:val="212121"/>
        </w:rPr>
        <w:t> </w:t>
      </w:r>
      <w:r>
        <w:rPr>
          <w:color w:val="212121"/>
          <w:spacing w:val="39"/>
        </w:rPr>
        <w:t> </w:t>
      </w:r>
      <w:r>
        <w:rPr>
          <w:color w:val="212121"/>
        </w:rPr>
        <w:t>Козлов </w:t>
      </w:r>
      <w:r>
        <w:rPr>
          <w:color w:val="212121"/>
          <w:spacing w:val="38"/>
        </w:rPr>
        <w:t> </w:t>
      </w:r>
      <w:r>
        <w:rPr>
          <w:color w:val="212121"/>
          <w:spacing w:val="-5"/>
        </w:rPr>
        <w:t>Р.С.</w:t>
      </w:r>
      <w:r>
        <w:rPr>
          <w:color w:val="212121"/>
        </w:rPr>
        <w:t> </w:t>
      </w:r>
      <w:r>
        <w:rPr>
          <w:color w:val="212121"/>
          <w:spacing w:val="38"/>
        </w:rPr>
        <w:t> </w:t>
      </w:r>
      <w:r>
        <w:rPr>
          <w:color w:val="212121"/>
        </w:rPr>
        <w:t>и 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др.</w:t>
      </w:r>
      <w:r>
        <w:rPr>
          <w:color w:val="212121"/>
        </w:rPr>
        <w:t> 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Клинические</w:t>
      </w:r>
      <w:r>
        <w:rPr>
          <w:color w:val="212121"/>
        </w:rPr>
        <w:t> </w:t>
      </w:r>
      <w:r>
        <w:rPr>
          <w:color w:val="212121"/>
          <w:spacing w:val="38"/>
        </w:rPr>
        <w:t> </w:t>
      </w:r>
      <w:r>
        <w:rPr>
          <w:color w:val="212121"/>
        </w:rPr>
        <w:t>рекомендации 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по</w:t>
      </w:r>
      <w:r>
        <w:rPr>
          <w:color w:val="212121"/>
        </w:rPr>
        <w:t> 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диагностике,</w:t>
      </w:r>
      <w:r>
        <w:rPr>
          <w:color w:val="212121"/>
        </w:rPr>
        <w:t> 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лечению</w:t>
      </w:r>
      <w:r>
        <w:rPr>
          <w:color w:val="212121"/>
        </w:rPr>
        <w:t> </w:t>
      </w:r>
      <w:r>
        <w:rPr>
          <w:color w:val="212121"/>
          <w:spacing w:val="38"/>
        </w:rPr>
        <w:t> </w:t>
      </w:r>
      <w:r>
        <w:rPr>
          <w:color w:val="212121"/>
        </w:rPr>
        <w:t>и</w:t>
      </w:r>
      <w:r>
        <w:rPr>
          <w:color w:val="212121"/>
          <w:spacing w:val="68"/>
          <w:w w:val="101"/>
        </w:rPr>
        <w:t> </w:t>
      </w:r>
      <w:r>
        <w:rPr>
          <w:color w:val="212121"/>
          <w:spacing w:val="1"/>
        </w:rPr>
        <w:t>профилактике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тяжелой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внебольничной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пневмонии</w:t>
      </w:r>
      <w:r>
        <w:rPr>
          <w:color w:val="212121"/>
          <w:spacing w:val="16"/>
        </w:rPr>
        <w:t> </w:t>
      </w:r>
      <w:r>
        <w:rPr>
          <w:color w:val="212121"/>
        </w:rPr>
        <w:t>у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взрослых.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Пульмонология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2014;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14(4):13-48.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74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Gordon</w:t>
      </w:r>
      <w:r>
        <w:rPr>
          <w:color w:val="212121"/>
        </w:rPr>
        <w:t> 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C.L.,</w:t>
      </w:r>
      <w:r>
        <w:rPr>
          <w:color w:val="212121"/>
        </w:rPr>
        <w:t> 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Holmes</w:t>
      </w:r>
      <w:r>
        <w:rPr>
          <w:color w:val="212121"/>
        </w:rPr>
        <w:t> 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N.E.,</w:t>
      </w:r>
      <w:r>
        <w:rPr>
          <w:color w:val="212121"/>
        </w:rPr>
        <w:t> 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Grayson</w:t>
      </w:r>
      <w:r>
        <w:rPr>
          <w:color w:val="212121"/>
        </w:rPr>
        <w:t> 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M.L.,</w:t>
      </w:r>
      <w:r>
        <w:rPr>
          <w:color w:val="212121"/>
        </w:rPr>
        <w:t> 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et</w:t>
      </w:r>
      <w:r>
        <w:rPr>
          <w:color w:val="212121"/>
        </w:rPr>
        <w:t> 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al.</w:t>
      </w:r>
      <w:r>
        <w:rPr>
          <w:color w:val="212121"/>
        </w:rPr>
        <w:t> 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Comparison</w:t>
      </w:r>
      <w:r>
        <w:rPr>
          <w:color w:val="212121"/>
        </w:rPr>
        <w:t> 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of</w:t>
      </w:r>
      <w:r>
        <w:rPr>
          <w:color w:val="212121"/>
        </w:rPr>
        <w:t> 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immunoglobulin</w:t>
      </w:r>
      <w:r>
        <w:rPr>
          <w:color w:val="212121"/>
        </w:rPr>
        <w:t> </w:t>
      </w:r>
      <w:r>
        <w:rPr>
          <w:color w:val="212121"/>
          <w:spacing w:val="21"/>
        </w:rPr>
        <w:t> </w:t>
      </w:r>
      <w:r>
        <w:rPr>
          <w:color w:val="212121"/>
        </w:rPr>
        <w:t>G 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subclass</w:t>
      </w:r>
      <w:r>
        <w:rPr>
          <w:color w:val="212121"/>
        </w:rPr>
        <w:t> 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concentrations</w:t>
      </w:r>
      <w:r>
        <w:rPr>
          <w:color w:val="212121"/>
        </w:rPr>
        <w:t> 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in</w:t>
      </w:r>
      <w:r>
        <w:rPr>
          <w:color w:val="212121"/>
        </w:rPr>
        <w:t> 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129"/>
          <w:w w:val="101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pandemic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2009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influenza </w:t>
      </w:r>
      <w:r>
        <w:rPr>
          <w:color w:val="212121"/>
        </w:rPr>
        <w:t>A</w:t>
      </w:r>
      <w:r>
        <w:rPr>
          <w:color w:val="212121"/>
          <w:spacing w:val="1"/>
        </w:rPr>
        <w:t> (H1N1)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infection.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9"/>
        </w:rPr>
        <w:t> </w:t>
      </w:r>
      <w:r>
        <w:rPr>
          <w:color w:val="212121"/>
          <w:spacing w:val="-2"/>
        </w:rPr>
        <w:t>Vaccine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Immunol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2012;19:446–8.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55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Eisen</w:t>
      </w:r>
      <w:r>
        <w:rPr>
          <w:color w:val="212121"/>
        </w:rPr>
        <w:t> </w:t>
      </w:r>
      <w:r>
        <w:rPr>
          <w:color w:val="212121"/>
          <w:spacing w:val="1"/>
        </w:rPr>
        <w:t> </w:t>
      </w:r>
      <w:r>
        <w:rPr>
          <w:color w:val="212121"/>
          <w:spacing w:val="-3"/>
        </w:rPr>
        <w:t>D.P.,</w:t>
      </w:r>
      <w:r>
        <w:rPr>
          <w:color w:val="212121"/>
        </w:rPr>
        <w:t> </w:t>
      </w:r>
      <w:r>
        <w:rPr>
          <w:color w:val="212121"/>
          <w:spacing w:val="1"/>
        </w:rPr>
        <w:t> Stubbs</w:t>
      </w:r>
      <w:r>
        <w:rPr>
          <w:color w:val="212121"/>
        </w:rPr>
        <w:t> </w:t>
      </w:r>
      <w:r>
        <w:rPr>
          <w:color w:val="212121"/>
          <w:spacing w:val="1"/>
        </w:rPr>
        <w:t> J.,</w:t>
      </w:r>
      <w:r>
        <w:rPr>
          <w:color w:val="212121"/>
        </w:rPr>
        <w:t> 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Spilsbury</w:t>
      </w:r>
      <w:r>
        <w:rPr>
          <w:color w:val="212121"/>
        </w:rPr>
        <w:t> </w:t>
      </w:r>
      <w:r>
        <w:rPr>
          <w:color w:val="212121"/>
          <w:spacing w:val="1"/>
        </w:rPr>
        <w:t> D.,</w:t>
      </w:r>
      <w:r>
        <w:rPr>
          <w:color w:val="212121"/>
        </w:rPr>
        <w:t> </w:t>
      </w:r>
      <w:r>
        <w:rPr>
          <w:color w:val="212121"/>
          <w:spacing w:val="1"/>
        </w:rPr>
        <w:t> et</w:t>
      </w:r>
      <w:r>
        <w:rPr>
          <w:color w:val="212121"/>
        </w:rPr>
        <w:t> </w:t>
      </w:r>
      <w:r>
        <w:rPr>
          <w:color w:val="212121"/>
          <w:spacing w:val="1"/>
        </w:rPr>
        <w:t> al.</w:t>
      </w:r>
      <w:r>
        <w:rPr>
          <w:color w:val="212121"/>
        </w:rPr>
        <w:t> 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Low</w:t>
      </w:r>
      <w:r>
        <w:rPr>
          <w:color w:val="212121"/>
        </w:rPr>
        <w:t> </w:t>
      </w:r>
      <w:r>
        <w:rPr>
          <w:color w:val="212121"/>
          <w:spacing w:val="1"/>
        </w:rPr>
        <w:t> mannose-binding</w:t>
      </w:r>
      <w:r>
        <w:rPr>
          <w:color w:val="212121"/>
        </w:rPr>
        <w:t> </w:t>
      </w:r>
      <w:r>
        <w:rPr>
          <w:color w:val="212121"/>
          <w:spacing w:val="1"/>
        </w:rPr>
        <w:t> lectin</w:t>
      </w:r>
      <w:r>
        <w:rPr>
          <w:color w:val="212121"/>
        </w:rPr>
        <w:t> 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complement</w:t>
      </w:r>
      <w:r>
        <w:rPr>
          <w:color w:val="212121"/>
        </w:rPr>
        <w:t> </w:t>
      </w:r>
      <w:r>
        <w:rPr>
          <w:color w:val="212121"/>
          <w:spacing w:val="1"/>
        </w:rPr>
        <w:t> activation</w:t>
      </w:r>
      <w:r>
        <w:rPr>
          <w:color w:val="212121"/>
        </w:rPr>
        <w:t> </w:t>
      </w:r>
      <w:r>
        <w:rPr>
          <w:color w:val="212121"/>
          <w:spacing w:val="1"/>
        </w:rPr>
        <w:t> function</w:t>
      </w:r>
      <w:r>
        <w:rPr>
          <w:color w:val="212121"/>
        </w:rPr>
        <w:t> </w:t>
      </w:r>
      <w:r>
        <w:rPr>
          <w:color w:val="212121"/>
          <w:spacing w:val="1"/>
        </w:rPr>
        <w:t> is</w:t>
      </w:r>
      <w:r>
        <w:rPr>
          <w:color w:val="212121"/>
        </w:rPr>
        <w:t> 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associated</w:t>
      </w:r>
      <w:r>
        <w:rPr>
          <w:color w:val="212121"/>
        </w:rPr>
        <w:t> </w:t>
      </w:r>
      <w:r>
        <w:rPr>
          <w:color w:val="212121"/>
          <w:spacing w:val="1"/>
        </w:rPr>
        <w:t> with</w:t>
      </w:r>
      <w:r>
        <w:rPr>
          <w:color w:val="212121"/>
          <w:spacing w:val="137"/>
          <w:w w:val="101"/>
        </w:rPr>
        <w:t> </w:t>
      </w:r>
      <w:r>
        <w:rPr>
          <w:color w:val="212121"/>
          <w:spacing w:val="1"/>
        </w:rPr>
        <w:t>predisposition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Legionnaires’</w:t>
      </w:r>
      <w:r>
        <w:rPr>
          <w:color w:val="212121"/>
          <w:spacing w:val="-3"/>
        </w:rPr>
        <w:t> </w:t>
      </w:r>
      <w:r>
        <w:rPr>
          <w:color w:val="212121"/>
          <w:spacing w:val="1"/>
        </w:rPr>
        <w:t>disease.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Exp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Immunol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2007;149:97–102.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20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</w:rPr>
        <w:t>Sole-Violan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J.,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Garcia-Laorden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M.I.,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Marcos-Ramos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J.A.,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Fcgamma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receptor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IIA-H/H131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genotype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is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associated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49"/>
          <w:w w:val="101"/>
        </w:rPr>
        <w:t> </w:t>
      </w:r>
      <w:r>
        <w:rPr>
          <w:color w:val="212121"/>
          <w:spacing w:val="1"/>
        </w:rPr>
        <w:t>bacteremia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pneumococcal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2011;39:1388–93.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28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Адаптировано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из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официальных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данных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Федеральной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службы</w:t>
      </w:r>
      <w:r>
        <w:rPr>
          <w:color w:val="212121"/>
          <w:spacing w:val="25"/>
        </w:rPr>
        <w:t> </w:t>
      </w:r>
      <w:r>
        <w:rPr>
          <w:color w:val="212121"/>
        </w:rPr>
        <w:t>государственной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статистики</w:t>
      </w:r>
      <w:r>
        <w:rPr>
          <w:color w:val="212121"/>
          <w:spacing w:val="26"/>
        </w:rPr>
        <w:t> </w:t>
      </w:r>
      <w:r>
        <w:rPr>
          <w:color w:val="212121"/>
          <w:spacing w:val="-1"/>
        </w:rPr>
        <w:t>(РОССТАТ)</w:t>
      </w:r>
      <w:r>
        <w:rPr>
          <w:color w:val="212121"/>
          <w:spacing w:val="25"/>
        </w:rPr>
        <w:t> </w:t>
      </w:r>
      <w:r>
        <w:rPr>
          <w:color w:val="212121"/>
        </w:rPr>
        <w:t>от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17.05.2022</w:t>
      </w:r>
      <w:r>
        <w:rPr>
          <w:color w:val="212121"/>
          <w:spacing w:val="25"/>
        </w:rPr>
        <w:t> </w:t>
      </w:r>
      <w:r>
        <w:rPr>
          <w:color w:val="212121"/>
        </w:rPr>
        <w:t>№</w:t>
      </w:r>
      <w:r>
        <w:rPr>
          <w:color w:val="212121"/>
          <w:spacing w:val="101"/>
          <w:w w:val="101"/>
        </w:rPr>
        <w:t> </w:t>
      </w:r>
      <w:r>
        <w:rPr>
          <w:color w:val="212121"/>
          <w:spacing w:val="1"/>
        </w:rPr>
        <w:t>08-0</w:t>
      </w:r>
      <w:r>
        <w:rPr>
          <w:color w:val="212121"/>
        </w:rPr>
        <w:t>8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-6/1963-Д</w:t>
      </w:r>
      <w:r>
        <w:rPr>
          <w:color w:val="212121"/>
          <w:spacing w:val="-22"/>
        </w:rPr>
        <w:t>Р</w:t>
      </w:r>
      <w:r>
        <w:rPr>
          <w:color w:val="212121"/>
        </w:rPr>
        <w:t>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48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Jackson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M.L.,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Neuzil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K.M.,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Thompson</w:t>
      </w:r>
      <w:r>
        <w:rPr>
          <w:color w:val="212121"/>
          <w:spacing w:val="38"/>
        </w:rPr>
        <w:t> </w:t>
      </w:r>
      <w:r>
        <w:rPr>
          <w:color w:val="212121"/>
          <w:spacing w:val="-6"/>
        </w:rPr>
        <w:t>W.W.,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burden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seniors: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results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41"/>
        </w:rPr>
        <w:t> </w:t>
      </w:r>
      <w:r>
        <w:rPr>
          <w:color w:val="212121"/>
        </w:rPr>
        <w:t>a</w:t>
      </w:r>
      <w:r>
        <w:rPr>
          <w:color w:val="212121"/>
          <w:spacing w:val="129"/>
          <w:w w:val="101"/>
        </w:rPr>
        <w:t> </w:t>
      </w:r>
      <w:r>
        <w:rPr>
          <w:color w:val="212121"/>
          <w:spacing w:val="1"/>
        </w:rPr>
        <w:t>population-based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study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2004;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39: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1642-50.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20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File</w:t>
      </w:r>
      <w:r>
        <w:rPr>
          <w:color w:val="212121"/>
          <w:spacing w:val="10"/>
        </w:rPr>
        <w:t> </w:t>
      </w:r>
      <w:r>
        <w:rPr>
          <w:color w:val="212121"/>
          <w:spacing w:val="-2"/>
        </w:rPr>
        <w:t>T.M.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Jr.,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Marrie</w:t>
      </w:r>
      <w:r>
        <w:rPr>
          <w:color w:val="212121"/>
          <w:spacing w:val="11"/>
        </w:rPr>
        <w:t> </w:t>
      </w:r>
      <w:r>
        <w:rPr>
          <w:color w:val="212121"/>
          <w:spacing w:val="-2"/>
        </w:rPr>
        <w:t>T.J.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Burden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North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American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adults.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Postgrad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Med.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2010;122(2):130-</w:t>
      </w:r>
      <w:r>
        <w:rPr>
          <w:color w:val="212121"/>
          <w:spacing w:val="137"/>
          <w:w w:val="101"/>
        </w:rPr>
        <w:t> </w:t>
      </w:r>
      <w:r>
        <w:rPr>
          <w:color w:val="212121"/>
          <w:spacing w:val="1"/>
        </w:rPr>
        <w:t>41.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78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Ramirez</w:t>
      </w:r>
      <w:r>
        <w:rPr>
          <w:color w:val="212121"/>
        </w:rPr>
        <w:t> 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J.A.,</w:t>
      </w:r>
      <w:r>
        <w:rPr>
          <w:color w:val="212121"/>
        </w:rPr>
        <w:t> </w:t>
      </w:r>
      <w:r>
        <w:rPr>
          <w:color w:val="212121"/>
          <w:spacing w:val="21"/>
        </w:rPr>
        <w:t> </w:t>
      </w:r>
      <w:r>
        <w:rPr>
          <w:color w:val="212121"/>
        </w:rPr>
        <w:t>Wiemken </w:t>
      </w:r>
      <w:r>
        <w:rPr>
          <w:color w:val="212121"/>
          <w:spacing w:val="21"/>
        </w:rPr>
        <w:t> </w:t>
      </w:r>
      <w:r>
        <w:rPr>
          <w:color w:val="212121"/>
          <w:spacing w:val="-2"/>
        </w:rPr>
        <w:t>T.L.,</w:t>
      </w:r>
      <w:r>
        <w:rPr>
          <w:color w:val="212121"/>
        </w:rPr>
        <w:t> 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Peyrani</w:t>
      </w:r>
      <w:r>
        <w:rPr>
          <w:color w:val="212121"/>
        </w:rPr>
        <w:t> </w:t>
      </w:r>
      <w:r>
        <w:rPr>
          <w:color w:val="212121"/>
          <w:spacing w:val="24"/>
        </w:rPr>
        <w:t> </w:t>
      </w:r>
      <w:r>
        <w:rPr>
          <w:color w:val="212121"/>
          <w:spacing w:val="-6"/>
        </w:rPr>
        <w:t>P.,</w:t>
      </w:r>
      <w:r>
        <w:rPr>
          <w:color w:val="212121"/>
        </w:rPr>
        <w:t> 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et</w:t>
      </w:r>
      <w:r>
        <w:rPr>
          <w:color w:val="212121"/>
        </w:rPr>
        <w:t> 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al.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Adults</w:t>
      </w:r>
      <w:r>
        <w:rPr>
          <w:color w:val="212121"/>
        </w:rPr>
        <w:t> 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Hospitalized</w:t>
      </w:r>
      <w:r>
        <w:rPr>
          <w:color w:val="212121"/>
        </w:rPr>
        <w:t> </w:t>
      </w:r>
      <w:r>
        <w:rPr>
          <w:color w:val="212121"/>
          <w:spacing w:val="21"/>
        </w:rPr>
        <w:t> </w:t>
      </w:r>
      <w:r>
        <w:rPr>
          <w:color w:val="212121"/>
          <w:spacing w:val="-1"/>
        </w:rPr>
        <w:t>With</w:t>
      </w:r>
      <w:r>
        <w:rPr>
          <w:color w:val="212121"/>
        </w:rPr>
        <w:t> 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</w:rPr>
        <w:t> 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in</w:t>
      </w:r>
      <w:r>
        <w:rPr>
          <w:color w:val="212121"/>
        </w:rPr>
        <w:t> 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the</w:t>
      </w:r>
      <w:r>
        <w:rPr>
          <w:color w:val="212121"/>
        </w:rPr>
        <w:t> 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United</w:t>
      </w:r>
      <w:r>
        <w:rPr>
          <w:color w:val="212121"/>
        </w:rPr>
        <w:t> 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States:</w:t>
      </w:r>
      <w:r>
        <w:rPr>
          <w:color w:val="212121"/>
        </w:rPr>
        <w:t> 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Incidence,</w:t>
      </w:r>
      <w:r>
        <w:rPr>
          <w:color w:val="212121"/>
          <w:spacing w:val="127"/>
          <w:w w:val="101"/>
        </w:rPr>
        <w:t> </w:t>
      </w:r>
      <w:r>
        <w:rPr>
          <w:color w:val="212121"/>
        </w:rPr>
        <w:t>Epidemiology,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3"/>
        </w:rPr>
        <w:t> </w:t>
      </w:r>
      <w:r>
        <w:rPr>
          <w:color w:val="212121"/>
        </w:rPr>
        <w:t>Mortality.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2017;65(11):1806-1812.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81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Адаптировано</w:t>
      </w:r>
      <w:r>
        <w:rPr>
          <w:color w:val="212121"/>
        </w:rPr>
        <w:t> 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из</w:t>
      </w:r>
      <w:r>
        <w:rPr>
          <w:color w:val="212121"/>
        </w:rPr>
        <w:t> 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официальных</w:t>
      </w:r>
      <w:r>
        <w:rPr>
          <w:color w:val="212121"/>
        </w:rPr>
        <w:t> 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данных</w:t>
      </w:r>
      <w:r>
        <w:rPr>
          <w:color w:val="212121"/>
        </w:rPr>
        <w:t> 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Федеральной</w:t>
      </w:r>
      <w:r>
        <w:rPr>
          <w:color w:val="212121"/>
        </w:rPr>
        <w:t> 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службы</w:t>
      </w:r>
      <w:r>
        <w:rPr>
          <w:color w:val="212121"/>
        </w:rPr>
        <w:t> 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по</w:t>
      </w:r>
      <w:r>
        <w:rPr>
          <w:color w:val="212121"/>
        </w:rPr>
        <w:t> 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надзору</w:t>
      </w:r>
      <w:r>
        <w:rPr>
          <w:color w:val="212121"/>
        </w:rPr>
        <w:t> </w:t>
      </w:r>
      <w:r>
        <w:rPr>
          <w:color w:val="212121"/>
          <w:spacing w:val="30"/>
        </w:rPr>
        <w:t> </w:t>
      </w:r>
      <w:r>
        <w:rPr>
          <w:color w:val="212121"/>
        </w:rPr>
        <w:t>в 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сфере</w:t>
      </w:r>
      <w:r>
        <w:rPr>
          <w:color w:val="212121"/>
        </w:rPr>
        <w:t> 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защиты</w:t>
      </w:r>
      <w:r>
        <w:rPr>
          <w:color w:val="212121"/>
        </w:rPr>
        <w:t> 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прав</w:t>
      </w:r>
      <w:r>
        <w:rPr>
          <w:color w:val="212121"/>
        </w:rPr>
        <w:t> 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потребителей</w:t>
      </w:r>
      <w:r>
        <w:rPr>
          <w:color w:val="212121"/>
        </w:rPr>
        <w:t> </w:t>
      </w:r>
      <w:r>
        <w:rPr>
          <w:color w:val="212121"/>
          <w:spacing w:val="30"/>
        </w:rPr>
        <w:t> </w:t>
      </w:r>
      <w:r>
        <w:rPr>
          <w:color w:val="212121"/>
        </w:rPr>
        <w:t>и</w:t>
      </w:r>
      <w:r>
        <w:rPr>
          <w:color w:val="212121"/>
          <w:spacing w:val="83"/>
          <w:w w:val="101"/>
        </w:rPr>
        <w:t> </w:t>
      </w:r>
      <w:r>
        <w:rPr>
          <w:color w:val="212121"/>
        </w:rPr>
        <w:t>благополучия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человека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(Форма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2),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2022</w:t>
      </w:r>
      <w:r>
        <w:rPr>
          <w:color w:val="212121"/>
          <w:spacing w:val="11"/>
        </w:rPr>
        <w:t> </w:t>
      </w:r>
      <w:r>
        <w:rPr>
          <w:color w:val="212121"/>
          <w:spacing w:val="-10"/>
        </w:rPr>
        <w:t>г.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26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Rodriguez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Lisboa</w:t>
      </w:r>
      <w:r>
        <w:rPr>
          <w:color w:val="212121"/>
          <w:spacing w:val="16"/>
        </w:rPr>
        <w:t> </w:t>
      </w:r>
      <w:r>
        <w:rPr>
          <w:color w:val="212121"/>
          <w:spacing w:val="-4"/>
        </w:rPr>
        <w:t>T.,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Blot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S.,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Mortality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ICU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bacterial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community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acquired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when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antibiotics</w:t>
      </w:r>
      <w:r>
        <w:rPr>
          <w:color w:val="212121"/>
          <w:spacing w:val="145"/>
          <w:w w:val="101"/>
        </w:rPr>
        <w:t> </w:t>
      </w:r>
      <w:r>
        <w:rPr>
          <w:color w:val="212121"/>
          <w:spacing w:val="1"/>
        </w:rPr>
        <w:t>are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not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enough.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ICM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2009;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35: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430-438.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10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Almirall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J.,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Mesalles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E.,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Klamburg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J.,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Prognostic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factors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reqiring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admission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intensive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unit.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Chest</w:t>
      </w:r>
      <w:r>
        <w:rPr>
          <w:color w:val="212121"/>
          <w:spacing w:val="135"/>
          <w:w w:val="101"/>
        </w:rPr>
        <w:t> </w:t>
      </w:r>
      <w:r>
        <w:rPr>
          <w:color w:val="212121"/>
          <w:spacing w:val="1"/>
        </w:rPr>
        <w:t>1995;107:511-516.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36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Fine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M.J.,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Smith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M.A.,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Carson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C.A.,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Prognosis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outcome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30"/>
        </w:rPr>
        <w:t> </w:t>
      </w:r>
      <w:r>
        <w:rPr>
          <w:color w:val="212121"/>
        </w:rPr>
        <w:t>a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meta-</w:t>
      </w:r>
      <w:r>
        <w:rPr>
          <w:color w:val="212121"/>
          <w:spacing w:val="133"/>
          <w:w w:val="101"/>
        </w:rPr>
        <w:t> </w:t>
      </w:r>
      <w:r>
        <w:rPr>
          <w:color w:val="212121"/>
          <w:spacing w:val="1"/>
        </w:rPr>
        <w:t>analysis.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JAMA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1996;275:134-141.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35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</w:rPr>
        <w:t>Трифанова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Н.М.,</w:t>
      </w:r>
      <w:r>
        <w:rPr>
          <w:color w:val="212121"/>
          <w:spacing w:val="31"/>
        </w:rPr>
        <w:t> </w:t>
      </w:r>
      <w:r>
        <w:rPr>
          <w:color w:val="212121"/>
        </w:rPr>
        <w:t>Лещенко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И.В.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Факторы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летального</w:t>
      </w:r>
      <w:r>
        <w:rPr>
          <w:color w:val="212121"/>
          <w:spacing w:val="31"/>
        </w:rPr>
        <w:t> </w:t>
      </w:r>
      <w:r>
        <w:rPr>
          <w:color w:val="212121"/>
          <w:spacing w:val="-1"/>
        </w:rPr>
        <w:t>исхода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тяжелой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внебольничной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пневмонии.</w:t>
      </w:r>
      <w:r>
        <w:rPr>
          <w:color w:val="212121"/>
          <w:spacing w:val="31"/>
        </w:rPr>
        <w:t> </w:t>
      </w:r>
      <w:r>
        <w:rPr>
          <w:color w:val="212121"/>
        </w:rPr>
        <w:t>Уральский</w:t>
      </w:r>
      <w:r>
        <w:rPr>
          <w:color w:val="212121"/>
          <w:spacing w:val="82"/>
          <w:w w:val="101"/>
        </w:rPr>
        <w:t> </w:t>
      </w:r>
      <w:r>
        <w:rPr>
          <w:color w:val="212121"/>
          <w:spacing w:val="1"/>
        </w:rPr>
        <w:t>медицинский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журнал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2008;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13:</w:t>
      </w:r>
      <w:r>
        <w:rPr>
          <w:color w:val="212121"/>
          <w:spacing w:val="14"/>
        </w:rPr>
        <w:t> </w:t>
      </w:r>
      <w:r>
        <w:rPr>
          <w:color w:val="212121"/>
        </w:rPr>
        <w:t>114-121.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43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Шаймуратов</w:t>
      </w:r>
      <w:r>
        <w:rPr>
          <w:color w:val="212121"/>
          <w:spacing w:val="44"/>
        </w:rPr>
        <w:t> </w:t>
      </w:r>
      <w:r>
        <w:rPr>
          <w:color w:val="212121"/>
          <w:spacing w:val="-5"/>
        </w:rPr>
        <w:t>Р.И.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Структурный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анализ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причин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летальных</w:t>
      </w:r>
      <w:r>
        <w:rPr>
          <w:color w:val="212121"/>
          <w:spacing w:val="44"/>
        </w:rPr>
        <w:t> </w:t>
      </w:r>
      <w:r>
        <w:rPr>
          <w:color w:val="212121"/>
          <w:spacing w:val="-1"/>
        </w:rPr>
        <w:t>исходов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пациентов,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госпитализированных</w:t>
      </w:r>
      <w:r>
        <w:rPr>
          <w:color w:val="212121"/>
          <w:spacing w:val="44"/>
        </w:rPr>
        <w:t> </w:t>
      </w:r>
      <w:r>
        <w:rPr>
          <w:color w:val="212121"/>
        </w:rPr>
        <w:t>с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внебольничной</w:t>
      </w:r>
      <w:r>
        <w:rPr>
          <w:color w:val="212121"/>
          <w:spacing w:val="69"/>
          <w:w w:val="101"/>
        </w:rPr>
        <w:t> </w:t>
      </w:r>
      <w:r>
        <w:rPr>
          <w:color w:val="212121"/>
          <w:spacing w:val="1"/>
        </w:rPr>
        <w:t>пневмонией</w:t>
      </w:r>
      <w:r>
        <w:rPr>
          <w:color w:val="212121"/>
          <w:spacing w:val="13"/>
        </w:rPr>
        <w:t> </w:t>
      </w:r>
      <w:r>
        <w:rPr>
          <w:color w:val="212121"/>
        </w:rPr>
        <w:t>в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стационары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Татарстана.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Автореф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дисс.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канд.</w:t>
      </w:r>
      <w:r>
        <w:rPr>
          <w:color w:val="212121"/>
          <w:spacing w:val="13"/>
        </w:rPr>
        <w:t> </w:t>
      </w:r>
      <w:r>
        <w:rPr>
          <w:color w:val="212121"/>
        </w:rPr>
        <w:t>Мед.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наук.</w:t>
      </w:r>
      <w:r>
        <w:rPr>
          <w:color w:val="212121"/>
          <w:spacing w:val="13"/>
        </w:rPr>
        <w:t> </w:t>
      </w:r>
      <w:r>
        <w:rPr>
          <w:color w:val="212121"/>
        </w:rPr>
        <w:t>Санкт-Петербург,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2018.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23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Müller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B.,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Harbarth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S.,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Stolz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D.,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Diagnostic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prognostic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accuracy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clinical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laboratory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parameters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community-</w:t>
      </w:r>
      <w:r>
        <w:rPr>
          <w:color w:val="212121"/>
          <w:spacing w:val="141"/>
          <w:w w:val="101"/>
        </w:rPr>
        <w:t> </w:t>
      </w:r>
      <w:r>
        <w:rPr>
          <w:color w:val="212121"/>
          <w:spacing w:val="1"/>
        </w:rPr>
        <w:t>acquired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BMC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Dis.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2007;7:10.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30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Zalacain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R.,</w:t>
      </w:r>
      <w:r>
        <w:rPr>
          <w:color w:val="212121"/>
          <w:spacing w:val="20"/>
        </w:rPr>
        <w:t> </w:t>
      </w:r>
      <w:r>
        <w:rPr>
          <w:color w:val="212121"/>
          <w:spacing w:val="-1"/>
        </w:rPr>
        <w:t>Torres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Celis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R.,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elderly: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Spanish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multicentre</w:t>
      </w:r>
      <w:r>
        <w:rPr>
          <w:color w:val="212121"/>
          <w:spacing w:val="23"/>
        </w:rPr>
        <w:t> </w:t>
      </w:r>
      <w:r>
        <w:rPr>
          <w:color w:val="212121"/>
          <w:spacing w:val="-1"/>
        </w:rPr>
        <w:t>study.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Eur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23"/>
        </w:rPr>
        <w:t> </w:t>
      </w:r>
      <w:r>
        <w:rPr>
          <w:color w:val="212121"/>
        </w:rPr>
        <w:t>J</w:t>
      </w:r>
      <w:r>
        <w:rPr>
          <w:color w:val="212121"/>
          <w:spacing w:val="137"/>
          <w:w w:val="101"/>
        </w:rPr>
        <w:t> </w:t>
      </w:r>
      <w:r>
        <w:rPr>
          <w:color w:val="212121"/>
          <w:spacing w:val="1"/>
        </w:rPr>
        <w:t>2003;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21: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294–302.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17" w:val="left" w:leader="none"/>
        </w:tabs>
        <w:spacing w:line="240" w:lineRule="auto" w:before="0" w:after="0"/>
        <w:ind w:left="416" w:right="0" w:hanging="299"/>
        <w:jc w:val="left"/>
      </w:pPr>
      <w:r>
        <w:rPr>
          <w:color w:val="212121"/>
          <w:spacing w:val="1"/>
        </w:rPr>
        <w:t>Kaplan</w:t>
      </w:r>
      <w:r>
        <w:rPr>
          <w:color w:val="212121"/>
          <w:spacing w:val="7"/>
        </w:rPr>
        <w:t> </w:t>
      </w:r>
      <w:r>
        <w:rPr>
          <w:color w:val="212121"/>
          <w:spacing w:val="-7"/>
        </w:rPr>
        <w:t>V.,</w:t>
      </w:r>
      <w:r>
        <w:rPr>
          <w:color w:val="212121"/>
        </w:rPr>
        <w:t> </w:t>
      </w:r>
      <w:r>
        <w:rPr>
          <w:color w:val="212121"/>
          <w:spacing w:val="1"/>
        </w:rPr>
        <w:t>Angus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D.C.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1"/>
        </w:rPr>
        <w:t> </w:t>
      </w:r>
      <w:r>
        <w:rPr>
          <w:color w:val="212121"/>
        </w:rPr>
        <w:t>elderly.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2003;19: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729–748.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24"/>
        </w:numPr>
        <w:tabs>
          <w:tab w:pos="416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</w:rPr>
        <w:t>Tamayose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M.,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Fujita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J.,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Parrott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G.,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Correlations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between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extent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X-ray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infiltration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levels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serum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C-reactive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protein</w:t>
      </w:r>
      <w:r>
        <w:rPr>
          <w:color w:val="212121"/>
          <w:spacing w:val="133"/>
          <w:w w:val="101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adult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non-severe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14"/>
        </w:rPr>
        <w:t> </w:t>
      </w:r>
      <w:r>
        <w:rPr>
          <w:color w:val="212121"/>
        </w:rPr>
        <w:t>J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Chemother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2015;21:456–463.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41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Schuetz</w:t>
      </w:r>
      <w:r>
        <w:rPr>
          <w:color w:val="212121"/>
          <w:spacing w:val="34"/>
        </w:rPr>
        <w:t> </w:t>
      </w:r>
      <w:r>
        <w:rPr>
          <w:color w:val="212121"/>
          <w:spacing w:val="-6"/>
        </w:rPr>
        <w:t>P.,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Litke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Albrich</w:t>
      </w:r>
      <w:r>
        <w:rPr>
          <w:color w:val="212121"/>
          <w:spacing w:val="31"/>
        </w:rPr>
        <w:t> </w:t>
      </w:r>
      <w:r>
        <w:rPr>
          <w:color w:val="212121"/>
          <w:spacing w:val="-2"/>
        </w:rPr>
        <w:t>W.C.,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Blood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biomarkers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personalized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patient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management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decisions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33"/>
          <w:w w:val="101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Curr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Opin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2013;26:159–167.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31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Bruns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A.H.,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Oosterheert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J.J.,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Hak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E.,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Usefulness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consecutive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C-reactive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protein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measurements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follow-up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143"/>
          <w:w w:val="101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Eur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J.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2008;32:726–732.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21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Nouvenne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11"/>
        </w:rPr>
        <w:t> </w:t>
      </w:r>
      <w:r>
        <w:rPr>
          <w:color w:val="212121"/>
        </w:rPr>
        <w:t>Ticinesi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Folesani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G.,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association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serum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procalcitonin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high-sensitivity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C-reactive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protein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53"/>
          <w:w w:val="101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elderly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multimorbid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symptoms: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retrospective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cohort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study.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BMC</w:t>
      </w:r>
      <w:r>
        <w:rPr>
          <w:color w:val="212121"/>
          <w:spacing w:val="12"/>
        </w:rPr>
        <w:t> </w:t>
      </w:r>
      <w:r>
        <w:rPr>
          <w:color w:val="212121"/>
        </w:rPr>
        <w:t>Geriatr.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2016;16:16.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36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Chalmers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J.D.,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Singanayagam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Hill</w:t>
      </w:r>
      <w:r>
        <w:rPr>
          <w:color w:val="212121"/>
          <w:spacing w:val="19"/>
        </w:rPr>
        <w:t> </w:t>
      </w:r>
      <w:r>
        <w:rPr>
          <w:color w:val="212121"/>
          <w:spacing w:val="-2"/>
        </w:rPr>
        <w:t>A.T.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C-reactive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protein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is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an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independent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predictor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severity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45"/>
          <w:w w:val="101"/>
        </w:rPr>
        <w:t> </w:t>
      </w:r>
      <w:r>
        <w:rPr>
          <w:color w:val="212121"/>
          <w:spacing w:val="1"/>
        </w:rPr>
        <w:t>pneumonia. Am</w:t>
      </w:r>
      <w:r>
        <w:rPr>
          <w:color w:val="212121"/>
          <w:spacing w:val="13"/>
        </w:rPr>
        <w:t> </w:t>
      </w:r>
      <w:r>
        <w:rPr>
          <w:color w:val="212121"/>
        </w:rPr>
        <w:t>J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2008;121:219–225.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49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Nseir</w:t>
      </w:r>
      <w:r>
        <w:rPr>
          <w:color w:val="212121"/>
          <w:spacing w:val="38"/>
        </w:rPr>
        <w:t> </w:t>
      </w:r>
      <w:r>
        <w:rPr>
          <w:color w:val="212121"/>
          <w:spacing w:val="-5"/>
        </w:rPr>
        <w:t>W.,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Farah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R.,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Mograbi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J.,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Impact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serum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C-reactive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protein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measurements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first</w:t>
      </w:r>
      <w:r>
        <w:rPr>
          <w:color w:val="212121"/>
          <w:spacing w:val="42"/>
        </w:rPr>
        <w:t> </w:t>
      </w:r>
      <w:r>
        <w:rPr>
          <w:color w:val="212121"/>
        </w:rPr>
        <w:t>2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days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on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30-day</w:t>
      </w:r>
      <w:r>
        <w:rPr>
          <w:color w:val="212121"/>
          <w:spacing w:val="113"/>
          <w:w w:val="101"/>
        </w:rPr>
        <w:t> </w:t>
      </w:r>
      <w:r>
        <w:rPr>
          <w:color w:val="212121"/>
          <w:spacing w:val="1"/>
        </w:rPr>
        <w:t>mortality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hospitalized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11"/>
        </w:rPr>
        <w:t> </w:t>
      </w:r>
      <w:r>
        <w:rPr>
          <w:color w:val="212121"/>
        </w:rPr>
        <w:t>a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cohort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study.</w:t>
      </w:r>
      <w:r>
        <w:rPr>
          <w:color w:val="212121"/>
          <w:spacing w:val="11"/>
        </w:rPr>
        <w:t> </w:t>
      </w:r>
      <w:r>
        <w:rPr>
          <w:color w:val="212121"/>
        </w:rPr>
        <w:t>J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Care.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2013;28:291–295.</w:t>
      </w:r>
      <w:r>
        <w:rPr/>
      </w:r>
    </w:p>
    <w:p>
      <w:pPr>
        <w:spacing w:after="0" w:line="305" w:lineRule="auto"/>
        <w:jc w:val="left"/>
        <w:sectPr>
          <w:pgSz w:w="11900" w:h="16840"/>
          <w:pgMar w:top="0" w:bottom="0" w:left="1100" w:right="40"/>
        </w:sectPr>
      </w:pPr>
    </w:p>
    <w:p>
      <w:pPr>
        <w:pStyle w:val="BodyText"/>
        <w:numPr>
          <w:ilvl w:val="0"/>
          <w:numId w:val="24"/>
        </w:numPr>
        <w:tabs>
          <w:tab w:pos="607" w:val="left" w:leader="none"/>
        </w:tabs>
        <w:spacing w:line="305" w:lineRule="auto" w:before="7" w:after="0"/>
        <w:ind w:left="117" w:right="100" w:firstLine="0"/>
        <w:jc w:val="both"/>
      </w:pPr>
      <w:r>
        <w:rPr/>
        <w:pict>
          <v:group style="position:absolute;margin-left:39.549999pt;margin-top:.000003pt;width:555.450pt;height:841.8pt;mso-position-horizontal-relative:page;mso-position-vertical-relative:page;z-index:-157096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1"/>
        </w:rPr>
        <w:t>de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Jong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E.,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van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Oers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J.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Beishuizen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Efficacy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Safety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Procalcitonin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Guidance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Reducing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Duration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09"/>
          <w:w w:val="101"/>
        </w:rPr>
        <w:t> </w:t>
      </w:r>
      <w:r>
        <w:rPr>
          <w:color w:val="212121"/>
          <w:spacing w:val="1"/>
        </w:rPr>
        <w:t>Antibiotic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Critically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Ill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Patients:</w:t>
      </w:r>
      <w:r>
        <w:rPr>
          <w:color w:val="212121"/>
        </w:rPr>
        <w:t> A</w:t>
      </w:r>
      <w:r>
        <w:rPr>
          <w:color w:val="212121"/>
          <w:spacing w:val="1"/>
        </w:rPr>
        <w:t> Randomised,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Controlled,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Open-Label</w:t>
      </w:r>
      <w:r>
        <w:rPr>
          <w:color w:val="212121"/>
          <w:spacing w:val="8"/>
        </w:rPr>
        <w:t> </w:t>
      </w:r>
      <w:r>
        <w:rPr>
          <w:color w:val="212121"/>
        </w:rPr>
        <w:t>Trial.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Lancet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2016;16(7):819-827.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35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</w:rPr>
        <w:t>Wiersinga</w:t>
      </w:r>
      <w:r>
        <w:rPr>
          <w:color w:val="212121"/>
          <w:spacing w:val="28"/>
        </w:rPr>
        <w:t> </w:t>
      </w:r>
      <w:r>
        <w:rPr>
          <w:color w:val="212121"/>
          <w:spacing w:val="-2"/>
        </w:rPr>
        <w:t>W.J.,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BontenM.J.,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Boersma</w:t>
      </w:r>
      <w:r>
        <w:rPr>
          <w:color w:val="212121"/>
          <w:spacing w:val="28"/>
        </w:rPr>
        <w:t> </w:t>
      </w:r>
      <w:r>
        <w:rPr>
          <w:color w:val="212121"/>
          <w:spacing w:val="-2"/>
        </w:rPr>
        <w:t>W.G.,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Management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adults: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2016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guideline</w:t>
      </w:r>
      <w:r>
        <w:rPr>
          <w:color w:val="212121"/>
          <w:spacing w:val="139"/>
          <w:w w:val="101"/>
        </w:rPr>
        <w:t> </w:t>
      </w:r>
      <w:r>
        <w:rPr>
          <w:color w:val="212121"/>
          <w:spacing w:val="1"/>
        </w:rPr>
        <w:t>update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from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Dutch</w:t>
      </w:r>
      <w:r>
        <w:rPr>
          <w:color w:val="212121"/>
          <w:spacing w:val="35"/>
        </w:rPr>
        <w:t> </w:t>
      </w:r>
      <w:r>
        <w:rPr>
          <w:color w:val="212121"/>
          <w:spacing w:val="-1"/>
        </w:rPr>
        <w:t>Working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Party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on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Antibiotic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Policy</w:t>
      </w:r>
      <w:r>
        <w:rPr>
          <w:color w:val="212121"/>
          <w:spacing w:val="39"/>
        </w:rPr>
        <w:t> </w:t>
      </w:r>
      <w:r>
        <w:rPr>
          <w:color w:val="212121"/>
          <w:spacing w:val="-2"/>
        </w:rPr>
        <w:t>(SWAB)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Dutch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Association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Chest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Physicians</w:t>
      </w:r>
      <w:r>
        <w:rPr>
          <w:color w:val="212121"/>
          <w:spacing w:val="39"/>
        </w:rPr>
        <w:t> </w:t>
      </w:r>
      <w:r>
        <w:rPr>
          <w:color w:val="212121"/>
          <w:spacing w:val="-4"/>
        </w:rPr>
        <w:t>(NVALT).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17"/>
          <w:w w:val="101"/>
        </w:rPr>
        <w:t> </w:t>
      </w:r>
      <w:r>
        <w:rPr>
          <w:color w:val="212121"/>
          <w:spacing w:val="1"/>
        </w:rPr>
        <w:t>Netherlands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Journal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Medicine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2018;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76(1):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1-13.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27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</w:rPr>
        <w:t>Рачина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С.А.,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Иванчик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Н.В.,</w:t>
      </w:r>
      <w:r>
        <w:rPr>
          <w:color w:val="212121"/>
          <w:spacing w:val="28"/>
        </w:rPr>
        <w:t> </w:t>
      </w:r>
      <w:r>
        <w:rPr>
          <w:color w:val="212121"/>
        </w:rPr>
        <w:t>Козлов</w:t>
      </w:r>
      <w:r>
        <w:rPr>
          <w:color w:val="212121"/>
          <w:spacing w:val="28"/>
        </w:rPr>
        <w:t> </w:t>
      </w:r>
      <w:r>
        <w:rPr>
          <w:color w:val="212121"/>
          <w:spacing w:val="-5"/>
        </w:rPr>
        <w:t>Р.С.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Особенности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микробиологической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диагностики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внебольничной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пневмонии</w:t>
      </w:r>
      <w:r>
        <w:rPr>
          <w:color w:val="212121"/>
          <w:spacing w:val="81"/>
          <w:w w:val="101"/>
        </w:rPr>
        <w:t> </w:t>
      </w:r>
      <w:r>
        <w:rPr>
          <w:color w:val="212121"/>
        </w:rPr>
        <w:t>у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взрослых.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Практическая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пульмонология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2016;</w:t>
      </w:r>
      <w:r>
        <w:rPr>
          <w:color w:val="212121"/>
          <w:spacing w:val="14"/>
        </w:rPr>
        <w:t> </w:t>
      </w:r>
      <w:r>
        <w:rPr>
          <w:color w:val="0000ED"/>
          <w:spacing w:val="14"/>
        </w:rPr>
      </w:r>
      <w:hyperlink r:id="rId8">
        <w:r>
          <w:rPr>
            <w:color w:val="0000ED"/>
            <w:spacing w:val="1"/>
            <w:u w:val="single" w:color="0000ED"/>
          </w:rPr>
          <w:t>№4</w:t>
        </w:r>
        <w:r>
          <w:rPr>
            <w:color w:val="0000ED"/>
          </w:rPr>
        </w:r>
      </w:hyperlink>
      <w:r>
        <w:rPr>
          <w:color w:val="212121"/>
          <w:spacing w:val="1"/>
        </w:rPr>
        <w:t>: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40-47.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31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Lim</w:t>
      </w:r>
      <w:r>
        <w:rPr>
          <w:color w:val="212121"/>
          <w:spacing w:val="20"/>
        </w:rPr>
        <w:t> </w:t>
      </w:r>
      <w:r>
        <w:rPr>
          <w:color w:val="212121"/>
          <w:spacing w:val="-2"/>
        </w:rPr>
        <w:t>W.S.,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Baudouin</w:t>
      </w:r>
      <w:r>
        <w:rPr>
          <w:color w:val="212121"/>
          <w:spacing w:val="25"/>
        </w:rPr>
        <w:t> </w:t>
      </w:r>
      <w:r>
        <w:rPr>
          <w:color w:val="212121"/>
          <w:spacing w:val="-4"/>
        </w:rPr>
        <w:t>S.V.,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George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R.C.,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British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Thoracic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Society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guidelines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management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31"/>
          <w:w w:val="101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adults</w:t>
      </w:r>
      <w:r>
        <w:rPr>
          <w:color w:val="212121"/>
          <w:spacing w:val="9"/>
        </w:rPr>
        <w:t> </w:t>
      </w:r>
      <w:r>
        <w:rPr>
          <w:color w:val="212121"/>
        </w:rPr>
        <w:t>–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update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2009.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Thorax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2009;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64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(Suppl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III):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iii1-55.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34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Garcia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L.S.,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Isenberg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H.D.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Clinical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microbiology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procedures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handbook.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Editor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chief,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3d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ed.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2007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update,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L.S.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Garcia.</w:t>
      </w:r>
      <w:r>
        <w:rPr>
          <w:color w:val="212121"/>
          <w:spacing w:val="133"/>
          <w:w w:val="101"/>
        </w:rPr>
        <w:t> </w:t>
      </w:r>
      <w:r>
        <w:rPr>
          <w:color w:val="212121"/>
          <w:spacing w:val="1"/>
        </w:rPr>
        <w:t>2010;</w:t>
      </w:r>
      <w:r>
        <w:rPr>
          <w:color w:val="212121"/>
          <w:spacing w:val="7"/>
        </w:rPr>
        <w:t> </w:t>
      </w:r>
      <w:r>
        <w:rPr>
          <w:color w:val="212121"/>
        </w:rPr>
        <w:t>Washington,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DC:</w:t>
      </w:r>
      <w:r>
        <w:rPr>
          <w:color w:val="212121"/>
        </w:rPr>
        <w:t> </w:t>
      </w:r>
      <w:r>
        <w:rPr>
          <w:color w:val="212121"/>
          <w:spacing w:val="1"/>
        </w:rPr>
        <w:t>ASM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Press.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2681.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73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</w:rPr>
        <w:t>Рекомендации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МАКМАХ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«Определение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чувствительности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микроорганизмов</w:t>
      </w:r>
      <w:r>
        <w:rPr>
          <w:color w:val="212121"/>
          <w:spacing w:val="25"/>
        </w:rPr>
        <w:t> </w:t>
      </w:r>
      <w:r>
        <w:rPr>
          <w:color w:val="212121"/>
        </w:rPr>
        <w:t>к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антимикробным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препаратам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(2024).</w:t>
      </w:r>
      <w:r>
        <w:rPr>
          <w:color w:val="212121"/>
          <w:spacing w:val="105"/>
          <w:w w:val="101"/>
        </w:rPr>
        <w:t> </w:t>
      </w:r>
      <w:r>
        <w:rPr>
          <w:color w:val="212121"/>
          <w:spacing w:val="1"/>
        </w:rPr>
        <w:t>Доступно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сайте: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https://</w:t>
      </w:r>
      <w:hyperlink r:id="rId9">
        <w:r>
          <w:rPr>
            <w:color w:val="212121"/>
            <w:spacing w:val="1"/>
          </w:rPr>
          <w:t>www.antibiotic.ru/minzdrav/category/clinical-recommendations/.</w:t>
        </w:r>
        <w:r>
          <w:rPr/>
        </w:r>
      </w:hyperlink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38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Campbell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S.G.,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Marrie</w:t>
      </w:r>
      <w:r>
        <w:rPr>
          <w:color w:val="212121"/>
          <w:spacing w:val="27"/>
        </w:rPr>
        <w:t> </w:t>
      </w:r>
      <w:r>
        <w:rPr>
          <w:color w:val="212121"/>
          <w:spacing w:val="-2"/>
        </w:rPr>
        <w:t>T.J.,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Anstey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R.,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contribution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blood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cultures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clinical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management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adult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33"/>
          <w:w w:val="101"/>
        </w:rPr>
        <w:t> </w:t>
      </w:r>
      <w:r>
        <w:rPr>
          <w:color w:val="212121"/>
          <w:spacing w:val="1"/>
        </w:rPr>
        <w:t>admitted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hospital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11"/>
        </w:rPr>
        <w:t> </w:t>
      </w:r>
      <w:r>
        <w:rPr>
          <w:color w:val="212121"/>
        </w:rPr>
        <w:t>a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prospective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observational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study.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Chest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2003;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123:</w:t>
      </w:r>
      <w:r>
        <w:rPr>
          <w:color w:val="212121"/>
          <w:spacing w:val="11"/>
        </w:rPr>
        <w:t> </w:t>
      </w:r>
      <w:r>
        <w:rPr>
          <w:color w:val="212121"/>
        </w:rPr>
        <w:t>1142-50.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39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-1"/>
        </w:rPr>
        <w:t>Waterer</w:t>
      </w:r>
      <w:r>
        <w:rPr>
          <w:color w:val="212121"/>
          <w:spacing w:val="36"/>
        </w:rPr>
        <w:t> </w:t>
      </w:r>
      <w:r>
        <w:rPr>
          <w:color w:val="212121"/>
          <w:spacing w:val="-2"/>
        </w:rPr>
        <w:t>G.W.,</w:t>
      </w:r>
      <w:r>
        <w:rPr>
          <w:color w:val="212121"/>
          <w:spacing w:val="32"/>
        </w:rPr>
        <w:t> </w:t>
      </w:r>
      <w:r>
        <w:rPr>
          <w:color w:val="212121"/>
        </w:rPr>
        <w:t>Wunderink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R.G.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influence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severity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on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usefulness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blood</w:t>
      </w:r>
      <w:r>
        <w:rPr>
          <w:color w:val="212121"/>
          <w:spacing w:val="129"/>
          <w:w w:val="101"/>
        </w:rPr>
        <w:t> </w:t>
      </w:r>
      <w:r>
        <w:rPr>
          <w:color w:val="212121"/>
          <w:spacing w:val="1"/>
        </w:rPr>
        <w:t>cultures.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2001;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95: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78-82.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49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Metersky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M.L.,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Ma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Bratzler</w:t>
      </w:r>
      <w:r>
        <w:rPr>
          <w:color w:val="212121"/>
          <w:spacing w:val="43"/>
        </w:rPr>
        <w:t> </w:t>
      </w:r>
      <w:r>
        <w:rPr>
          <w:color w:val="212121"/>
          <w:spacing w:val="-2"/>
        </w:rPr>
        <w:t>D.W.,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Predicting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bacteremia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Am</w:t>
      </w:r>
      <w:r>
        <w:rPr>
          <w:color w:val="212121"/>
          <w:spacing w:val="42"/>
        </w:rPr>
        <w:t> </w:t>
      </w:r>
      <w:r>
        <w:rPr>
          <w:color w:val="212121"/>
        </w:rPr>
        <w:t>J</w:t>
      </w:r>
      <w:r>
        <w:rPr>
          <w:color w:val="212121"/>
          <w:spacing w:val="131"/>
          <w:w w:val="101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2004;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169: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342-7.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15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</w:rPr>
        <w:t>Writing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Committee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WHOCoCAoPI,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Bautista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E.,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Chotpitayasunondh</w:t>
      </w:r>
      <w:r>
        <w:rPr>
          <w:color w:val="212121"/>
          <w:spacing w:val="10"/>
        </w:rPr>
        <w:t> </w:t>
      </w:r>
      <w:r>
        <w:rPr>
          <w:color w:val="212121"/>
          <w:spacing w:val="-4"/>
        </w:rPr>
        <w:t>T.,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Clinical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aspects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pandemic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2009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influenza</w:t>
      </w:r>
      <w:r>
        <w:rPr>
          <w:color w:val="212121"/>
          <w:spacing w:val="143"/>
          <w:w w:val="101"/>
        </w:rPr>
        <w:t> </w:t>
      </w:r>
      <w:r>
        <w:rPr>
          <w:color w:val="212121"/>
        </w:rPr>
        <w:t>A</w:t>
      </w:r>
      <w:r>
        <w:rPr>
          <w:color w:val="212121"/>
          <w:spacing w:val="-1"/>
        </w:rPr>
        <w:t> </w:t>
      </w:r>
      <w:r>
        <w:rPr>
          <w:color w:val="212121"/>
          <w:spacing w:val="1"/>
        </w:rPr>
        <w:t>(H1N1)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virus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infection.</w:t>
      </w:r>
      <w:r>
        <w:rPr>
          <w:color w:val="212121"/>
          <w:spacing w:val="10"/>
        </w:rPr>
        <w:t> </w:t>
      </w:r>
      <w:r>
        <w:rPr>
          <w:color w:val="212121"/>
        </w:rPr>
        <w:t>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Engl</w:t>
      </w:r>
      <w:r>
        <w:rPr>
          <w:color w:val="212121"/>
          <w:spacing w:val="10"/>
        </w:rPr>
        <w:t> </w:t>
      </w:r>
      <w:r>
        <w:rPr>
          <w:color w:val="212121"/>
        </w:rPr>
        <w:t>J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Med.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2010;362:1708-19.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24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Dunn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J.J.,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Ginocchio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C.C.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Can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newly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developed,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rapid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immunochromatographic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antigen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detection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tests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be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reliably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used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45"/>
          <w:w w:val="101"/>
        </w:rPr>
        <w:t> </w:t>
      </w:r>
      <w:r>
        <w:rPr>
          <w:color w:val="212121"/>
          <w:spacing w:val="1"/>
        </w:rPr>
        <w:t>laboratory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diagnosis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influenza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virus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infections?</w:t>
      </w:r>
      <w:r>
        <w:rPr>
          <w:color w:val="212121"/>
          <w:spacing w:val="12"/>
        </w:rPr>
        <w:t> </w:t>
      </w:r>
      <w:r>
        <w:rPr>
          <w:color w:val="212121"/>
        </w:rPr>
        <w:t>J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Microbiol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2015;53:1790-6.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47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Kashuba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A.D.,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Ballow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C.H.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Legionella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urinary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antigen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testing: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potential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impact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on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diagnosis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antibiotic</w:t>
      </w:r>
      <w:r>
        <w:rPr>
          <w:color w:val="212121"/>
          <w:spacing w:val="41"/>
        </w:rPr>
        <w:t> </w:t>
      </w:r>
      <w:r>
        <w:rPr>
          <w:color w:val="212121"/>
        </w:rPr>
        <w:t>therapy.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Diagn</w:t>
      </w:r>
      <w:r>
        <w:rPr>
          <w:color w:val="212121"/>
          <w:spacing w:val="139"/>
          <w:w w:val="101"/>
        </w:rPr>
        <w:t> </w:t>
      </w:r>
      <w:r>
        <w:rPr>
          <w:color w:val="212121"/>
          <w:spacing w:val="1"/>
        </w:rPr>
        <w:t>Microbiol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Dis.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1996;24:129–139.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22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Blazquez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R.M.,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Espinosa</w:t>
      </w:r>
      <w:r>
        <w:rPr>
          <w:color w:val="212121"/>
          <w:spacing w:val="14"/>
        </w:rPr>
        <w:t> </w:t>
      </w:r>
      <w:r>
        <w:rPr>
          <w:color w:val="212121"/>
          <w:spacing w:val="-2"/>
        </w:rPr>
        <w:t>F.J.,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Martinez-Toldos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C.M.,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Sensitivity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urinary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antigen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test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relation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clinical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severity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4"/>
        </w:rPr>
        <w:t> </w:t>
      </w:r>
      <w:r>
        <w:rPr>
          <w:color w:val="212121"/>
        </w:rPr>
        <w:t>a</w:t>
      </w:r>
      <w:r>
        <w:rPr>
          <w:color w:val="212121"/>
          <w:spacing w:val="121"/>
          <w:w w:val="101"/>
        </w:rPr>
        <w:t> </w:t>
      </w:r>
      <w:r>
        <w:rPr>
          <w:color w:val="212121"/>
          <w:spacing w:val="1"/>
        </w:rPr>
        <w:t>large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outbreak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Legionella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Spain.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Eur</w:t>
      </w:r>
      <w:r>
        <w:rPr>
          <w:color w:val="212121"/>
          <w:spacing w:val="11"/>
        </w:rPr>
        <w:t> </w:t>
      </w:r>
      <w:r>
        <w:rPr>
          <w:color w:val="212121"/>
        </w:rPr>
        <w:t>J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Microbiol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2005;24:488–491.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24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Чучалин</w:t>
      </w:r>
      <w:r>
        <w:rPr>
          <w:color w:val="212121"/>
          <w:spacing w:val="20"/>
        </w:rPr>
        <w:t> </w:t>
      </w:r>
      <w:r>
        <w:rPr>
          <w:color w:val="212121"/>
          <w:spacing w:val="-3"/>
        </w:rPr>
        <w:t>А.Г.,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Синопальников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А.И.,</w:t>
      </w:r>
      <w:r>
        <w:rPr>
          <w:color w:val="212121"/>
          <w:spacing w:val="20"/>
        </w:rPr>
        <w:t> </w:t>
      </w:r>
      <w:r>
        <w:rPr>
          <w:color w:val="212121"/>
        </w:rPr>
        <w:t>Тартаковский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И.С.,</w:t>
      </w:r>
      <w:r>
        <w:rPr>
          <w:color w:val="212121"/>
          <w:spacing w:val="20"/>
        </w:rPr>
        <w:t> </w:t>
      </w:r>
      <w:r>
        <w:rPr>
          <w:color w:val="212121"/>
        </w:rPr>
        <w:t>и</w:t>
      </w:r>
      <w:r>
        <w:rPr>
          <w:color w:val="212121"/>
          <w:spacing w:val="21"/>
        </w:rPr>
        <w:t> </w:t>
      </w:r>
      <w:r>
        <w:rPr>
          <w:color w:val="212121"/>
          <w:spacing w:val="-2"/>
        </w:rPr>
        <w:t>соавт.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Практические</w:t>
      </w:r>
      <w:r>
        <w:rPr>
          <w:color w:val="212121"/>
          <w:spacing w:val="21"/>
        </w:rPr>
        <w:t> </w:t>
      </w:r>
      <w:r>
        <w:rPr>
          <w:color w:val="212121"/>
        </w:rPr>
        <w:t>рекомендации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диагностике</w:t>
      </w:r>
      <w:r>
        <w:rPr>
          <w:color w:val="212121"/>
          <w:spacing w:val="20"/>
        </w:rPr>
        <w:t> </w:t>
      </w:r>
      <w:r>
        <w:rPr>
          <w:color w:val="212121"/>
        </w:rPr>
        <w:t>и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лечению</w:t>
      </w:r>
      <w:r>
        <w:rPr>
          <w:color w:val="212121"/>
          <w:spacing w:val="80"/>
          <w:w w:val="101"/>
        </w:rPr>
        <w:t> </w:t>
      </w:r>
      <w:r>
        <w:rPr>
          <w:color w:val="212121"/>
          <w:spacing w:val="1"/>
        </w:rPr>
        <w:t>легионеллезной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инфекции,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вызванной</w:t>
      </w:r>
      <w:r>
        <w:rPr>
          <w:color w:val="212121"/>
          <w:spacing w:val="14"/>
        </w:rPr>
        <w:t> </w:t>
      </w:r>
      <w:r>
        <w:rPr>
          <w:rFonts w:ascii="Times New Roman" w:hAnsi="Times New Roman"/>
          <w:i/>
          <w:color w:val="333333"/>
          <w:spacing w:val="1"/>
        </w:rPr>
        <w:t>Legionella</w:t>
      </w:r>
      <w:r>
        <w:rPr>
          <w:rFonts w:ascii="Times New Roman" w:hAnsi="Times New Roman"/>
          <w:i/>
          <w:color w:val="333333"/>
          <w:spacing w:val="14"/>
        </w:rPr>
        <w:t> </w:t>
      </w:r>
      <w:r>
        <w:rPr>
          <w:rFonts w:ascii="Times New Roman" w:hAnsi="Times New Roman"/>
          <w:i/>
          <w:color w:val="333333"/>
          <w:spacing w:val="1"/>
        </w:rPr>
        <w:t>pneumophila</w:t>
      </w:r>
      <w:r>
        <w:rPr>
          <w:rFonts w:ascii="Times New Roman" w:hAnsi="Times New Roman"/>
          <w:i/>
          <w:color w:val="333333"/>
          <w:spacing w:val="14"/>
        </w:rPr>
        <w:t> </w:t>
      </w:r>
      <w:r>
        <w:rPr>
          <w:color w:val="212121"/>
          <w:spacing w:val="1"/>
        </w:rPr>
        <w:t>серогруппы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1.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Пособие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4"/>
        </w:rPr>
        <w:t> </w:t>
      </w:r>
      <w:r>
        <w:rPr>
          <w:color w:val="212121"/>
        </w:rPr>
        <w:t>врачей.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Москва,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2009</w:t>
      </w:r>
      <w:r>
        <w:rPr>
          <w:color w:val="212121"/>
          <w:spacing w:val="14"/>
        </w:rPr>
        <w:t> </w:t>
      </w:r>
      <w:r>
        <w:rPr>
          <w:color w:val="212121"/>
          <w:spacing w:val="-10"/>
        </w:rPr>
        <w:t>г.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73" w:val="left" w:leader="none"/>
        </w:tabs>
        <w:spacing w:line="240" w:lineRule="auto" w:before="0" w:after="0"/>
        <w:ind w:left="472" w:right="0" w:hanging="355"/>
        <w:jc w:val="both"/>
      </w:pPr>
      <w:r>
        <w:rPr>
          <w:color w:val="212121"/>
        </w:rPr>
        <w:t>Тартаковский 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И.С.</w:t>
      </w:r>
      <w:r>
        <w:rPr>
          <w:color w:val="212121"/>
        </w:rPr>
        <w:t> 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Диагностика</w:t>
      </w:r>
      <w:r>
        <w:rPr>
          <w:color w:val="212121"/>
        </w:rPr>
        <w:t> </w:t>
      </w:r>
      <w:r>
        <w:rPr>
          <w:color w:val="212121"/>
          <w:spacing w:val="25"/>
        </w:rPr>
        <w:t> </w:t>
      </w:r>
      <w:r>
        <w:rPr>
          <w:color w:val="212121"/>
        </w:rPr>
        <w:t>и 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профилактика</w:t>
      </w:r>
      <w:r>
        <w:rPr>
          <w:color w:val="212121"/>
        </w:rPr>
        <w:t> 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легионеллеза.</w:t>
      </w:r>
      <w:r>
        <w:rPr>
          <w:color w:val="212121"/>
        </w:rPr>
        <w:t> 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Лабораторная</w:t>
      </w:r>
      <w:r>
        <w:rPr>
          <w:color w:val="212121"/>
        </w:rPr>
        <w:t> 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диагностика</w:t>
      </w:r>
      <w:r>
        <w:rPr>
          <w:color w:val="212121"/>
        </w:rPr>
        <w:t> 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2015;</w:t>
      </w:r>
      <w:r>
        <w:rPr>
          <w:color w:val="212121"/>
        </w:rPr>
        <w:t> 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Спецвыпуск</w:t>
      </w:r>
      <w:r>
        <w:rPr>
          <w:color w:val="212121"/>
        </w:rPr>
        <w:t> </w:t>
      </w:r>
      <w:r>
        <w:rPr>
          <w:color w:val="212121"/>
          <w:spacing w:val="26"/>
        </w:rPr>
        <w:t> </w:t>
      </w:r>
      <w:r>
        <w:rPr>
          <w:color w:val="212121"/>
        </w:rPr>
        <w:t>№</w:t>
      </w:r>
      <w:r>
        <w:rPr>
          <w:color w:val="212121"/>
          <w:spacing w:val="17"/>
        </w:rPr>
        <w:t> </w:t>
      </w:r>
      <w:r>
        <w:rPr>
          <w:color w:val="212121"/>
        </w:rPr>
        <w:t>6</w:t>
      </w:r>
      <w:r>
        <w:rPr/>
      </w:r>
    </w:p>
    <w:p>
      <w:pPr>
        <w:pStyle w:val="BodyText"/>
        <w:spacing w:line="240" w:lineRule="auto" w:before="59"/>
        <w:ind w:right="0"/>
        <w:jc w:val="both"/>
      </w:pPr>
      <w:r>
        <w:rPr>
          <w:color w:val="212121"/>
          <w:spacing w:val="1"/>
        </w:rPr>
        <w:t>«Лаборатория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ЛПУ»: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40-3.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24"/>
        </w:numPr>
        <w:tabs>
          <w:tab w:pos="455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Harris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AM, Beekmann</w:t>
      </w:r>
      <w:r>
        <w:rPr>
          <w:color w:val="212121"/>
        </w:rPr>
        <w:t> </w:t>
      </w:r>
      <w:r>
        <w:rPr>
          <w:color w:val="212121"/>
          <w:spacing w:val="1"/>
        </w:rPr>
        <w:t>SE, Polgreen</w:t>
      </w:r>
      <w:r>
        <w:rPr>
          <w:color w:val="212121"/>
        </w:rPr>
        <w:t> </w:t>
      </w:r>
      <w:r>
        <w:rPr>
          <w:color w:val="212121"/>
          <w:spacing w:val="1"/>
        </w:rPr>
        <w:t>PM., et</w:t>
      </w:r>
      <w:r>
        <w:rPr>
          <w:color w:val="212121"/>
        </w:rPr>
        <w:t> </w:t>
      </w:r>
      <w:r>
        <w:rPr>
          <w:color w:val="212121"/>
          <w:spacing w:val="1"/>
        </w:rPr>
        <w:t>al. Rapid</w:t>
      </w:r>
      <w:r>
        <w:rPr>
          <w:color w:val="212121"/>
        </w:rPr>
        <w:t> </w:t>
      </w:r>
      <w:r>
        <w:rPr>
          <w:color w:val="212121"/>
          <w:spacing w:val="1"/>
        </w:rPr>
        <w:t>urine antigen</w:t>
      </w:r>
      <w:r>
        <w:rPr>
          <w:color w:val="212121"/>
        </w:rPr>
        <w:t> </w:t>
      </w:r>
      <w:r>
        <w:rPr>
          <w:color w:val="212121"/>
          <w:spacing w:val="1"/>
        </w:rPr>
        <w:t>testing for</w:t>
      </w:r>
      <w:r>
        <w:rPr>
          <w:color w:val="212121"/>
        </w:rPr>
        <w:t> </w:t>
      </w:r>
      <w:r>
        <w:rPr>
          <w:color w:val="212121"/>
          <w:spacing w:val="1"/>
        </w:rPr>
        <w:t>Streptococcus pneumoniae</w:t>
      </w:r>
      <w:r>
        <w:rPr>
          <w:color w:val="212121"/>
        </w:rPr>
        <w:t> </w:t>
      </w:r>
      <w:r>
        <w:rPr>
          <w:color w:val="212121"/>
          <w:spacing w:val="1"/>
        </w:rPr>
        <w:t>in adults</w:t>
      </w:r>
      <w:r>
        <w:rPr>
          <w:color w:val="212121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25"/>
          <w:w w:val="101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clinical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use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barriers.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Diagn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Microbiol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2014;79:454-7.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39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Sinclair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Xie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X.,</w:t>
      </w:r>
      <w:r>
        <w:rPr>
          <w:color w:val="212121"/>
          <w:spacing w:val="27"/>
        </w:rPr>
        <w:t> </w:t>
      </w:r>
      <w:r>
        <w:rPr>
          <w:color w:val="212121"/>
        </w:rPr>
        <w:t>Teltscher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M.,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Systematic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review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meta-analysis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1"/>
        </w:rPr>
        <w:t> </w:t>
      </w:r>
      <w:r>
        <w:rPr>
          <w:color w:val="212121"/>
        </w:rPr>
        <w:t>a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urine-based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pneumococcal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antigen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test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29"/>
          <w:w w:val="101"/>
        </w:rPr>
        <w:t> </w:t>
      </w:r>
      <w:r>
        <w:rPr>
          <w:color w:val="212121"/>
          <w:spacing w:val="1"/>
        </w:rPr>
        <w:t>diagnosis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caused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by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Streptococcus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pneumoniae.</w:t>
      </w:r>
      <w:r>
        <w:rPr>
          <w:color w:val="212121"/>
          <w:spacing w:val="12"/>
        </w:rPr>
        <w:t> </w:t>
      </w:r>
      <w:r>
        <w:rPr>
          <w:color w:val="212121"/>
        </w:rPr>
        <w:t>J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Microbiol.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2013;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51:2303–2310.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29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Horita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N.,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Miyazawa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N.,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Kojima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R.,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Sensitivity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specificity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Streptococcus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pneumoniae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urinary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antigen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test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39"/>
          <w:w w:val="101"/>
        </w:rPr>
        <w:t> </w:t>
      </w:r>
      <w:r>
        <w:rPr>
          <w:color w:val="212121"/>
          <w:spacing w:val="1"/>
        </w:rPr>
        <w:t>unconcentrated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urine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from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adult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13"/>
        </w:rPr>
        <w:t> </w:t>
      </w:r>
      <w:r>
        <w:rPr>
          <w:color w:val="212121"/>
        </w:rPr>
        <w:t>a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meta-analysis.</w:t>
      </w:r>
      <w:r>
        <w:rPr>
          <w:color w:val="212121"/>
          <w:spacing w:val="12"/>
        </w:rPr>
        <w:t> </w:t>
      </w:r>
      <w:r>
        <w:rPr>
          <w:color w:val="212121"/>
        </w:rPr>
        <w:t>Respirology.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2013;</w:t>
      </w:r>
      <w:r>
        <w:rPr>
          <w:color w:val="212121"/>
          <w:spacing w:val="12"/>
        </w:rPr>
        <w:t> </w:t>
      </w:r>
      <w:r>
        <w:rPr>
          <w:color w:val="212121"/>
        </w:rPr>
        <w:t>18:1177–1183.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61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Meduri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G.U.,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Baselski</w:t>
      </w:r>
      <w:r>
        <w:rPr>
          <w:color w:val="212121"/>
          <w:spacing w:val="3"/>
        </w:rPr>
        <w:t> </w:t>
      </w:r>
      <w:r>
        <w:rPr>
          <w:color w:val="212121"/>
          <w:spacing w:val="-12"/>
        </w:rPr>
        <w:t>V.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role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bronchoalveolar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lavage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diagnosing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nonopportunistic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bacterial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Chest</w:t>
      </w:r>
      <w:r>
        <w:rPr>
          <w:color w:val="212121"/>
          <w:spacing w:val="147"/>
          <w:w w:val="101"/>
        </w:rPr>
        <w:t> </w:t>
      </w:r>
      <w:r>
        <w:rPr>
          <w:color w:val="212121"/>
          <w:spacing w:val="1"/>
        </w:rPr>
        <w:t>1991;100:179–190.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31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Pereira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Gomes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J.C.,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Pedreira</w:t>
      </w:r>
      <w:r>
        <w:rPr>
          <w:color w:val="212121"/>
          <w:spacing w:val="20"/>
        </w:rPr>
        <w:t> </w:t>
      </w:r>
      <w:r>
        <w:rPr>
          <w:color w:val="212121"/>
          <w:spacing w:val="-3"/>
        </w:rPr>
        <w:t>W.L.</w:t>
      </w:r>
      <w:r>
        <w:rPr>
          <w:color w:val="212121"/>
          <w:spacing w:val="24"/>
        </w:rPr>
        <w:t> </w:t>
      </w:r>
      <w:r>
        <w:rPr>
          <w:color w:val="212121"/>
          <w:spacing w:val="-2"/>
        </w:rPr>
        <w:t>Jr.</w:t>
      </w:r>
      <w:r>
        <w:rPr>
          <w:color w:val="212121"/>
          <w:spacing w:val="24"/>
        </w:rPr>
        <w:t> </w:t>
      </w:r>
      <w:r>
        <w:rPr>
          <w:color w:val="212121"/>
          <w:spacing w:val="-1"/>
        </w:rPr>
        <w:t>Jr.,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Araujo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E.M.,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Impact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BAL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management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111"/>
          <w:w w:val="101"/>
        </w:rPr>
        <w:t> </w:t>
      </w:r>
      <w:r>
        <w:rPr>
          <w:color w:val="212121"/>
          <w:spacing w:val="1"/>
        </w:rPr>
        <w:t>failure: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positivity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BAL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culture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under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antibiotic</w:t>
      </w:r>
      <w:r>
        <w:rPr>
          <w:color w:val="212121"/>
          <w:spacing w:val="12"/>
        </w:rPr>
        <w:t> </w:t>
      </w:r>
      <w:r>
        <w:rPr>
          <w:color w:val="212121"/>
        </w:rPr>
        <w:t>therapy.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Chest.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2000;118:1739–1746.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20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-1"/>
        </w:rPr>
        <w:t>Тюрин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И.Е.</w:t>
      </w:r>
      <w:r>
        <w:rPr>
          <w:color w:val="212121"/>
          <w:spacing w:val="14"/>
        </w:rPr>
        <w:t> </w:t>
      </w:r>
      <w:r>
        <w:rPr>
          <w:color w:val="212121"/>
        </w:rPr>
        <w:t>Методы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визуализации.</w:t>
      </w:r>
      <w:r>
        <w:rPr>
          <w:color w:val="212121"/>
          <w:spacing w:val="14"/>
        </w:rPr>
        <w:t> </w:t>
      </w:r>
      <w:r>
        <w:rPr>
          <w:color w:val="212121"/>
        </w:rPr>
        <w:t>В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кн.: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Респираторная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медицина.</w:t>
      </w:r>
      <w:r>
        <w:rPr>
          <w:color w:val="212121"/>
          <w:spacing w:val="14"/>
        </w:rPr>
        <w:t> </w:t>
      </w:r>
      <w:r>
        <w:rPr>
          <w:color w:val="212121"/>
        </w:rPr>
        <w:t>2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изд.,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переработанное</w:t>
      </w:r>
      <w:r>
        <w:rPr>
          <w:color w:val="212121"/>
          <w:spacing w:val="14"/>
        </w:rPr>
        <w:t> </w:t>
      </w:r>
      <w:r>
        <w:rPr>
          <w:color w:val="212121"/>
        </w:rPr>
        <w:t>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дополненное.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Под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ред.</w:t>
      </w:r>
      <w:r>
        <w:rPr>
          <w:color w:val="212121"/>
          <w:spacing w:val="14"/>
        </w:rPr>
        <w:t> </w:t>
      </w:r>
      <w:r>
        <w:rPr>
          <w:color w:val="212121"/>
          <w:spacing w:val="-4"/>
        </w:rPr>
        <w:t>А.Г.</w:t>
      </w:r>
      <w:r>
        <w:rPr>
          <w:color w:val="212121"/>
          <w:spacing w:val="88"/>
          <w:w w:val="101"/>
        </w:rPr>
        <w:t> </w:t>
      </w:r>
      <w:r>
        <w:rPr>
          <w:color w:val="212121"/>
          <w:spacing w:val="1"/>
        </w:rPr>
        <w:t>Чучалина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М.: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ГЭОТАР-Медиа.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2017.</w:t>
      </w:r>
      <w:r>
        <w:rPr>
          <w:color w:val="212121"/>
          <w:spacing w:val="12"/>
        </w:rPr>
        <w:t> </w:t>
      </w:r>
      <w:r>
        <w:rPr>
          <w:color w:val="212121"/>
          <w:spacing w:val="-9"/>
        </w:rPr>
        <w:t>Т.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1,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С.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245-302.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39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Hayden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G.E.,</w:t>
      </w:r>
      <w:r>
        <w:rPr>
          <w:color w:val="212121"/>
          <w:spacing w:val="28"/>
        </w:rPr>
        <w:t> </w:t>
      </w:r>
      <w:r>
        <w:rPr>
          <w:color w:val="212121"/>
        </w:rPr>
        <w:t>Wrenn</w:t>
      </w:r>
      <w:r>
        <w:rPr>
          <w:color w:val="212121"/>
          <w:spacing w:val="32"/>
        </w:rPr>
        <w:t> </w:t>
      </w:r>
      <w:r>
        <w:rPr>
          <w:color w:val="212121"/>
          <w:spacing w:val="-3"/>
        </w:rPr>
        <w:t>K.W.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Chest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radiograph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vs.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computed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tomography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scan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evaluation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32"/>
        </w:rPr>
        <w:t> </w:t>
      </w:r>
      <w:r>
        <w:rPr>
          <w:color w:val="212121"/>
        </w:rPr>
        <w:t>J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Emerg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Med.</w:t>
      </w:r>
      <w:r>
        <w:rPr>
          <w:color w:val="212121"/>
          <w:spacing w:val="111"/>
          <w:w w:val="101"/>
        </w:rPr>
        <w:t> </w:t>
      </w:r>
      <w:r>
        <w:rPr>
          <w:color w:val="212121"/>
          <w:spacing w:val="1"/>
        </w:rPr>
        <w:t>2009;36:266–270.</w:t>
      </w:r>
      <w:r>
        <w:rPr/>
      </w:r>
    </w:p>
    <w:p>
      <w:pPr>
        <w:spacing w:after="0" w:line="305" w:lineRule="auto"/>
        <w:jc w:val="both"/>
        <w:sectPr>
          <w:pgSz w:w="11900" w:h="16840"/>
          <w:pgMar w:top="0" w:bottom="0" w:left="1100" w:right="40"/>
        </w:sectPr>
      </w:pPr>
    </w:p>
    <w:p>
      <w:pPr>
        <w:pStyle w:val="BodyText"/>
        <w:numPr>
          <w:ilvl w:val="0"/>
          <w:numId w:val="24"/>
        </w:numPr>
        <w:tabs>
          <w:tab w:pos="420" w:val="left" w:leader="none"/>
        </w:tabs>
        <w:spacing w:line="305" w:lineRule="auto" w:before="7" w:after="0"/>
        <w:ind w:left="117" w:right="100" w:firstLine="0"/>
        <w:jc w:val="both"/>
      </w:pPr>
      <w:r>
        <w:rPr/>
        <w:pict>
          <v:group style="position:absolute;margin-left:39.549999pt;margin-top:.000003pt;width:555.450pt;height:841.8pt;mso-position-horizontal-relative:page;mso-position-vertical-relative:page;z-index:-157072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1"/>
        </w:rPr>
        <w:t>Self</w:t>
      </w:r>
      <w:r>
        <w:rPr>
          <w:color w:val="212121"/>
          <w:spacing w:val="9"/>
        </w:rPr>
        <w:t> </w:t>
      </w:r>
      <w:r>
        <w:rPr>
          <w:color w:val="212121"/>
          <w:spacing w:val="-2"/>
        </w:rPr>
        <w:t>W.H.,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Courtney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D.M.,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McNaughton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C.D.,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High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discordance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chest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x-ray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computed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tomography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detection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27"/>
          <w:w w:val="101"/>
        </w:rPr>
        <w:t> </w:t>
      </w:r>
      <w:r>
        <w:rPr>
          <w:color w:val="212121"/>
          <w:spacing w:val="1"/>
        </w:rPr>
        <w:t>pulmonary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opacities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patients: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implications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diagnosing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</w:rPr>
        <w:t> </w:t>
      </w:r>
      <w:r>
        <w:rPr>
          <w:color w:val="212121"/>
          <w:spacing w:val="1"/>
        </w:rPr>
        <w:t>Am</w:t>
      </w:r>
      <w:r>
        <w:rPr>
          <w:color w:val="212121"/>
          <w:spacing w:val="11"/>
        </w:rPr>
        <w:t> </w:t>
      </w:r>
      <w:r>
        <w:rPr>
          <w:color w:val="212121"/>
        </w:rPr>
        <w:t>J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Emerg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Med.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2013;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31:401–405.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25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Bewick</w:t>
      </w:r>
      <w:r>
        <w:rPr>
          <w:color w:val="212121"/>
          <w:spacing w:val="13"/>
        </w:rPr>
        <w:t> </w:t>
      </w:r>
      <w:r>
        <w:rPr>
          <w:color w:val="212121"/>
          <w:spacing w:val="-4"/>
        </w:rPr>
        <w:t>T.,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Greenwood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S.,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Lim</w:t>
      </w:r>
      <w:r>
        <w:rPr>
          <w:color w:val="212121"/>
          <w:spacing w:val="14"/>
        </w:rPr>
        <w:t> </w:t>
      </w:r>
      <w:r>
        <w:rPr>
          <w:color w:val="212121"/>
          <w:spacing w:val="-3"/>
        </w:rPr>
        <w:t>W.S.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What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is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role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pulse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oximetry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assessment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25"/>
          <w:w w:val="101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primary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care?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Prim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J.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2010;19(4):378-82.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50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Corrales-Medina</w:t>
      </w:r>
      <w:r>
        <w:rPr>
          <w:color w:val="212121"/>
          <w:spacing w:val="40"/>
        </w:rPr>
        <w:t> </w:t>
      </w:r>
      <w:r>
        <w:rPr>
          <w:color w:val="212121"/>
          <w:spacing w:val="-7"/>
        </w:rPr>
        <w:t>V.F.,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Suh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K.N.,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Rose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G.,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Cardiac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complications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44"/>
        </w:rPr>
        <w:t> </w:t>
      </w:r>
      <w:r>
        <w:rPr>
          <w:color w:val="212121"/>
        </w:rPr>
        <w:t>a</w:t>
      </w:r>
      <w:r>
        <w:rPr>
          <w:color w:val="212121"/>
          <w:spacing w:val="143"/>
          <w:w w:val="101"/>
        </w:rPr>
        <w:t> </w:t>
      </w:r>
      <w:r>
        <w:rPr>
          <w:color w:val="212121"/>
          <w:spacing w:val="1"/>
        </w:rPr>
        <w:t>systematic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review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meta-analysis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observational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studies.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PLoS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Med.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2011;8:e1001048.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32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Chavez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M.A.,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Shams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N.,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Ellington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L.E.,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Lung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ultrasound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diagnosis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adults:</w:t>
      </w:r>
      <w:r>
        <w:rPr>
          <w:color w:val="212121"/>
          <w:spacing w:val="25"/>
        </w:rPr>
        <w:t> </w:t>
      </w:r>
      <w:r>
        <w:rPr>
          <w:color w:val="212121"/>
        </w:rPr>
        <w:t>a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systematic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review</w:t>
      </w:r>
      <w:r>
        <w:rPr>
          <w:color w:val="212121"/>
          <w:spacing w:val="129"/>
          <w:w w:val="10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meta-analysis.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Res.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2014;15:50.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16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-9"/>
        </w:rPr>
        <w:t>Ye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X,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Xiao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H,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Chen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B,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Accuracy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lung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ultrasonography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versus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chest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radiography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diagnosis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adult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community-</w:t>
      </w:r>
      <w:r>
        <w:rPr>
          <w:color w:val="212121"/>
          <w:spacing w:val="125"/>
          <w:w w:val="101"/>
        </w:rPr>
        <w:t> </w:t>
      </w:r>
      <w:r>
        <w:rPr>
          <w:color w:val="212121"/>
          <w:spacing w:val="1"/>
        </w:rPr>
        <w:t>acquired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review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literature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meta-analysis.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PLoS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One.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2015;10:e0130066.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24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Lim</w:t>
      </w:r>
      <w:r>
        <w:rPr>
          <w:color w:val="212121"/>
          <w:spacing w:val="13"/>
        </w:rPr>
        <w:t> </w:t>
      </w:r>
      <w:r>
        <w:rPr>
          <w:color w:val="212121"/>
          <w:spacing w:val="-2"/>
        </w:rPr>
        <w:t>W.S.,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van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der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Eerden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M.M.,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Laing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R.,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Defining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community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acquired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severity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on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presentation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hospital:</w:t>
      </w:r>
      <w:r>
        <w:rPr>
          <w:color w:val="212121"/>
          <w:spacing w:val="129"/>
          <w:w w:val="101"/>
        </w:rPr>
        <w:t> </w:t>
      </w:r>
      <w:r>
        <w:rPr>
          <w:color w:val="212121"/>
          <w:spacing w:val="1"/>
        </w:rPr>
        <w:t>an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international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derivation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validation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study.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Thorax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2003;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58: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377-82.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20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Fine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M.J., Auble</w:t>
      </w:r>
      <w:r>
        <w:rPr>
          <w:color w:val="212121"/>
          <w:spacing w:val="9"/>
        </w:rPr>
        <w:t> </w:t>
      </w:r>
      <w:r>
        <w:rPr>
          <w:color w:val="212121"/>
          <w:spacing w:val="-2"/>
        </w:rPr>
        <w:t>T.E.,</w:t>
      </w:r>
      <w:r>
        <w:rPr>
          <w:color w:val="212121"/>
          <w:spacing w:val="5"/>
        </w:rPr>
        <w:t> </w:t>
      </w:r>
      <w:r>
        <w:rPr>
          <w:color w:val="212121"/>
          <w:spacing w:val="-3"/>
        </w:rPr>
        <w:t>Yealy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D.M.,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2"/>
        </w:rPr>
        <w:t> </w:t>
      </w:r>
      <w:r>
        <w:rPr>
          <w:color w:val="212121"/>
        </w:rPr>
        <w:t>A</w:t>
      </w:r>
      <w:r>
        <w:rPr>
          <w:color w:val="212121"/>
          <w:spacing w:val="1"/>
        </w:rPr>
        <w:t> prediction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rule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identify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low-risk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12"/>
        </w:rPr>
        <w:t> </w:t>
      </w:r>
      <w:r>
        <w:rPr>
          <w:color w:val="212121"/>
        </w:rPr>
        <w:t>N</w:t>
      </w:r>
      <w:r>
        <w:rPr>
          <w:color w:val="212121"/>
          <w:spacing w:val="147"/>
          <w:w w:val="101"/>
        </w:rPr>
        <w:t> </w:t>
      </w:r>
      <w:r>
        <w:rPr>
          <w:color w:val="212121"/>
          <w:spacing w:val="1"/>
        </w:rPr>
        <w:t>Engl</w:t>
      </w:r>
      <w:r>
        <w:rPr>
          <w:color w:val="212121"/>
          <w:spacing w:val="9"/>
        </w:rPr>
        <w:t> </w:t>
      </w:r>
      <w:r>
        <w:rPr>
          <w:color w:val="212121"/>
        </w:rPr>
        <w:t>J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1997;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336: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243-50.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82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Фесенко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О.В.,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Синопальников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А.И.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Современные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системы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оценки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внебольничной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пневмонии</w:t>
      </w:r>
      <w:r>
        <w:rPr>
          <w:color w:val="212121"/>
          <w:spacing w:val="31"/>
        </w:rPr>
        <w:t> </w:t>
      </w:r>
      <w:r>
        <w:rPr>
          <w:color w:val="212121"/>
        </w:rPr>
        <w:t>тяжёлого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течения:</w:t>
      </w:r>
      <w:r>
        <w:rPr>
          <w:color w:val="212121"/>
          <w:spacing w:val="99"/>
          <w:w w:val="101"/>
        </w:rPr>
        <w:t> </w:t>
      </w:r>
      <w:r>
        <w:rPr>
          <w:color w:val="212121"/>
          <w:spacing w:val="1"/>
        </w:rPr>
        <w:t>перспективы</w:t>
      </w:r>
      <w:r>
        <w:rPr>
          <w:color w:val="212121"/>
          <w:spacing w:val="12"/>
        </w:rPr>
        <w:t> </w:t>
      </w:r>
      <w:r>
        <w:rPr>
          <w:color w:val="212121"/>
        </w:rPr>
        <w:t>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ограничения.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Клин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микробиол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антимикроб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химиотер</w:t>
      </w:r>
      <w:r>
        <w:rPr>
          <w:color w:val="212121"/>
          <w:spacing w:val="12"/>
        </w:rPr>
        <w:t> </w:t>
      </w:r>
      <w:r>
        <w:rPr>
          <w:color w:val="212121"/>
        </w:rPr>
        <w:t>2011;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13: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204-213.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30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-1"/>
        </w:rPr>
        <w:t>Руднов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В.А.,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Фесенко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А.А.,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Дрозд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А.В.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Сравнительный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анализ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информационной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значимости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шкал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оценки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тяжести</w:t>
      </w:r>
      <w:r>
        <w:rPr>
          <w:color w:val="212121"/>
          <w:spacing w:val="101"/>
          <w:w w:val="101"/>
        </w:rPr>
        <w:t> </w:t>
      </w:r>
      <w:r>
        <w:rPr>
          <w:color w:val="212121"/>
          <w:spacing w:val="1"/>
        </w:rPr>
        <w:t>состояния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больных</w:t>
      </w:r>
      <w:r>
        <w:rPr>
          <w:color w:val="212121"/>
          <w:spacing w:val="39"/>
        </w:rPr>
        <w:t> </w:t>
      </w:r>
      <w:r>
        <w:rPr>
          <w:color w:val="212121"/>
        </w:rPr>
        <w:t>с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внебольничной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пневмонией,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госпитализированных</w:t>
      </w:r>
      <w:r>
        <w:rPr>
          <w:color w:val="212121"/>
          <w:spacing w:val="39"/>
        </w:rPr>
        <w:t> </w:t>
      </w:r>
      <w:r>
        <w:rPr>
          <w:color w:val="212121"/>
        </w:rPr>
        <w:t>в</w:t>
      </w:r>
      <w:r>
        <w:rPr>
          <w:color w:val="212121"/>
          <w:spacing w:val="39"/>
        </w:rPr>
        <w:t> </w:t>
      </w:r>
      <w:r>
        <w:rPr>
          <w:color w:val="212121"/>
          <w:spacing w:val="-3"/>
        </w:rPr>
        <w:t>ОРИТ.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Клин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микробиол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антимикроб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химиотер</w:t>
      </w:r>
      <w:r>
        <w:rPr>
          <w:color w:val="212121"/>
          <w:spacing w:val="97"/>
          <w:w w:val="101"/>
        </w:rPr>
        <w:t> </w:t>
      </w:r>
      <w:r>
        <w:rPr>
          <w:color w:val="212121"/>
          <w:spacing w:val="1"/>
        </w:rPr>
        <w:t>2007;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9: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330-336.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19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Зайцев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А.А.,</w:t>
      </w:r>
      <w:r>
        <w:rPr>
          <w:color w:val="212121"/>
          <w:spacing w:val="15"/>
        </w:rPr>
        <w:t> </w:t>
      </w:r>
      <w:r>
        <w:rPr>
          <w:color w:val="212121"/>
        </w:rPr>
        <w:t>Овчинников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Ю.В.,</w:t>
      </w:r>
      <w:r>
        <w:rPr>
          <w:color w:val="212121"/>
          <w:spacing w:val="15"/>
        </w:rPr>
        <w:t> </w:t>
      </w:r>
      <w:r>
        <w:rPr>
          <w:color w:val="212121"/>
        </w:rPr>
        <w:t>Кондратьева</w:t>
      </w:r>
      <w:r>
        <w:rPr>
          <w:color w:val="212121"/>
          <w:spacing w:val="15"/>
        </w:rPr>
        <w:t> </w:t>
      </w:r>
      <w:r>
        <w:rPr>
          <w:color w:val="212121"/>
          <w:spacing w:val="-4"/>
        </w:rPr>
        <w:t>Т.В.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Анализ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клинико-диагностических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возможностей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инструментов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оценки</w:t>
      </w:r>
      <w:r>
        <w:rPr>
          <w:color w:val="212121"/>
          <w:spacing w:val="111"/>
          <w:w w:val="101"/>
        </w:rPr>
        <w:t> </w:t>
      </w:r>
      <w:r>
        <w:rPr>
          <w:color w:val="212121"/>
          <w:spacing w:val="1"/>
        </w:rPr>
        <w:t>тяжести</w:t>
      </w:r>
      <w:r>
        <w:rPr>
          <w:color w:val="212121"/>
          <w:spacing w:val="16"/>
        </w:rPr>
        <w:t> </w:t>
      </w:r>
      <w:r>
        <w:rPr>
          <w:color w:val="212121"/>
        </w:rPr>
        <w:t>и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прогноза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внебольничной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пневмонии</w:t>
      </w:r>
      <w:r>
        <w:rPr>
          <w:color w:val="212121"/>
          <w:spacing w:val="17"/>
        </w:rPr>
        <w:t> </w:t>
      </w:r>
      <w:r>
        <w:rPr>
          <w:color w:val="212121"/>
        </w:rPr>
        <w:t>у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17"/>
        </w:rPr>
        <w:t> </w:t>
      </w:r>
      <w:r>
        <w:rPr>
          <w:color w:val="212121"/>
        </w:rPr>
        <w:t>молодого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возраста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из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организованных</w:t>
      </w:r>
      <w:r>
        <w:rPr>
          <w:color w:val="212121"/>
          <w:spacing w:val="17"/>
        </w:rPr>
        <w:t> </w:t>
      </w:r>
      <w:r>
        <w:rPr>
          <w:color w:val="212121"/>
        </w:rPr>
        <w:t>коллективов.</w:t>
      </w:r>
      <w:r>
        <w:rPr>
          <w:color w:val="212121"/>
          <w:spacing w:val="96"/>
          <w:w w:val="101"/>
        </w:rPr>
        <w:t> </w:t>
      </w:r>
      <w:r>
        <w:rPr>
          <w:color w:val="212121"/>
          <w:spacing w:val="1"/>
        </w:rPr>
        <w:t>Пульмонология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2014;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5: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67–72.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23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Charles</w:t>
      </w:r>
      <w:r>
        <w:rPr>
          <w:color w:val="212121"/>
          <w:spacing w:val="15"/>
        </w:rPr>
        <w:t> </w:t>
      </w:r>
      <w:r>
        <w:rPr>
          <w:color w:val="212121"/>
          <w:spacing w:val="-5"/>
        </w:rPr>
        <w:t>P.G.P.,</w:t>
      </w:r>
      <w:r>
        <w:rPr>
          <w:color w:val="212121"/>
          <w:spacing w:val="12"/>
        </w:rPr>
        <w:t> </w:t>
      </w:r>
      <w:r>
        <w:rPr>
          <w:color w:val="212121"/>
          <w:spacing w:val="-2"/>
        </w:rPr>
        <w:t>Wolfe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R.,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Whitby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M.,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SMART-COP:</w:t>
      </w:r>
      <w:r>
        <w:rPr>
          <w:color w:val="212121"/>
          <w:spacing w:val="15"/>
        </w:rPr>
        <w:t> </w:t>
      </w:r>
      <w:r>
        <w:rPr>
          <w:color w:val="212121"/>
        </w:rPr>
        <w:t>a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tool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predicting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need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intensive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or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vasopressor</w:t>
      </w:r>
      <w:r>
        <w:rPr>
          <w:color w:val="212121"/>
          <w:spacing w:val="119"/>
          <w:w w:val="101"/>
        </w:rPr>
        <w:t> </w:t>
      </w:r>
      <w:r>
        <w:rPr>
          <w:color w:val="212121"/>
          <w:spacing w:val="1"/>
        </w:rPr>
        <w:t>support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2008;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47: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375-384.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76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Fukuyama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H.,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Ishida</w:t>
      </w:r>
      <w:r>
        <w:rPr>
          <w:color w:val="212121"/>
          <w:spacing w:val="18"/>
        </w:rPr>
        <w:t> </w:t>
      </w:r>
      <w:r>
        <w:rPr>
          <w:color w:val="212121"/>
          <w:spacing w:val="-4"/>
        </w:rPr>
        <w:t>T.,</w:t>
      </w:r>
      <w:r>
        <w:rPr>
          <w:color w:val="212121"/>
          <w:spacing w:val="18"/>
        </w:rPr>
        <w:t> </w:t>
      </w:r>
      <w:r>
        <w:rPr>
          <w:color w:val="212121"/>
        </w:rPr>
        <w:t>Tachibana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H.,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8"/>
        </w:rPr>
        <w:t> </w:t>
      </w:r>
      <w:r>
        <w:rPr>
          <w:color w:val="212121"/>
          <w:spacing w:val="-1"/>
        </w:rPr>
        <w:t>Validation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scoring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systems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predicting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27"/>
          <w:w w:val="101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Intern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Med.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2011;50(18):1917-22.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34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Чучалин</w:t>
      </w:r>
      <w:r>
        <w:rPr>
          <w:color w:val="212121"/>
          <w:spacing w:val="28"/>
        </w:rPr>
        <w:t> </w:t>
      </w:r>
      <w:r>
        <w:rPr>
          <w:color w:val="212121"/>
          <w:spacing w:val="-3"/>
        </w:rPr>
        <w:t>А.Г.,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Синопальников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А.И.,</w:t>
      </w:r>
      <w:r>
        <w:rPr>
          <w:color w:val="212121"/>
          <w:spacing w:val="29"/>
        </w:rPr>
        <w:t> </w:t>
      </w:r>
      <w:r>
        <w:rPr>
          <w:color w:val="212121"/>
        </w:rPr>
        <w:t>Козлов</w:t>
      </w:r>
      <w:r>
        <w:rPr>
          <w:color w:val="212121"/>
          <w:spacing w:val="28"/>
        </w:rPr>
        <w:t> </w:t>
      </w:r>
      <w:r>
        <w:rPr>
          <w:color w:val="212121"/>
          <w:spacing w:val="-4"/>
        </w:rPr>
        <w:t>Р.С.,</w:t>
      </w:r>
      <w:r>
        <w:rPr>
          <w:color w:val="212121"/>
          <w:spacing w:val="29"/>
        </w:rPr>
        <w:t> </w:t>
      </w:r>
      <w:r>
        <w:rPr>
          <w:color w:val="212121"/>
        </w:rPr>
        <w:t>и</w:t>
      </w:r>
      <w:r>
        <w:rPr>
          <w:color w:val="212121"/>
          <w:spacing w:val="29"/>
        </w:rPr>
        <w:t> </w:t>
      </w:r>
      <w:r>
        <w:rPr>
          <w:color w:val="212121"/>
          <w:spacing w:val="-2"/>
        </w:rPr>
        <w:t>соавт.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Антибактериальная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терапия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инфекций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нижних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дыхательных</w:t>
      </w:r>
      <w:r>
        <w:rPr>
          <w:color w:val="212121"/>
          <w:spacing w:val="91"/>
          <w:w w:val="101"/>
        </w:rPr>
        <w:t> </w:t>
      </w:r>
      <w:r>
        <w:rPr>
          <w:color w:val="212121"/>
          <w:spacing w:val="1"/>
        </w:rPr>
        <w:t>путей.</w:t>
      </w:r>
      <w:r>
        <w:rPr>
          <w:color w:val="212121"/>
          <w:spacing w:val="22"/>
        </w:rPr>
        <w:t> </w:t>
      </w:r>
      <w:r>
        <w:rPr>
          <w:color w:val="212121"/>
        </w:rPr>
        <w:t>В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кн.: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Практическое</w:t>
      </w:r>
      <w:r>
        <w:rPr>
          <w:color w:val="212121"/>
          <w:spacing w:val="23"/>
        </w:rPr>
        <w:t> </w:t>
      </w:r>
      <w:r>
        <w:rPr>
          <w:color w:val="212121"/>
        </w:rPr>
        <w:t>руководство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антиинфекционной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химиотерапии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//</w:t>
      </w:r>
      <w:r>
        <w:rPr>
          <w:color w:val="212121"/>
          <w:spacing w:val="22"/>
        </w:rPr>
        <w:t> </w:t>
      </w:r>
      <w:r>
        <w:rPr>
          <w:color w:val="212121"/>
          <w:spacing w:val="-1"/>
        </w:rPr>
        <w:t>Под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ред.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Л.С.</w:t>
      </w:r>
      <w:r>
        <w:rPr>
          <w:color w:val="212121"/>
          <w:spacing w:val="23"/>
        </w:rPr>
        <w:t> </w:t>
      </w:r>
      <w:r>
        <w:rPr>
          <w:color w:val="212121"/>
        </w:rPr>
        <w:t>Страчунского,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С.Н.</w:t>
      </w:r>
      <w:r>
        <w:rPr>
          <w:color w:val="212121"/>
          <w:spacing w:val="23"/>
        </w:rPr>
        <w:t> </w:t>
      </w:r>
      <w:r>
        <w:rPr>
          <w:color w:val="212121"/>
        </w:rPr>
        <w:t>Козлова,</w:t>
      </w:r>
      <w:r>
        <w:rPr>
          <w:color w:val="212121"/>
          <w:spacing w:val="88"/>
          <w:w w:val="101"/>
        </w:rPr>
        <w:t> </w:t>
      </w:r>
      <w:r>
        <w:rPr>
          <w:color w:val="212121"/>
          <w:spacing w:val="1"/>
        </w:rPr>
        <w:t>Ю.Б.</w:t>
      </w:r>
      <w:r>
        <w:rPr>
          <w:color w:val="212121"/>
          <w:spacing w:val="12"/>
        </w:rPr>
        <w:t> </w:t>
      </w:r>
      <w:r>
        <w:rPr>
          <w:color w:val="212121"/>
        </w:rPr>
        <w:t>Белоусова.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Смоленск: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МАКМАХ,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2007.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258-266.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60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</w:rPr>
        <w:t>Рачина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С.А.,</w:t>
      </w:r>
      <w:r>
        <w:rPr>
          <w:color w:val="212121"/>
          <w:spacing w:val="7"/>
        </w:rPr>
        <w:t> </w:t>
      </w:r>
      <w:r>
        <w:rPr>
          <w:color w:val="212121"/>
        </w:rPr>
        <w:t>Козлов</w:t>
      </w:r>
      <w:r>
        <w:rPr>
          <w:color w:val="212121"/>
          <w:spacing w:val="7"/>
        </w:rPr>
        <w:t> </w:t>
      </w:r>
      <w:r>
        <w:rPr>
          <w:color w:val="212121"/>
          <w:spacing w:val="-4"/>
        </w:rPr>
        <w:t>Р.С.,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Дехнич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Н.Н.,</w:t>
      </w:r>
      <w:r>
        <w:rPr>
          <w:color w:val="212121"/>
          <w:spacing w:val="7"/>
        </w:rPr>
        <w:t> </w:t>
      </w:r>
      <w:r>
        <w:rPr>
          <w:color w:val="212121"/>
        </w:rPr>
        <w:t>и</w:t>
      </w:r>
      <w:r>
        <w:rPr>
          <w:color w:val="212121"/>
          <w:spacing w:val="7"/>
        </w:rPr>
        <w:t> </w:t>
      </w:r>
      <w:r>
        <w:rPr>
          <w:color w:val="212121"/>
          <w:spacing w:val="-2"/>
        </w:rPr>
        <w:t>соавт.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Антибактериальная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терапия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тяжелой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внебольничной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пневмонии</w:t>
      </w:r>
      <w:r>
        <w:rPr>
          <w:color w:val="212121"/>
          <w:spacing w:val="7"/>
        </w:rPr>
        <w:t> </w:t>
      </w:r>
      <w:r>
        <w:rPr>
          <w:color w:val="212121"/>
        </w:rPr>
        <w:t>у</w:t>
      </w:r>
      <w:r>
        <w:rPr>
          <w:color w:val="212121"/>
          <w:spacing w:val="106"/>
          <w:w w:val="101"/>
        </w:rPr>
        <w:t> </w:t>
      </w:r>
      <w:r>
        <w:rPr>
          <w:color w:val="212121"/>
          <w:spacing w:val="1"/>
        </w:rPr>
        <w:t>взрослых: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обзор</w:t>
      </w:r>
      <w:r>
        <w:rPr>
          <w:color w:val="212121"/>
          <w:spacing w:val="16"/>
        </w:rPr>
        <w:t> </w:t>
      </w:r>
      <w:r>
        <w:rPr>
          <w:color w:val="212121"/>
        </w:rPr>
        <w:t>рекомендаций</w:t>
      </w:r>
      <w:r>
        <w:rPr>
          <w:color w:val="212121"/>
          <w:spacing w:val="16"/>
        </w:rPr>
        <w:t> </w:t>
      </w:r>
      <w:r>
        <w:rPr>
          <w:color w:val="212121"/>
        </w:rPr>
        <w:t>и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клинические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примеры.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Архив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внутренней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медицины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2015;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23(3):63-74.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38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Справочник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антимикробной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химиотерапии.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Выпуск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3.</w:t>
      </w:r>
      <w:r>
        <w:rPr>
          <w:color w:val="212121"/>
          <w:spacing w:val="33"/>
        </w:rPr>
        <w:t> </w:t>
      </w:r>
      <w:r>
        <w:rPr>
          <w:color w:val="212121"/>
          <w:spacing w:val="-1"/>
        </w:rPr>
        <w:t>Под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ред.</w:t>
      </w:r>
      <w:r>
        <w:rPr>
          <w:color w:val="212121"/>
          <w:spacing w:val="33"/>
        </w:rPr>
        <w:t> </w:t>
      </w:r>
      <w:r>
        <w:rPr>
          <w:color w:val="212121"/>
          <w:spacing w:val="-5"/>
        </w:rPr>
        <w:t>Р.С.</w:t>
      </w:r>
      <w:r>
        <w:rPr>
          <w:color w:val="212121"/>
          <w:spacing w:val="33"/>
        </w:rPr>
        <w:t> </w:t>
      </w:r>
      <w:r>
        <w:rPr>
          <w:color w:val="212121"/>
        </w:rPr>
        <w:t>Козлова,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А.В.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Дехнича.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Смоленск: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МАКМАХ,</w:t>
      </w:r>
      <w:r>
        <w:rPr>
          <w:color w:val="212121"/>
          <w:spacing w:val="100"/>
          <w:w w:val="101"/>
        </w:rPr>
        <w:t> </w:t>
      </w:r>
      <w:r>
        <w:rPr>
          <w:color w:val="212121"/>
          <w:spacing w:val="1"/>
        </w:rPr>
        <w:t>2013.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17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Синопальников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А.И.,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Фесенко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О.В.,</w:t>
      </w:r>
      <w:r>
        <w:rPr>
          <w:color w:val="212121"/>
          <w:spacing w:val="13"/>
        </w:rPr>
        <w:t> </w:t>
      </w:r>
      <w:r>
        <w:rPr>
          <w:color w:val="212121"/>
        </w:rPr>
        <w:t>Рачина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С.А.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Внебольничная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пневмония</w:t>
      </w:r>
      <w:r>
        <w:rPr>
          <w:color w:val="212121"/>
          <w:spacing w:val="13"/>
        </w:rPr>
        <w:t> </w:t>
      </w:r>
      <w:r>
        <w:rPr>
          <w:color w:val="212121"/>
        </w:rPr>
        <w:t>у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взрослых.</w:t>
      </w:r>
      <w:r>
        <w:rPr>
          <w:color w:val="212121"/>
          <w:spacing w:val="13"/>
        </w:rPr>
        <w:t> </w:t>
      </w:r>
      <w:r>
        <w:rPr>
          <w:color w:val="212121"/>
        </w:rPr>
        <w:t>В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кн.: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Респираторная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медицина:</w:t>
      </w:r>
      <w:r>
        <w:rPr>
          <w:color w:val="212121"/>
          <w:spacing w:val="91"/>
          <w:w w:val="101"/>
        </w:rPr>
        <w:t> </w:t>
      </w:r>
      <w:r>
        <w:rPr>
          <w:color w:val="212121"/>
        </w:rPr>
        <w:t>руководство:</w:t>
      </w:r>
      <w:r>
        <w:rPr>
          <w:color w:val="212121"/>
          <w:spacing w:val="8"/>
        </w:rPr>
        <w:t> </w:t>
      </w:r>
      <w:r>
        <w:rPr>
          <w:color w:val="212121"/>
        </w:rPr>
        <w:t>в</w:t>
      </w:r>
      <w:r>
        <w:rPr>
          <w:color w:val="212121"/>
          <w:spacing w:val="9"/>
        </w:rPr>
        <w:t> </w:t>
      </w:r>
      <w:r>
        <w:rPr>
          <w:color w:val="212121"/>
        </w:rPr>
        <w:t>4</w:t>
      </w:r>
      <w:r>
        <w:rPr>
          <w:color w:val="212121"/>
          <w:spacing w:val="9"/>
        </w:rPr>
        <w:t> </w:t>
      </w:r>
      <w:r>
        <w:rPr>
          <w:color w:val="212121"/>
          <w:spacing w:val="-6"/>
        </w:rPr>
        <w:t>т.</w:t>
      </w:r>
      <w:r>
        <w:rPr>
          <w:color w:val="212121"/>
          <w:spacing w:val="9"/>
        </w:rPr>
        <w:t> </w:t>
      </w:r>
      <w:r>
        <w:rPr>
          <w:color w:val="212121"/>
        </w:rPr>
        <w:t>/</w:t>
      </w:r>
      <w:r>
        <w:rPr>
          <w:color w:val="212121"/>
          <w:spacing w:val="9"/>
        </w:rPr>
        <w:t> </w:t>
      </w:r>
      <w:r>
        <w:rPr>
          <w:color w:val="212121"/>
          <w:spacing w:val="-1"/>
        </w:rPr>
        <w:t>под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ред.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А.</w:t>
      </w:r>
      <w:r>
        <w:rPr>
          <w:color w:val="212121"/>
          <w:spacing w:val="9"/>
        </w:rPr>
        <w:t> </w:t>
      </w:r>
      <w:r>
        <w:rPr>
          <w:color w:val="212121"/>
          <w:spacing w:val="-10"/>
        </w:rPr>
        <w:t>Г.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Чучалина.</w:t>
      </w:r>
      <w:r>
        <w:rPr>
          <w:color w:val="212121"/>
          <w:spacing w:val="9"/>
        </w:rPr>
        <w:t> </w:t>
      </w:r>
      <w:r>
        <w:rPr>
          <w:color w:val="212121"/>
        </w:rPr>
        <w:t>–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3-е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изд.,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доп.</w:t>
      </w:r>
      <w:r>
        <w:rPr>
          <w:color w:val="212121"/>
          <w:spacing w:val="9"/>
        </w:rPr>
        <w:t> </w:t>
      </w:r>
      <w:r>
        <w:rPr>
          <w:color w:val="212121"/>
        </w:rPr>
        <w:t>и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перераб.</w:t>
      </w:r>
      <w:r>
        <w:rPr>
          <w:color w:val="212121"/>
          <w:spacing w:val="9"/>
        </w:rPr>
        <w:t> </w:t>
      </w:r>
      <w:r>
        <w:rPr>
          <w:color w:val="212121"/>
        </w:rPr>
        <w:t>–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Москва:</w:t>
      </w:r>
      <w:r>
        <w:rPr>
          <w:color w:val="212121"/>
          <w:spacing w:val="9"/>
        </w:rPr>
        <w:t> </w:t>
      </w:r>
      <w:r>
        <w:rPr>
          <w:color w:val="212121"/>
        </w:rPr>
        <w:t>ПульмоМедиа,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2024.</w:t>
      </w:r>
      <w:r>
        <w:rPr>
          <w:color w:val="212121"/>
        </w:rPr>
        <w:t> </w:t>
      </w:r>
      <w:r>
        <w:rPr>
          <w:color w:val="212121"/>
          <w:spacing w:val="17"/>
        </w:rPr>
        <w:t> </w:t>
      </w:r>
      <w:r>
        <w:rPr>
          <w:color w:val="212121"/>
          <w:spacing w:val="-9"/>
        </w:rPr>
        <w:t>Т.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2,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С.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508-551.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80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Carreno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J.J.,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Lodise</w:t>
      </w:r>
      <w:r>
        <w:rPr>
          <w:color w:val="212121"/>
          <w:spacing w:val="24"/>
        </w:rPr>
        <w:t> </w:t>
      </w:r>
      <w:r>
        <w:rPr>
          <w:color w:val="212121"/>
          <w:spacing w:val="-6"/>
        </w:rPr>
        <w:t>TP.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Ceftaroline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Fosamil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from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FOCUS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115"/>
          <w:w w:val="101"/>
        </w:rPr>
        <w:t> </w:t>
      </w:r>
      <w:r>
        <w:rPr>
          <w:color w:val="212121"/>
          <w:spacing w:val="1"/>
        </w:rPr>
        <w:t>CAPTURE.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9"/>
        </w:rPr>
        <w:t> </w:t>
      </w:r>
      <w:r>
        <w:rPr>
          <w:color w:val="212121"/>
          <w:spacing w:val="-1"/>
        </w:rPr>
        <w:t>Ther.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2014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Dec;3(2):123-3.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73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Sligl</w:t>
      </w:r>
      <w:r>
        <w:rPr>
          <w:color w:val="212121"/>
          <w:spacing w:val="15"/>
        </w:rPr>
        <w:t> </w:t>
      </w:r>
      <w:r>
        <w:rPr>
          <w:color w:val="212121"/>
          <w:spacing w:val="-2"/>
        </w:rPr>
        <w:t>W.I.,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Asadi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L.,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Eurich</w:t>
      </w:r>
      <w:r>
        <w:rPr>
          <w:color w:val="212121"/>
          <w:spacing w:val="19"/>
        </w:rPr>
        <w:t> </w:t>
      </w:r>
      <w:r>
        <w:rPr>
          <w:color w:val="212121"/>
          <w:spacing w:val="-2"/>
        </w:rPr>
        <w:t>D.T.,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Macrolides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Mortality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Critically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Ill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6"/>
        </w:rPr>
        <w:t> </w:t>
      </w:r>
      <w:r>
        <w:rPr>
          <w:color w:val="212121"/>
          <w:spacing w:val="-1"/>
        </w:rPr>
        <w:t>With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31"/>
          <w:w w:val="101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-1"/>
        </w:rPr>
        <w:t> </w:t>
      </w:r>
      <w:r>
        <w:rPr>
          <w:color w:val="212121"/>
        </w:rPr>
        <w:t>A </w:t>
      </w:r>
      <w:r>
        <w:rPr>
          <w:color w:val="212121"/>
          <w:spacing w:val="1"/>
        </w:rPr>
        <w:t>Systematic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Review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Meta-Analysis.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2014;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42: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420–432.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79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Lonks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J.R.,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Garau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J.,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Gomez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L.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et.,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Failure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macrolide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antibiotic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bacteremia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due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119"/>
          <w:w w:val="101"/>
        </w:rPr>
        <w:t> </w:t>
      </w:r>
      <w:r>
        <w:rPr>
          <w:color w:val="212121"/>
          <w:spacing w:val="1"/>
        </w:rPr>
        <w:t>erythromycin-resistant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Streptococcus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pneumoniae.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2002;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35: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556–564.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52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Haque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N.Z.,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Zuniga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L.C.,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Peyrani</w:t>
      </w:r>
      <w:r>
        <w:rPr>
          <w:color w:val="212121"/>
          <w:spacing w:val="45"/>
        </w:rPr>
        <w:t> </w:t>
      </w:r>
      <w:r>
        <w:rPr>
          <w:color w:val="212121"/>
          <w:spacing w:val="-6"/>
        </w:rPr>
        <w:t>P.,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Relationship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vancomycin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minimum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inhibitory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concentration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mortality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37"/>
          <w:w w:val="101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methicillin-resistant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Staphylococcus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aureus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hospital-acquired,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ventilator-associated,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or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health-care-associated</w:t>
      </w:r>
      <w:r>
        <w:rPr>
          <w:color w:val="212121"/>
          <w:spacing w:val="189"/>
          <w:w w:val="101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Chest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2010;138(6):1356-62.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55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Dobson</w:t>
      </w:r>
      <w:r>
        <w:rPr>
          <w:color w:val="212121"/>
        </w:rPr>
        <w:t> </w:t>
      </w:r>
      <w:r>
        <w:rPr>
          <w:color w:val="212121"/>
          <w:spacing w:val="1"/>
        </w:rPr>
        <w:t>J.,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Whitley</w:t>
      </w:r>
      <w:r>
        <w:rPr>
          <w:color w:val="212121"/>
        </w:rPr>
        <w:t> </w:t>
      </w:r>
      <w:r>
        <w:rPr>
          <w:color w:val="212121"/>
          <w:spacing w:val="1"/>
        </w:rPr>
        <w:t>R.J., Pocock</w:t>
      </w:r>
      <w:r>
        <w:rPr>
          <w:color w:val="212121"/>
        </w:rPr>
        <w:t> </w:t>
      </w:r>
      <w:r>
        <w:rPr>
          <w:color w:val="212121"/>
          <w:spacing w:val="1"/>
        </w:rPr>
        <w:t>S.,</w:t>
      </w:r>
      <w:r>
        <w:rPr>
          <w:color w:val="212121"/>
        </w:rPr>
        <w:t> </w:t>
      </w:r>
      <w:r>
        <w:rPr>
          <w:color w:val="212121"/>
          <w:spacing w:val="1"/>
        </w:rPr>
        <w:t>et</w:t>
      </w:r>
      <w:r>
        <w:rPr>
          <w:color w:val="212121"/>
        </w:rPr>
        <w:t> </w:t>
      </w:r>
      <w:r>
        <w:rPr>
          <w:color w:val="212121"/>
          <w:spacing w:val="1"/>
        </w:rPr>
        <w:t>al.</w:t>
      </w:r>
      <w:r>
        <w:rPr>
          <w:color w:val="212121"/>
        </w:rPr>
        <w:t> </w:t>
      </w:r>
      <w:r>
        <w:rPr>
          <w:color w:val="212121"/>
          <w:spacing w:val="1"/>
        </w:rPr>
        <w:t>Oseltamivir treatment</w:t>
      </w:r>
      <w:r>
        <w:rPr>
          <w:color w:val="212121"/>
        </w:rPr>
        <w:t> </w:t>
      </w:r>
      <w:r>
        <w:rPr>
          <w:color w:val="212121"/>
          <w:spacing w:val="1"/>
        </w:rPr>
        <w:t>for</w:t>
      </w:r>
      <w:r>
        <w:rPr>
          <w:color w:val="212121"/>
        </w:rPr>
        <w:t> </w:t>
      </w:r>
      <w:r>
        <w:rPr>
          <w:color w:val="212121"/>
          <w:spacing w:val="1"/>
        </w:rPr>
        <w:t>influenza</w:t>
      </w:r>
      <w:r>
        <w:rPr>
          <w:color w:val="212121"/>
        </w:rPr>
        <w:t> </w:t>
      </w:r>
      <w:r>
        <w:rPr>
          <w:color w:val="212121"/>
          <w:spacing w:val="1"/>
        </w:rPr>
        <w:t>in</w:t>
      </w:r>
      <w:r>
        <w:rPr>
          <w:color w:val="212121"/>
        </w:rPr>
        <w:t> </w:t>
      </w:r>
      <w:r>
        <w:rPr>
          <w:color w:val="212121"/>
          <w:spacing w:val="1"/>
        </w:rPr>
        <w:t>adults: </w:t>
      </w:r>
      <w:r>
        <w:rPr>
          <w:color w:val="212121"/>
        </w:rPr>
        <w:t>a  </w:t>
      </w:r>
      <w:r>
        <w:rPr>
          <w:color w:val="212121"/>
          <w:spacing w:val="1"/>
        </w:rPr>
        <w:t>meta-analysis</w:t>
      </w:r>
      <w:r>
        <w:rPr>
          <w:color w:val="212121"/>
        </w:rPr>
        <w:t>  </w:t>
      </w:r>
      <w:r>
        <w:rPr>
          <w:color w:val="212121"/>
          <w:spacing w:val="1"/>
        </w:rPr>
        <w:t>of</w:t>
      </w:r>
      <w:r>
        <w:rPr>
          <w:color w:val="212121"/>
        </w:rPr>
        <w:t>  </w:t>
      </w:r>
      <w:r>
        <w:rPr>
          <w:color w:val="212121"/>
          <w:spacing w:val="1"/>
        </w:rPr>
        <w:t>rando-</w:t>
      </w:r>
      <w:r>
        <w:rPr>
          <w:color w:val="212121"/>
        </w:rPr>
        <w:t>  </w:t>
      </w:r>
      <w:r>
        <w:rPr>
          <w:color w:val="212121"/>
          <w:spacing w:val="1"/>
        </w:rPr>
        <w:t>mised</w:t>
      </w:r>
      <w:r>
        <w:rPr>
          <w:color w:val="212121"/>
          <w:spacing w:val="131"/>
          <w:w w:val="101"/>
        </w:rPr>
        <w:t> </w:t>
      </w:r>
      <w:r>
        <w:rPr>
          <w:color w:val="212121"/>
          <w:spacing w:val="1"/>
        </w:rPr>
        <w:t>controlled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trials.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Lancet.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2015;385:1729–1737.</w:t>
      </w:r>
      <w:r>
        <w:rPr/>
      </w:r>
    </w:p>
    <w:p>
      <w:pPr>
        <w:spacing w:after="0" w:line="305" w:lineRule="auto"/>
        <w:jc w:val="both"/>
        <w:sectPr>
          <w:pgSz w:w="11900" w:h="16840"/>
          <w:pgMar w:top="0" w:bottom="0" w:left="1100" w:right="40"/>
        </w:sectPr>
      </w:pPr>
    </w:p>
    <w:p>
      <w:pPr>
        <w:pStyle w:val="BodyText"/>
        <w:numPr>
          <w:ilvl w:val="0"/>
          <w:numId w:val="24"/>
        </w:numPr>
        <w:tabs>
          <w:tab w:pos="454" w:val="left" w:leader="none"/>
        </w:tabs>
        <w:spacing w:line="305" w:lineRule="auto" w:before="7" w:after="0"/>
        <w:ind w:left="117" w:right="100" w:firstLine="0"/>
        <w:jc w:val="both"/>
      </w:pPr>
      <w:r>
        <w:rPr/>
        <w:pict>
          <v:group style="position:absolute;margin-left:39.549999pt;margin-top:.000003pt;width:555.450pt;height:841.8pt;mso-position-horizontal-relative:page;mso-position-vertical-relative:page;z-index:-157048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1"/>
        </w:rPr>
        <w:t>Louie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J.K.,</w:t>
      </w:r>
      <w:r>
        <w:rPr>
          <w:color w:val="212121"/>
          <w:spacing w:val="40"/>
        </w:rPr>
        <w:t> </w:t>
      </w:r>
      <w:r>
        <w:rPr>
          <w:color w:val="212121"/>
          <w:spacing w:val="-4"/>
        </w:rPr>
        <w:t>Yang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S.,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Acosta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M.,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neuraminidase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inhibitors</w:t>
      </w:r>
      <w:r>
        <w:rPr>
          <w:color w:val="212121"/>
        </w:rPr>
        <w:t>  </w:t>
      </w:r>
      <w:r>
        <w:rPr>
          <w:color w:val="212121"/>
          <w:spacing w:val="1"/>
        </w:rPr>
        <w:t>for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critically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ill</w:t>
      </w:r>
      <w:r>
        <w:rPr>
          <w:color w:val="212121"/>
        </w:rPr>
        <w:t>  </w:t>
      </w:r>
      <w:r>
        <w:rPr>
          <w:color w:val="212121"/>
          <w:spacing w:val="1"/>
        </w:rPr>
        <w:t>patients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influenza</w:t>
      </w:r>
      <w:r>
        <w:rPr>
          <w:color w:val="212121"/>
          <w:spacing w:val="36"/>
        </w:rPr>
        <w:t> </w:t>
      </w:r>
      <w:r>
        <w:rPr>
          <w:color w:val="212121"/>
        </w:rPr>
        <w:t>A</w:t>
      </w:r>
      <w:r>
        <w:rPr>
          <w:color w:val="212121"/>
          <w:spacing w:val="123"/>
          <w:w w:val="101"/>
        </w:rPr>
        <w:t> </w:t>
      </w:r>
      <w:r>
        <w:rPr>
          <w:color w:val="212121"/>
          <w:spacing w:val="1"/>
        </w:rPr>
        <w:t>(H1N1)pdm09.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Dis.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2012;55:1198–1204.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54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Battleman D.S., Callahan M.,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Thaler </w:t>
      </w:r>
      <w:r>
        <w:rPr>
          <w:color w:val="212121"/>
          <w:spacing w:val="-2"/>
        </w:rPr>
        <w:t>H.T.</w:t>
      </w:r>
      <w:r>
        <w:rPr>
          <w:color w:val="212121"/>
          <w:spacing w:val="1"/>
        </w:rPr>
        <w:t> Rapid antibiotic delivery and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appropriate</w:t>
      </w:r>
      <w:r>
        <w:rPr>
          <w:color w:val="212121"/>
        </w:rPr>
        <w:t> </w:t>
      </w:r>
      <w:r>
        <w:rPr>
          <w:color w:val="212121"/>
          <w:spacing w:val="1"/>
        </w:rPr>
        <w:t> antibiotic</w:t>
      </w:r>
      <w:r>
        <w:rPr>
          <w:color w:val="212121"/>
        </w:rPr>
        <w:t> </w:t>
      </w:r>
      <w:r>
        <w:rPr>
          <w:color w:val="212121"/>
          <w:spacing w:val="1"/>
        </w:rPr>
        <w:t> selection</w:t>
      </w:r>
      <w:r>
        <w:rPr>
          <w:color w:val="212121"/>
        </w:rPr>
        <w:t> </w:t>
      </w:r>
      <w:r>
        <w:rPr>
          <w:color w:val="212121"/>
          <w:spacing w:val="1"/>
        </w:rPr>
        <w:t> reduce</w:t>
      </w:r>
      <w:r>
        <w:rPr>
          <w:color w:val="212121"/>
        </w:rPr>
        <w:t> </w:t>
      </w:r>
      <w:r>
        <w:rPr>
          <w:color w:val="212121"/>
          <w:spacing w:val="1"/>
        </w:rPr>
        <w:t> length</w:t>
      </w:r>
      <w:r>
        <w:rPr>
          <w:color w:val="212121"/>
        </w:rPr>
        <w:t> </w:t>
      </w:r>
      <w:r>
        <w:rPr>
          <w:color w:val="212121"/>
          <w:spacing w:val="1"/>
        </w:rPr>
        <w:t> of</w:t>
      </w:r>
      <w:r>
        <w:rPr>
          <w:color w:val="212121"/>
          <w:spacing w:val="141"/>
          <w:w w:val="101"/>
        </w:rPr>
        <w:t> </w:t>
      </w:r>
      <w:r>
        <w:rPr>
          <w:color w:val="212121"/>
          <w:spacing w:val="1"/>
        </w:rPr>
        <w:t>hospital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stay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link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between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quality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resource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utilization.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Arch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Intern</w:t>
      </w:r>
      <w:r>
        <w:rPr>
          <w:color w:val="212121"/>
          <w:spacing w:val="153"/>
          <w:w w:val="101"/>
        </w:rPr>
        <w:t> </w:t>
      </w:r>
      <w:r>
        <w:rPr>
          <w:color w:val="212121"/>
          <w:spacing w:val="1"/>
        </w:rPr>
        <w:t>Med.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2002;162: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682-688.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1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Houck</w:t>
      </w:r>
      <w:r>
        <w:rPr>
          <w:color w:val="212121"/>
          <w:spacing w:val="14"/>
        </w:rPr>
        <w:t> </w:t>
      </w:r>
      <w:r>
        <w:rPr>
          <w:color w:val="212121"/>
          <w:spacing w:val="-3"/>
        </w:rPr>
        <w:t>P.M.,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Bratzler</w:t>
      </w:r>
      <w:r>
        <w:rPr>
          <w:color w:val="212121"/>
          <w:spacing w:val="14"/>
        </w:rPr>
        <w:t> </w:t>
      </w:r>
      <w:r>
        <w:rPr>
          <w:color w:val="212121"/>
          <w:spacing w:val="-2"/>
        </w:rPr>
        <w:t>D.W.,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Nsa</w:t>
      </w:r>
      <w:r>
        <w:rPr>
          <w:color w:val="212121"/>
          <w:spacing w:val="11"/>
        </w:rPr>
        <w:t> </w:t>
      </w:r>
      <w:r>
        <w:rPr>
          <w:color w:val="212121"/>
          <w:spacing w:val="-5"/>
        </w:rPr>
        <w:t>W.,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1"/>
        </w:rPr>
        <w:t> </w:t>
      </w:r>
      <w:r>
        <w:rPr>
          <w:color w:val="212121"/>
        </w:rPr>
        <w:t>Timing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antibiotic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administration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outcomes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Medicare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hospitalized</w:t>
      </w:r>
      <w:r>
        <w:rPr>
          <w:color w:val="212121"/>
          <w:spacing w:val="137"/>
          <w:w w:val="101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</w:rPr>
        <w:t> </w:t>
      </w:r>
      <w:r>
        <w:rPr>
          <w:color w:val="212121"/>
          <w:spacing w:val="1"/>
        </w:rPr>
        <w:t>Arch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Intern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Med.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2004;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164: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637-644.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8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Mortensen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E.M.,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Restrepo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M.,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Anzueto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Effects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guideline-concordant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antimicrobial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therapy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on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mortality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among</w:t>
      </w:r>
      <w:r>
        <w:rPr>
          <w:color w:val="212121"/>
          <w:spacing w:val="139"/>
          <w:w w:val="101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</w:rPr>
        <w:t> </w:t>
      </w:r>
      <w:r>
        <w:rPr>
          <w:color w:val="212121"/>
          <w:spacing w:val="1"/>
        </w:rPr>
        <w:t>Am</w:t>
      </w:r>
      <w:r>
        <w:rPr>
          <w:color w:val="212121"/>
          <w:spacing w:val="11"/>
        </w:rPr>
        <w:t> </w:t>
      </w:r>
      <w:r>
        <w:rPr>
          <w:color w:val="212121"/>
        </w:rPr>
        <w:t>J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2004;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117: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726-31.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0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Menendez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R.,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Ferrando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D.,</w:t>
      </w:r>
      <w:r>
        <w:rPr>
          <w:color w:val="212121"/>
          <w:spacing w:val="20"/>
        </w:rPr>
        <w:t> </w:t>
      </w:r>
      <w:r>
        <w:rPr>
          <w:color w:val="212121"/>
          <w:spacing w:val="-2"/>
        </w:rPr>
        <w:t>Valles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J.M.,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Influence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deviation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from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guidelines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on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outcome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29"/>
          <w:w w:val="101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Chest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2002;122: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612-617.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74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Dean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N.C.,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Silver</w:t>
      </w:r>
      <w:r>
        <w:rPr>
          <w:color w:val="212121"/>
          <w:spacing w:val="20"/>
        </w:rPr>
        <w:t> </w:t>
      </w:r>
      <w:r>
        <w:rPr>
          <w:color w:val="212121"/>
          <w:spacing w:val="-3"/>
        </w:rPr>
        <w:t>M.P.,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Bateman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K.A.,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Decreased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mortality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after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implementation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1"/>
        </w:rPr>
        <w:t> </w:t>
      </w:r>
      <w:r>
        <w:rPr>
          <w:color w:val="212121"/>
        </w:rPr>
        <w:t>a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guideline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27"/>
          <w:w w:val="101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Am</w:t>
      </w:r>
      <w:r>
        <w:rPr>
          <w:color w:val="212121"/>
          <w:spacing w:val="13"/>
        </w:rPr>
        <w:t> </w:t>
      </w:r>
      <w:r>
        <w:rPr>
          <w:color w:val="212121"/>
        </w:rPr>
        <w:t>J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2001;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110:451-457.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72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Fredlund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H.,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Bodin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L.,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Back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E.,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Antibiotic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therapy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18"/>
        </w:rPr>
        <w:t> </w:t>
      </w:r>
      <w:r>
        <w:rPr>
          <w:color w:val="212121"/>
        </w:rPr>
        <w:t>a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comparative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study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parenteral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oral</w:t>
      </w:r>
      <w:r>
        <w:rPr>
          <w:color w:val="212121"/>
          <w:spacing w:val="117"/>
          <w:w w:val="101"/>
        </w:rPr>
        <w:t> </w:t>
      </w:r>
      <w:r>
        <w:rPr>
          <w:color w:val="212121"/>
          <w:spacing w:val="1"/>
        </w:rPr>
        <w:t>administration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penicillin.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Scand</w:t>
      </w:r>
      <w:r>
        <w:rPr>
          <w:color w:val="212121"/>
          <w:spacing w:val="11"/>
        </w:rPr>
        <w:t> </w:t>
      </w:r>
      <w:r>
        <w:rPr>
          <w:color w:val="212121"/>
        </w:rPr>
        <w:t>J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Dis.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1987;19:459-466.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74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Lode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H.,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File</w:t>
      </w:r>
      <w:r>
        <w:rPr>
          <w:color w:val="212121"/>
          <w:spacing w:val="18"/>
        </w:rPr>
        <w:t> </w:t>
      </w:r>
      <w:r>
        <w:rPr>
          <w:color w:val="212121"/>
          <w:spacing w:val="-2"/>
        </w:rPr>
        <w:t>T.M.,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Mandell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L.,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Oral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gemifloxacin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versus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sequential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therapy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intravenous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ceftriaxone/oral</w:t>
      </w:r>
      <w:r>
        <w:rPr>
          <w:color w:val="212121"/>
          <w:spacing w:val="139"/>
          <w:w w:val="101"/>
        </w:rPr>
        <w:t> </w:t>
      </w:r>
      <w:r>
        <w:rPr>
          <w:color w:val="212121"/>
          <w:spacing w:val="1"/>
        </w:rPr>
        <w:t>cefuroxime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or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without</w:t>
      </w:r>
      <w:r>
        <w:rPr>
          <w:color w:val="212121"/>
          <w:spacing w:val="27"/>
        </w:rPr>
        <w:t> </w:t>
      </w:r>
      <w:r>
        <w:rPr>
          <w:color w:val="212121"/>
        </w:rPr>
        <w:t>a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macrolide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hospitalized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28"/>
        </w:rPr>
        <w:t> </w:t>
      </w:r>
      <w:r>
        <w:rPr>
          <w:color w:val="212121"/>
        </w:rPr>
        <w:t>a</w:t>
      </w:r>
      <w:r>
        <w:rPr>
          <w:color w:val="212121"/>
          <w:spacing w:val="143"/>
          <w:w w:val="101"/>
        </w:rPr>
        <w:t> </w:t>
      </w:r>
      <w:r>
        <w:rPr>
          <w:color w:val="212121"/>
          <w:spacing w:val="1"/>
        </w:rPr>
        <w:t>randomized,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open-label,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multicenter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study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clinical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efficacy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1"/>
        </w:rPr>
        <w:t> </w:t>
      </w:r>
      <w:r>
        <w:rPr>
          <w:color w:val="212121"/>
        </w:rPr>
        <w:t>tolerability.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8"/>
        </w:rPr>
        <w:t> </w:t>
      </w:r>
      <w:r>
        <w:rPr>
          <w:color w:val="212121"/>
          <w:spacing w:val="-1"/>
        </w:rPr>
        <w:t>Ther.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2002;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24:1915–1936.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18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Zuck</w:t>
      </w:r>
      <w:r>
        <w:rPr>
          <w:color w:val="212121"/>
          <w:spacing w:val="12"/>
        </w:rPr>
        <w:t> </w:t>
      </w:r>
      <w:r>
        <w:rPr>
          <w:color w:val="212121"/>
          <w:spacing w:val="-6"/>
        </w:rPr>
        <w:t>P.,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Rio</w:t>
      </w:r>
      <w:r>
        <w:rPr>
          <w:color w:val="212121"/>
          <w:spacing w:val="5"/>
        </w:rPr>
        <w:t> </w:t>
      </w:r>
      <w:r>
        <w:rPr>
          <w:color w:val="212121"/>
          <w:spacing w:val="-7"/>
        </w:rPr>
        <w:t>Y.,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Ichou</w:t>
      </w:r>
      <w:r>
        <w:rPr>
          <w:color w:val="212121"/>
          <w:spacing w:val="12"/>
        </w:rPr>
        <w:t> </w:t>
      </w:r>
      <w:r>
        <w:rPr>
          <w:color w:val="212121"/>
          <w:spacing w:val="-7"/>
        </w:rPr>
        <w:t>F.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Efficacy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tolerance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cefpodoxime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proxetil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compared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ceftriaxone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vulnerable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33"/>
          <w:w w:val="101"/>
        </w:rPr>
        <w:t> </w:t>
      </w:r>
      <w:r>
        <w:rPr>
          <w:color w:val="212121"/>
          <w:spacing w:val="1"/>
        </w:rPr>
        <w:t>bronchopneumonia.</w:t>
      </w:r>
      <w:r>
        <w:rPr>
          <w:color w:val="212121"/>
          <w:spacing w:val="17"/>
        </w:rPr>
        <w:t> </w:t>
      </w:r>
      <w:r>
        <w:rPr>
          <w:color w:val="212121"/>
        </w:rPr>
        <w:t>J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Antimicrob</w:t>
      </w:r>
      <w:r>
        <w:rPr>
          <w:color w:val="212121"/>
          <w:spacing w:val="17"/>
        </w:rPr>
        <w:t> </w:t>
      </w:r>
      <w:r>
        <w:rPr>
          <w:color w:val="212121"/>
        </w:rPr>
        <w:t>Chemother.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1990;26S:71–77.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49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Pakhale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S.,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Mulpuru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S.,</w:t>
      </w:r>
      <w:r>
        <w:rPr>
          <w:color w:val="212121"/>
          <w:spacing w:val="41"/>
        </w:rPr>
        <w:t> </w:t>
      </w:r>
      <w:r>
        <w:rPr>
          <w:color w:val="212121"/>
          <w:spacing w:val="-2"/>
        </w:rPr>
        <w:t>Verheij</w:t>
      </w:r>
      <w:r>
        <w:rPr>
          <w:color w:val="212121"/>
          <w:spacing w:val="40"/>
        </w:rPr>
        <w:t> </w:t>
      </w:r>
      <w:r>
        <w:rPr>
          <w:color w:val="212121"/>
          <w:spacing w:val="-2"/>
        </w:rPr>
        <w:t>T.J.,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Antibiotics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adult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outpatients.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Cochrane</w:t>
      </w:r>
      <w:r>
        <w:rPr>
          <w:color w:val="212121"/>
          <w:spacing w:val="147"/>
          <w:w w:val="101"/>
        </w:rPr>
        <w:t> </w:t>
      </w:r>
      <w:r>
        <w:rPr>
          <w:color w:val="212121"/>
          <w:spacing w:val="1"/>
        </w:rPr>
        <w:t>Database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Syst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Rev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2014;(10):CD002109.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5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Maimon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N.,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Nopmaneejumruslers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C.,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Marras</w:t>
      </w:r>
      <w:r>
        <w:rPr>
          <w:color w:val="212121"/>
          <w:spacing w:val="26"/>
        </w:rPr>
        <w:t> </w:t>
      </w:r>
      <w:r>
        <w:rPr>
          <w:color w:val="212121"/>
          <w:spacing w:val="-2"/>
        </w:rPr>
        <w:t>T.K.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Antibacterial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class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is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not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obviously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important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outpatient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30"/>
        </w:rPr>
        <w:t> </w:t>
      </w:r>
      <w:r>
        <w:rPr>
          <w:color w:val="212121"/>
        </w:rPr>
        <w:t>a</w:t>
      </w:r>
      <w:r>
        <w:rPr>
          <w:color w:val="212121"/>
          <w:spacing w:val="141"/>
          <w:w w:val="101"/>
        </w:rPr>
        <w:t> </w:t>
      </w:r>
      <w:r>
        <w:rPr>
          <w:color w:val="212121"/>
          <w:spacing w:val="1"/>
        </w:rPr>
        <w:t>meta-analysis.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Eur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J.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2008;31(5):1068-76.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19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Boyles</w:t>
      </w:r>
      <w:r>
        <w:rPr>
          <w:color w:val="212121"/>
          <w:spacing w:val="18"/>
        </w:rPr>
        <w:t> </w:t>
      </w:r>
      <w:r>
        <w:rPr>
          <w:color w:val="212121"/>
          <w:spacing w:val="-2"/>
        </w:rPr>
        <w:t>T.H.,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Brink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A,,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Calligaro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G.L.,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South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African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guideline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management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community-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acquired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37"/>
          <w:w w:val="101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adults.</w:t>
      </w:r>
      <w:r>
        <w:rPr>
          <w:color w:val="212121"/>
          <w:spacing w:val="11"/>
        </w:rPr>
        <w:t> </w:t>
      </w:r>
      <w:r>
        <w:rPr>
          <w:color w:val="212121"/>
        </w:rPr>
        <w:t>J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Thorac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2017;9(6):1469-1502.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16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Daneman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N.,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McGeer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Green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K.,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Macrolide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resistance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bacteremic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pneumococcal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disease: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implications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patient</w:t>
      </w:r>
      <w:r>
        <w:rPr>
          <w:color w:val="212121"/>
          <w:spacing w:val="141"/>
          <w:w w:val="101"/>
        </w:rPr>
        <w:t> </w:t>
      </w:r>
      <w:r>
        <w:rPr>
          <w:color w:val="212121"/>
          <w:spacing w:val="1"/>
        </w:rPr>
        <w:t>management.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2006;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43: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432–438.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09" w:val="left" w:leader="none"/>
        </w:tabs>
        <w:spacing w:line="240" w:lineRule="auto" w:before="0" w:after="0"/>
        <w:ind w:left="508" w:right="0" w:hanging="391"/>
        <w:jc w:val="both"/>
      </w:pPr>
      <w:r>
        <w:rPr>
          <w:color w:val="212121"/>
          <w:spacing w:val="1"/>
        </w:rPr>
        <w:t>Niederman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M.S.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Clinic: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Pneumonia. Ann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Intern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2015;163:ITC1-17.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24"/>
        </w:numPr>
        <w:tabs>
          <w:tab w:pos="511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Dimopoulos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G.,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Matthaiou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D.K.,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Karageorgopoulos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D.E.,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Short-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versus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long-course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antibacterial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therapy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community-</w:t>
      </w:r>
      <w:r>
        <w:rPr>
          <w:color w:val="212121"/>
          <w:spacing w:val="151"/>
          <w:w w:val="101"/>
        </w:rPr>
        <w:t> </w:t>
      </w:r>
      <w:r>
        <w:rPr>
          <w:color w:val="212121"/>
          <w:spacing w:val="1"/>
        </w:rPr>
        <w:t>acquired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15"/>
        </w:rPr>
        <w:t> </w:t>
      </w:r>
      <w:r>
        <w:rPr>
          <w:color w:val="212121"/>
        </w:rPr>
        <w:t>a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meta-analysis.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Drugs.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2008;68(13):1841-54.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1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El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Moussaoui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R.,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de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Borgie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C.A.,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van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den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Broek</w:t>
      </w:r>
      <w:r>
        <w:rPr>
          <w:color w:val="212121"/>
          <w:spacing w:val="21"/>
        </w:rPr>
        <w:t> </w:t>
      </w:r>
      <w:r>
        <w:rPr>
          <w:color w:val="212121"/>
          <w:spacing w:val="-6"/>
        </w:rPr>
        <w:t>P.,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Effectiveness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discontinuing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antibiotic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after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three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days</w:t>
      </w:r>
      <w:r>
        <w:rPr>
          <w:color w:val="212121"/>
          <w:spacing w:val="121"/>
          <w:w w:val="101"/>
        </w:rPr>
        <w:t> </w:t>
      </w:r>
      <w:r>
        <w:rPr>
          <w:color w:val="212121"/>
          <w:spacing w:val="1"/>
        </w:rPr>
        <w:t>versus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eight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days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mild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moderate-severe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community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acquired</w:t>
      </w:r>
      <w:r>
        <w:rPr>
          <w:color w:val="212121"/>
        </w:rPr>
        <w:t> 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</w:rPr>
        <w:t> 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randomised,</w:t>
      </w:r>
      <w:r>
        <w:rPr>
          <w:color w:val="212121"/>
        </w:rPr>
        <w:t> 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double</w:t>
      </w:r>
      <w:r>
        <w:rPr>
          <w:color w:val="212121"/>
        </w:rPr>
        <w:t> 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blind</w:t>
      </w:r>
      <w:r>
        <w:rPr>
          <w:color w:val="212121"/>
        </w:rPr>
        <w:t> </w:t>
      </w:r>
      <w:r>
        <w:rPr>
          <w:color w:val="212121"/>
          <w:spacing w:val="5"/>
        </w:rPr>
        <w:t> </w:t>
      </w:r>
      <w:r>
        <w:rPr>
          <w:color w:val="212121"/>
          <w:spacing w:val="-1"/>
        </w:rPr>
        <w:t>study.</w:t>
      </w:r>
      <w:r>
        <w:rPr>
          <w:color w:val="212121"/>
        </w:rPr>
        <w:t> 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BMJ.</w:t>
      </w:r>
      <w:r>
        <w:rPr>
          <w:color w:val="212121"/>
          <w:spacing w:val="133"/>
          <w:w w:val="101"/>
        </w:rPr>
        <w:t> </w:t>
      </w:r>
      <w:r>
        <w:rPr>
          <w:color w:val="212121"/>
          <w:spacing w:val="1"/>
        </w:rPr>
        <w:t>2006;332:1355.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16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Dunbar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L.M.,</w:t>
      </w:r>
      <w:r>
        <w:rPr>
          <w:color w:val="212121"/>
          <w:spacing w:val="14"/>
        </w:rPr>
        <w:t> </w:t>
      </w:r>
      <w:r>
        <w:rPr>
          <w:color w:val="212121"/>
        </w:rPr>
        <w:t>Wunderink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R.G.,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Habib</w:t>
      </w:r>
      <w:r>
        <w:rPr>
          <w:color w:val="212121"/>
          <w:spacing w:val="18"/>
        </w:rPr>
        <w:t> </w:t>
      </w:r>
      <w:r>
        <w:rPr>
          <w:color w:val="212121"/>
          <w:spacing w:val="-3"/>
        </w:rPr>
        <w:t>M.P.,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High-dose,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short-course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levofloxacin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18"/>
        </w:rPr>
        <w:t> </w:t>
      </w:r>
      <w:r>
        <w:rPr>
          <w:color w:val="212121"/>
        </w:rPr>
        <w:t>a</w:t>
      </w:r>
      <w:r>
        <w:rPr>
          <w:color w:val="212121"/>
          <w:spacing w:val="153"/>
          <w:w w:val="101"/>
        </w:rPr>
        <w:t> </w:t>
      </w:r>
      <w:r>
        <w:rPr>
          <w:color w:val="212121"/>
          <w:spacing w:val="1"/>
        </w:rPr>
        <w:t>new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paradigm.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Dis.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2003;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37:752–760.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7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Daniel</w:t>
      </w:r>
      <w:r>
        <w:rPr>
          <w:color w:val="212121"/>
          <w:spacing w:val="37"/>
        </w:rPr>
        <w:t> </w:t>
      </w:r>
      <w:r>
        <w:rPr>
          <w:color w:val="212121"/>
          <w:spacing w:val="-6"/>
        </w:rPr>
        <w:t>P.,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Rodrigo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C.,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Mckeever</w:t>
      </w:r>
      <w:r>
        <w:rPr>
          <w:color w:val="212121"/>
          <w:spacing w:val="33"/>
        </w:rPr>
        <w:t> </w:t>
      </w:r>
      <w:r>
        <w:rPr>
          <w:color w:val="212121"/>
          <w:spacing w:val="-2"/>
        </w:rPr>
        <w:t>T.M.,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3"/>
        </w:rPr>
        <w:t> </w:t>
      </w:r>
      <w:r>
        <w:rPr>
          <w:color w:val="212121"/>
          <w:spacing w:val="-1"/>
        </w:rPr>
        <w:t>Time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first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antibiotic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mortality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adults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hospitalised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community-</w:t>
      </w:r>
      <w:r>
        <w:rPr>
          <w:color w:val="212121"/>
          <w:spacing w:val="135"/>
          <w:w w:val="101"/>
        </w:rPr>
        <w:t> </w:t>
      </w:r>
      <w:r>
        <w:rPr>
          <w:color w:val="212121"/>
          <w:spacing w:val="1"/>
        </w:rPr>
        <w:t>acquired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15"/>
        </w:rPr>
        <w:t> </w:t>
      </w:r>
      <w:r>
        <w:rPr>
          <w:color w:val="212121"/>
        </w:rPr>
        <w:t>a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matched-propensity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analysis.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Thorax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2016;71(6):568-70.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65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Marras</w:t>
      </w:r>
      <w:r>
        <w:rPr>
          <w:color w:val="212121"/>
          <w:spacing w:val="16"/>
        </w:rPr>
        <w:t> </w:t>
      </w:r>
      <w:r>
        <w:rPr>
          <w:color w:val="212121"/>
          <w:spacing w:val="-2"/>
        </w:rPr>
        <w:t>T.K.,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Nopmaneejumruslers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C.,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MD,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Chan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C.K.N.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Efficacy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Exclusively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Oral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Antibiotic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Therapy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29"/>
          <w:w w:val="101"/>
        </w:rPr>
        <w:t> </w:t>
      </w:r>
      <w:r>
        <w:rPr>
          <w:color w:val="212121"/>
          <w:spacing w:val="1"/>
        </w:rPr>
        <w:t>Hospitalized</w:t>
      </w:r>
      <w:r>
        <w:rPr>
          <w:color w:val="212121"/>
        </w:rPr>
        <w:t> </w:t>
      </w:r>
      <w:r>
        <w:rPr>
          <w:color w:val="212121"/>
          <w:spacing w:val="1"/>
        </w:rPr>
        <w:t>with</w:t>
      </w:r>
      <w:r>
        <w:rPr>
          <w:color w:val="212121"/>
        </w:rPr>
        <w:t> </w:t>
      </w:r>
      <w:r>
        <w:rPr>
          <w:color w:val="212121"/>
          <w:spacing w:val="1"/>
        </w:rPr>
        <w:t>Nonsevere</w:t>
      </w:r>
      <w:r>
        <w:rPr>
          <w:color w:val="212121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39"/>
        </w:rPr>
        <w:t> </w:t>
      </w:r>
      <w:r>
        <w:rPr>
          <w:color w:val="212121"/>
        </w:rPr>
        <w:t>A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Retrospective</w:t>
      </w:r>
      <w:r>
        <w:rPr>
          <w:color w:val="212121"/>
        </w:rPr>
        <w:t> </w:t>
      </w:r>
      <w:r>
        <w:rPr>
          <w:color w:val="212121"/>
          <w:spacing w:val="1"/>
        </w:rPr>
        <w:t>Study</w:t>
      </w:r>
      <w:r>
        <w:rPr>
          <w:color w:val="212121"/>
        </w:rPr>
        <w:t> </w:t>
      </w:r>
      <w:r>
        <w:rPr>
          <w:color w:val="212121"/>
          <w:spacing w:val="1"/>
        </w:rPr>
        <w:t>and Meta-analysis.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Am</w:t>
      </w:r>
      <w:r>
        <w:rPr>
          <w:color w:val="212121"/>
        </w:rPr>
        <w:t> J </w:t>
      </w:r>
      <w:r>
        <w:rPr>
          <w:color w:val="212121"/>
          <w:spacing w:val="1"/>
        </w:rPr>
        <w:t>Med.</w:t>
      </w:r>
      <w:r>
        <w:rPr>
          <w:color w:val="212121"/>
          <w:spacing w:val="143"/>
          <w:w w:val="101"/>
        </w:rPr>
        <w:t> </w:t>
      </w:r>
      <w:r>
        <w:rPr>
          <w:color w:val="212121"/>
          <w:spacing w:val="1"/>
        </w:rPr>
        <w:t>2004;116:385–393.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12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Postma</w:t>
      </w:r>
      <w:r>
        <w:rPr>
          <w:color w:val="212121"/>
          <w:spacing w:val="13"/>
        </w:rPr>
        <w:t> </w:t>
      </w:r>
      <w:r>
        <w:rPr>
          <w:color w:val="212121"/>
          <w:spacing w:val="-2"/>
        </w:rPr>
        <w:t>D.F.,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van</w:t>
      </w:r>
      <w:r>
        <w:rPr>
          <w:color w:val="212121"/>
          <w:spacing w:val="9"/>
        </w:rPr>
        <w:t> </w:t>
      </w:r>
      <w:r>
        <w:rPr>
          <w:color w:val="212121"/>
        </w:rPr>
        <w:t>Werkhoven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C.H.,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van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Elden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L.J.,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al. Antibiotic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strategies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community-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acquired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29"/>
          <w:w w:val="101"/>
        </w:rPr>
        <w:t> </w:t>
      </w:r>
      <w:r>
        <w:rPr>
          <w:color w:val="212121"/>
          <w:spacing w:val="1"/>
        </w:rPr>
        <w:t>adults.</w:t>
      </w:r>
      <w:r>
        <w:rPr>
          <w:color w:val="212121"/>
          <w:spacing w:val="10"/>
        </w:rPr>
        <w:t> </w:t>
      </w:r>
      <w:r>
        <w:rPr>
          <w:color w:val="212121"/>
        </w:rPr>
        <w:t>N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Engl</w:t>
      </w:r>
      <w:r>
        <w:rPr>
          <w:color w:val="212121"/>
          <w:spacing w:val="10"/>
        </w:rPr>
        <w:t> </w:t>
      </w:r>
      <w:r>
        <w:rPr>
          <w:color w:val="212121"/>
        </w:rPr>
        <w:t>J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Med.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2015;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372:1312–1323.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1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Garin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N.,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Genne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D.,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Carballo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S.,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B-Lactam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monotherapy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vs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b-lactam-macrolide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combination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moderately</w:t>
      </w:r>
      <w:r>
        <w:rPr>
          <w:color w:val="212121"/>
          <w:spacing w:val="141"/>
          <w:w w:val="101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13"/>
        </w:rPr>
        <w:t> </w:t>
      </w:r>
      <w:r>
        <w:rPr>
          <w:color w:val="212121"/>
        </w:rPr>
        <w:t>a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randomized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noninferiority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trial.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JAMA Intern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2014;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174:1894–1901.</w:t>
      </w:r>
      <w:r>
        <w:rPr/>
      </w:r>
    </w:p>
    <w:p>
      <w:pPr>
        <w:spacing w:after="0" w:line="305" w:lineRule="auto"/>
        <w:jc w:val="both"/>
        <w:sectPr>
          <w:pgSz w:w="11900" w:h="16840"/>
          <w:pgMar w:top="0" w:bottom="280" w:left="1100" w:right="40"/>
        </w:sectPr>
      </w:pPr>
    </w:p>
    <w:p>
      <w:pPr>
        <w:pStyle w:val="BodyText"/>
        <w:numPr>
          <w:ilvl w:val="0"/>
          <w:numId w:val="24"/>
        </w:numPr>
        <w:tabs>
          <w:tab w:pos="524" w:val="left" w:leader="none"/>
        </w:tabs>
        <w:spacing w:line="305" w:lineRule="auto" w:before="7" w:after="0"/>
        <w:ind w:left="117" w:right="100" w:firstLine="0"/>
        <w:jc w:val="both"/>
      </w:pPr>
      <w:r>
        <w:rPr/>
        <w:pict>
          <v:group style="position:absolute;margin-left:39.549999pt;margin-top:.000003pt;width:555.450pt;height:841.8pt;mso-position-horizontal-relative:page;mso-position-vertical-relative:page;z-index:-157024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1"/>
        </w:rPr>
        <w:t>Grau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S.,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Lozano</w:t>
      </w:r>
      <w:r>
        <w:rPr>
          <w:color w:val="212121"/>
          <w:spacing w:val="14"/>
        </w:rPr>
        <w:t> </w:t>
      </w:r>
      <w:r>
        <w:rPr>
          <w:color w:val="212121"/>
          <w:spacing w:val="-7"/>
        </w:rPr>
        <w:t>V.,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Valladares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Antibiotic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expected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effectiveness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cost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under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real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life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microbiology: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evaluation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33"/>
          <w:w w:val="101"/>
        </w:rPr>
        <w:t> </w:t>
      </w:r>
      <w:r>
        <w:rPr>
          <w:color w:val="212121"/>
          <w:spacing w:val="1"/>
        </w:rPr>
        <w:t>ertapenem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ceftriaxone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elderly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Spain.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Clinicoecon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Outcomes</w:t>
      </w:r>
      <w:r>
        <w:rPr>
          <w:color w:val="212121"/>
          <w:spacing w:val="157"/>
          <w:w w:val="101"/>
        </w:rPr>
        <w:t> </w:t>
      </w:r>
      <w:r>
        <w:rPr>
          <w:color w:val="212121"/>
          <w:spacing w:val="1"/>
        </w:rPr>
        <w:t>Res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2014;6:83-92.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9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-1"/>
        </w:rPr>
        <w:t>Torres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Garau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J.,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Arvis</w:t>
      </w:r>
      <w:r>
        <w:rPr>
          <w:color w:val="212121"/>
          <w:spacing w:val="29"/>
        </w:rPr>
        <w:t> </w:t>
      </w:r>
      <w:r>
        <w:rPr>
          <w:color w:val="212121"/>
          <w:spacing w:val="-6"/>
        </w:rPr>
        <w:t>P.,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Moxifloxacin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monotherapy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is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effective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hospitalized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39"/>
          <w:w w:val="101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MOTIV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study--a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randomized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clinical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trial.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2008;46(10):1499-509.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8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Leroy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O.,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Saux</w:t>
      </w:r>
      <w:r>
        <w:rPr>
          <w:color w:val="212121"/>
          <w:spacing w:val="32"/>
        </w:rPr>
        <w:t> </w:t>
      </w:r>
      <w:r>
        <w:rPr>
          <w:color w:val="212121"/>
          <w:spacing w:val="-6"/>
        </w:rPr>
        <w:t>P.,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Bédos</w:t>
      </w:r>
      <w:r>
        <w:rPr>
          <w:color w:val="212121"/>
          <w:spacing w:val="33"/>
        </w:rPr>
        <w:t> </w:t>
      </w:r>
      <w:r>
        <w:rPr>
          <w:color w:val="212121"/>
          <w:spacing w:val="-3"/>
        </w:rPr>
        <w:t>J.P.,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Comparison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levofloxacin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cefotaxime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combined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ofloxacin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ICU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25"/>
          <w:w w:val="101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who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do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not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require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vasopressors.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Chest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2005;128(1):172-83.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60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Rhew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D.C.,</w:t>
      </w:r>
      <w:r>
        <w:rPr>
          <w:color w:val="212121"/>
        </w:rPr>
        <w:t> </w:t>
      </w:r>
      <w:r>
        <w:rPr>
          <w:color w:val="212121"/>
          <w:spacing w:val="4"/>
        </w:rPr>
        <w:t> </w:t>
      </w:r>
      <w:r>
        <w:rPr>
          <w:color w:val="212121"/>
          <w:spacing w:val="-3"/>
        </w:rPr>
        <w:t>Tu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G.S.,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Ofman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J.,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et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al.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Early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switch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and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early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discharge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strategies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in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with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21"/>
          <w:w w:val="101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11"/>
        </w:rPr>
        <w:t> </w:t>
      </w:r>
      <w:r>
        <w:rPr>
          <w:color w:val="212121"/>
        </w:rPr>
        <w:t>a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meta-analysis.</w:t>
      </w:r>
      <w:r>
        <w:rPr>
          <w:color w:val="212121"/>
          <w:spacing w:val="-1"/>
        </w:rPr>
        <w:t> </w:t>
      </w:r>
      <w:r>
        <w:rPr>
          <w:color w:val="212121"/>
          <w:spacing w:val="1"/>
        </w:rPr>
        <w:t>Arch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Intern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2001;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161: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722-727.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74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Halm</w:t>
      </w:r>
      <w:r>
        <w:rPr>
          <w:color w:val="212121"/>
        </w:rPr>
        <w:t> 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E.A.,</w:t>
      </w:r>
      <w:r>
        <w:rPr>
          <w:color w:val="212121"/>
        </w:rPr>
        <w:t> 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Fine</w:t>
      </w:r>
      <w:r>
        <w:rPr>
          <w:color w:val="212121"/>
        </w:rPr>
        <w:t> 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M.J.,</w:t>
      </w:r>
      <w:r>
        <w:rPr>
          <w:color w:val="212121"/>
        </w:rPr>
        <w:t> 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Marrie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  <w:spacing w:val="-2"/>
        </w:rPr>
        <w:t>T.J.,</w:t>
      </w:r>
      <w:r>
        <w:rPr>
          <w:color w:val="212121"/>
        </w:rPr>
        <w:t> 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et</w:t>
      </w:r>
      <w:r>
        <w:rPr>
          <w:color w:val="212121"/>
        </w:rPr>
        <w:t> 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al.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  <w:spacing w:val="-1"/>
        </w:rPr>
        <w:t>Time</w:t>
      </w:r>
      <w:r>
        <w:rPr>
          <w:color w:val="212121"/>
        </w:rPr>
        <w:t> 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to</w:t>
      </w:r>
      <w:r>
        <w:rPr>
          <w:color w:val="212121"/>
        </w:rPr>
        <w:t> 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clinical</w:t>
      </w:r>
      <w:r>
        <w:rPr>
          <w:color w:val="212121"/>
        </w:rPr>
        <w:t> 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stability</w:t>
      </w:r>
      <w:r>
        <w:rPr>
          <w:color w:val="212121"/>
        </w:rPr>
        <w:t> 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in</w:t>
      </w:r>
      <w:r>
        <w:rPr>
          <w:color w:val="212121"/>
        </w:rPr>
        <w:t> 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</w:rPr>
        <w:t> 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hospitalized</w:t>
      </w:r>
      <w:r>
        <w:rPr>
          <w:color w:val="212121"/>
        </w:rPr>
        <w:t> 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with</w:t>
      </w:r>
      <w:r>
        <w:rPr>
          <w:color w:val="212121"/>
        </w:rPr>
        <w:t> 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37"/>
          <w:w w:val="101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implications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practice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guidelines.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JAMA 1998;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279: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1452-1457.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1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Ramirez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J.A.,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Bordon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J.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Early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switch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from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intravenous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oral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antibiotics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hospitalized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bacteremic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community-</w:t>
      </w:r>
      <w:r>
        <w:rPr>
          <w:color w:val="212121"/>
          <w:spacing w:val="149"/>
          <w:w w:val="101"/>
        </w:rPr>
        <w:t> </w:t>
      </w:r>
      <w:r>
        <w:rPr>
          <w:color w:val="212121"/>
          <w:spacing w:val="1"/>
        </w:rPr>
        <w:t>acquired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Streptococcus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pneumoniae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</w:rPr>
        <w:t> </w:t>
      </w:r>
      <w:r>
        <w:rPr>
          <w:color w:val="212121"/>
          <w:spacing w:val="1"/>
        </w:rPr>
        <w:t>Arch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Intern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2001;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161: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848-850.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59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</w:rPr>
        <w:t>Tejerina 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E.,</w:t>
      </w:r>
      <w:r>
        <w:rPr>
          <w:color w:val="212121"/>
        </w:rPr>
        <w:t> 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Frutos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-7"/>
        </w:rPr>
        <w:t>V.,</w:t>
      </w:r>
      <w:r>
        <w:rPr>
          <w:color w:val="212121"/>
        </w:rPr>
        <w:t> 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Restrepo</w:t>
      </w:r>
      <w:r>
        <w:rPr>
          <w:color w:val="212121"/>
        </w:rPr>
        <w:t> 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M.I.,</w:t>
      </w:r>
      <w:r>
        <w:rPr>
          <w:color w:val="212121"/>
        </w:rPr>
        <w:t> 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et</w:t>
      </w:r>
      <w:r>
        <w:rPr>
          <w:color w:val="212121"/>
        </w:rPr>
        <w:t> 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al.</w:t>
      </w:r>
      <w:r>
        <w:rPr>
          <w:color w:val="212121"/>
        </w:rPr>
        <w:t> 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Prognosis</w:t>
      </w:r>
      <w:r>
        <w:rPr>
          <w:color w:val="212121"/>
        </w:rPr>
        <w:t> 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factors</w:t>
      </w:r>
      <w:r>
        <w:rPr>
          <w:color w:val="212121"/>
        </w:rPr>
        <w:t> 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and</w:t>
      </w:r>
      <w:r>
        <w:rPr>
          <w:color w:val="212121"/>
        </w:rPr>
        <w:t> 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outcome</w:t>
      </w:r>
      <w:r>
        <w:rPr>
          <w:color w:val="212121"/>
        </w:rPr>
        <w:t> 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of</w:t>
      </w:r>
      <w:r>
        <w:rPr>
          <w:color w:val="212121"/>
        </w:rPr>
        <w:t> 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</w:rPr>
        <w:t> 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</w:rPr>
        <w:t> 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needing</w:t>
      </w:r>
      <w:r>
        <w:rPr>
          <w:color w:val="212121"/>
          <w:spacing w:val="123"/>
          <w:w w:val="101"/>
        </w:rPr>
        <w:t> </w:t>
      </w:r>
      <w:r>
        <w:rPr>
          <w:color w:val="212121"/>
          <w:spacing w:val="1"/>
        </w:rPr>
        <w:t>mechanical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ventilation.</w:t>
      </w:r>
      <w:r>
        <w:rPr>
          <w:color w:val="212121"/>
          <w:spacing w:val="10"/>
        </w:rPr>
        <w:t> </w:t>
      </w:r>
      <w:r>
        <w:rPr>
          <w:color w:val="212121"/>
        </w:rPr>
        <w:t>J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2005;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20: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56–65.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8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Mortensen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E.M.,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Coley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C.M.,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Singer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D.E.,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Causes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death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results</w:t>
      </w:r>
      <w:r>
        <w:rPr>
          <w:color w:val="212121"/>
          <w:spacing w:val="137"/>
          <w:w w:val="101"/>
        </w:rPr>
        <w:t> </w:t>
      </w:r>
      <w:r>
        <w:rPr>
          <w:color w:val="212121"/>
          <w:spacing w:val="1"/>
        </w:rPr>
        <w:t>from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Patient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Outcomes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Research</w:t>
      </w:r>
      <w:r>
        <w:rPr>
          <w:color w:val="212121"/>
          <w:spacing w:val="8"/>
        </w:rPr>
        <w:t> </w:t>
      </w:r>
      <w:r>
        <w:rPr>
          <w:color w:val="212121"/>
          <w:spacing w:val="-2"/>
        </w:rPr>
        <w:t>Team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cohort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study.</w:t>
      </w:r>
      <w:r>
        <w:rPr>
          <w:color w:val="212121"/>
        </w:rPr>
        <w:t> </w:t>
      </w:r>
      <w:r>
        <w:rPr>
          <w:color w:val="212121"/>
          <w:spacing w:val="1"/>
        </w:rPr>
        <w:t>Arch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Intern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2002;162:1059–64.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2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Pascual</w:t>
      </w:r>
      <w:r>
        <w:rPr>
          <w:color w:val="212121"/>
          <w:spacing w:val="16"/>
        </w:rPr>
        <w:t> </w:t>
      </w:r>
      <w:r>
        <w:rPr>
          <w:color w:val="212121"/>
          <w:spacing w:val="-2"/>
        </w:rPr>
        <w:t>F.E.,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Matthay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M.A.,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Bacchetti</w:t>
      </w:r>
      <w:r>
        <w:rPr>
          <w:color w:val="212121"/>
          <w:spacing w:val="17"/>
        </w:rPr>
        <w:t> </w:t>
      </w:r>
      <w:r>
        <w:rPr>
          <w:color w:val="212121"/>
          <w:spacing w:val="-6"/>
        </w:rPr>
        <w:t>P.,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Assessment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prognosis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who</w:t>
      </w:r>
      <w:r>
        <w:rPr>
          <w:color w:val="212121"/>
          <w:spacing w:val="143"/>
          <w:w w:val="101"/>
        </w:rPr>
        <w:t> </w:t>
      </w:r>
      <w:r>
        <w:rPr>
          <w:color w:val="212121"/>
          <w:spacing w:val="1"/>
        </w:rPr>
        <w:t>require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mechanical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ventilation.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Chest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2000;</w:t>
      </w:r>
      <w:r>
        <w:rPr>
          <w:color w:val="212121"/>
          <w:spacing w:val="12"/>
        </w:rPr>
        <w:t> </w:t>
      </w:r>
      <w:r>
        <w:rPr>
          <w:color w:val="212121"/>
        </w:rPr>
        <w:t>117(2):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503–12.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16" w:val="left" w:leader="none"/>
        </w:tabs>
        <w:spacing w:line="240" w:lineRule="auto" w:before="0" w:after="0"/>
        <w:ind w:left="515" w:right="0" w:hanging="398"/>
        <w:jc w:val="both"/>
      </w:pPr>
      <w:r>
        <w:rPr>
          <w:color w:val="212121"/>
          <w:spacing w:val="1"/>
        </w:rPr>
        <w:t>Barcroft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J.,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Camis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M.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dissociation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curve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blood.</w:t>
      </w:r>
      <w:r>
        <w:rPr>
          <w:color w:val="212121"/>
          <w:spacing w:val="10"/>
        </w:rPr>
        <w:t> </w:t>
      </w:r>
      <w:r>
        <w:rPr>
          <w:color w:val="212121"/>
        </w:rPr>
        <w:t>J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Physiol.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Wiley-Blackwell;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1909;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№39(2):</w:t>
      </w:r>
      <w:r>
        <w:rPr>
          <w:color w:val="212121"/>
          <w:spacing w:val="11"/>
        </w:rPr>
        <w:t> </w:t>
      </w:r>
      <w:r>
        <w:rPr>
          <w:color w:val="212121"/>
        </w:rPr>
        <w:t>118–142.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24"/>
        </w:numPr>
        <w:tabs>
          <w:tab w:pos="551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Protti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Andreis</w:t>
      </w:r>
      <w:r>
        <w:rPr>
          <w:color w:val="212121"/>
          <w:spacing w:val="46"/>
        </w:rPr>
        <w:t> </w:t>
      </w:r>
      <w:r>
        <w:rPr>
          <w:color w:val="212121"/>
          <w:spacing w:val="-2"/>
        </w:rPr>
        <w:t>D.T.,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Iapichino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G.E.,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43"/>
        </w:rPr>
        <w:t> </w:t>
      </w:r>
      <w:r>
        <w:rPr>
          <w:color w:val="212121"/>
          <w:spacing w:val="-1"/>
        </w:rPr>
        <w:t>Ventilation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Lower</w:t>
      </w:r>
      <w:r>
        <w:rPr>
          <w:color w:val="212121"/>
          <w:spacing w:val="42"/>
        </w:rPr>
        <w:t> </w:t>
      </w:r>
      <w:r>
        <w:rPr>
          <w:color w:val="212121"/>
        </w:rPr>
        <w:t>Tidal</w:t>
      </w:r>
      <w:r>
        <w:rPr>
          <w:color w:val="212121"/>
          <w:spacing w:val="43"/>
        </w:rPr>
        <w:t> </w:t>
      </w:r>
      <w:r>
        <w:rPr>
          <w:color w:val="212121"/>
          <w:spacing w:val="-23"/>
        </w:rPr>
        <w:t>V</w:t>
      </w:r>
      <w:r>
        <w:rPr>
          <w:color w:val="212121"/>
          <w:spacing w:val="1"/>
        </w:rPr>
        <w:t>olume</w:t>
      </w:r>
      <w:r>
        <w:rPr>
          <w:color w:val="212121"/>
        </w:rPr>
        <w:t>s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as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Compared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Traditional</w:t>
      </w:r>
      <w:r>
        <w:rPr>
          <w:color w:val="212121"/>
          <w:spacing w:val="43"/>
        </w:rPr>
        <w:t> </w:t>
      </w:r>
      <w:r>
        <w:rPr>
          <w:color w:val="212121"/>
        </w:rPr>
        <w:t>Tidal</w:t>
      </w:r>
      <w:r>
        <w:rPr>
          <w:color w:val="212121"/>
          <w:spacing w:val="77"/>
          <w:w w:val="101"/>
        </w:rPr>
        <w:t> </w:t>
      </w:r>
      <w:r>
        <w:rPr>
          <w:color w:val="212121"/>
          <w:spacing w:val="-23"/>
        </w:rPr>
        <w:t>V</w:t>
      </w:r>
      <w:r>
        <w:rPr>
          <w:color w:val="212121"/>
          <w:spacing w:val="1"/>
        </w:rPr>
        <w:t>olume</w:t>
      </w:r>
      <w:r>
        <w:rPr>
          <w:color w:val="212121"/>
        </w:rPr>
        <w:t>s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-1"/>
        </w:rPr>
        <w:t> </w:t>
      </w:r>
      <w:r>
        <w:rPr>
          <w:color w:val="212121"/>
          <w:spacing w:val="1"/>
        </w:rPr>
        <w:t>Acute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Lung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Injury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the</w:t>
      </w:r>
      <w:r>
        <w:rPr>
          <w:color w:val="212121"/>
        </w:rPr>
        <w:t> </w:t>
      </w:r>
      <w:r>
        <w:rPr>
          <w:color w:val="212121"/>
          <w:spacing w:val="1"/>
        </w:rPr>
        <w:t>Acute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Distress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Syndrome.</w:t>
      </w:r>
      <w:r>
        <w:rPr>
          <w:color w:val="212121"/>
          <w:spacing w:val="10"/>
        </w:rPr>
        <w:t> </w:t>
      </w:r>
      <w:r>
        <w:rPr>
          <w:color w:val="212121"/>
        </w:rPr>
        <w:t>N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Engl</w:t>
      </w:r>
      <w:r>
        <w:rPr>
          <w:color w:val="212121"/>
          <w:spacing w:val="11"/>
        </w:rPr>
        <w:t> </w:t>
      </w:r>
      <w:r>
        <w:rPr>
          <w:color w:val="212121"/>
        </w:rPr>
        <w:t>J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2000;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42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(18):1301–1308.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19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Barrot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L,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Asfar</w:t>
      </w:r>
      <w:r>
        <w:rPr>
          <w:color w:val="212121"/>
          <w:spacing w:val="12"/>
        </w:rPr>
        <w:t> </w:t>
      </w:r>
      <w:r>
        <w:rPr>
          <w:color w:val="212121"/>
          <w:spacing w:val="-10"/>
        </w:rPr>
        <w:t>P,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Mauny</w:t>
      </w:r>
      <w:r>
        <w:rPr>
          <w:color w:val="212121"/>
          <w:spacing w:val="12"/>
        </w:rPr>
        <w:t> </w:t>
      </w:r>
      <w:r>
        <w:rPr>
          <w:color w:val="212121"/>
          <w:spacing w:val="-7"/>
        </w:rPr>
        <w:t>F,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Liberal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or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Conservative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Oxygen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Therapy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for Acute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Distress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Syndrome.</w:t>
      </w:r>
      <w:r>
        <w:rPr>
          <w:color w:val="212121"/>
          <w:spacing w:val="12"/>
        </w:rPr>
        <w:t> </w:t>
      </w:r>
      <w:r>
        <w:rPr>
          <w:color w:val="212121"/>
        </w:rPr>
        <w:t>N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Engl</w:t>
      </w:r>
      <w:r>
        <w:rPr>
          <w:color w:val="212121"/>
          <w:spacing w:val="12"/>
        </w:rPr>
        <w:t> </w:t>
      </w:r>
      <w:r>
        <w:rPr>
          <w:color w:val="212121"/>
        </w:rPr>
        <w:t>J</w:t>
      </w:r>
      <w:r>
        <w:rPr>
          <w:color w:val="212121"/>
          <w:spacing w:val="129"/>
          <w:w w:val="101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2020;382(11):999-1008.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16" w:val="left" w:leader="none"/>
        </w:tabs>
        <w:spacing w:line="240" w:lineRule="auto" w:before="0" w:after="0"/>
        <w:ind w:left="515" w:right="0" w:hanging="398"/>
        <w:jc w:val="both"/>
      </w:pPr>
      <w:r>
        <w:rPr>
          <w:color w:val="212121"/>
        </w:rPr>
        <w:t>Авдеев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С.Н.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Ургентная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кислородотерапия.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Вестник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анестезиологии</w:t>
      </w:r>
      <w:r>
        <w:rPr>
          <w:color w:val="212121"/>
          <w:spacing w:val="15"/>
        </w:rPr>
        <w:t> </w:t>
      </w:r>
      <w:r>
        <w:rPr>
          <w:color w:val="212121"/>
        </w:rPr>
        <w:t>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реаниматологии</w:t>
      </w:r>
      <w:r>
        <w:rPr>
          <w:color w:val="212121"/>
          <w:spacing w:val="15"/>
        </w:rPr>
        <w:t> </w:t>
      </w:r>
      <w:r>
        <w:rPr>
          <w:color w:val="212121"/>
        </w:rPr>
        <w:t>2011;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№3: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42-51.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24"/>
        </w:numPr>
        <w:tabs>
          <w:tab w:pos="582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Ярошецкий</w:t>
      </w:r>
      <w:r>
        <w:rPr>
          <w:color w:val="212121"/>
        </w:rPr>
        <w:t> 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А.И.,</w:t>
      </w:r>
      <w:r>
        <w:rPr>
          <w:color w:val="212121"/>
        </w:rPr>
        <w:t> </w:t>
      </w:r>
      <w:r>
        <w:rPr>
          <w:color w:val="212121"/>
          <w:spacing w:val="30"/>
        </w:rPr>
        <w:t> </w:t>
      </w:r>
      <w:r>
        <w:rPr>
          <w:color w:val="212121"/>
        </w:rPr>
        <w:t>Власенко 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А.В.,</w:t>
      </w:r>
      <w:r>
        <w:rPr>
          <w:color w:val="212121"/>
        </w:rPr>
        <w:t> </w:t>
      </w:r>
      <w:r>
        <w:rPr>
          <w:color w:val="212121"/>
          <w:spacing w:val="30"/>
        </w:rPr>
        <w:t> </w:t>
      </w:r>
      <w:r>
        <w:rPr>
          <w:color w:val="212121"/>
          <w:spacing w:val="-1"/>
        </w:rPr>
        <w:t>Грицан</w:t>
      </w:r>
      <w:r>
        <w:rPr>
          <w:color w:val="212121"/>
        </w:rPr>
        <w:t> 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А.И.,</w:t>
      </w:r>
      <w:r>
        <w:rPr>
          <w:color w:val="212121"/>
        </w:rPr>
        <w:t> </w:t>
      </w:r>
      <w:r>
        <w:rPr>
          <w:color w:val="212121"/>
          <w:spacing w:val="30"/>
        </w:rPr>
        <w:t> </w:t>
      </w:r>
      <w:r>
        <w:rPr>
          <w:color w:val="212121"/>
        </w:rPr>
        <w:t>и </w:t>
      </w:r>
      <w:r>
        <w:rPr>
          <w:color w:val="212121"/>
          <w:spacing w:val="31"/>
        </w:rPr>
        <w:t> </w:t>
      </w:r>
      <w:r>
        <w:rPr>
          <w:color w:val="212121"/>
          <w:spacing w:val="-2"/>
        </w:rPr>
        <w:t>соавт.</w:t>
      </w:r>
      <w:r>
        <w:rPr>
          <w:color w:val="212121"/>
        </w:rPr>
        <w:t> 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Применение</w:t>
      </w:r>
      <w:r>
        <w:rPr>
          <w:color w:val="212121"/>
        </w:rPr>
        <w:t> 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неинвазивной</w:t>
      </w:r>
      <w:r>
        <w:rPr>
          <w:color w:val="212121"/>
        </w:rPr>
        <w:t> 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вентиляции</w:t>
      </w:r>
      <w:r>
        <w:rPr>
          <w:color w:val="212121"/>
        </w:rPr>
        <w:t> 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легких</w:t>
      </w:r>
      <w:r>
        <w:rPr>
          <w:color w:val="212121"/>
        </w:rPr>
        <w:t> </w:t>
      </w:r>
      <w:r>
        <w:rPr>
          <w:color w:val="212121"/>
          <w:spacing w:val="30"/>
        </w:rPr>
        <w:t> </w:t>
      </w:r>
      <w:r>
        <w:rPr>
          <w:color w:val="212121"/>
        </w:rPr>
        <w:t>(второй</w:t>
      </w:r>
      <w:r>
        <w:rPr>
          <w:color w:val="212121"/>
          <w:spacing w:val="123"/>
          <w:w w:val="101"/>
        </w:rPr>
        <w:t> </w:t>
      </w:r>
      <w:r>
        <w:rPr>
          <w:color w:val="212121"/>
          <w:spacing w:val="1"/>
        </w:rPr>
        <w:t>пересмотр).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Анестезиология</w:t>
      </w:r>
      <w:r>
        <w:rPr>
          <w:color w:val="212121"/>
          <w:spacing w:val="23"/>
        </w:rPr>
        <w:t> </w:t>
      </w:r>
      <w:r>
        <w:rPr>
          <w:color w:val="212121"/>
        </w:rPr>
        <w:t>и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реаниматология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2019;6:5-19.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17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Mauri</w:t>
      </w:r>
      <w:r>
        <w:rPr>
          <w:color w:val="212121"/>
          <w:spacing w:val="7"/>
        </w:rPr>
        <w:t> </w:t>
      </w:r>
      <w:r>
        <w:rPr>
          <w:color w:val="212121"/>
          <w:spacing w:val="-6"/>
        </w:rPr>
        <w:t>T,</w:t>
      </w:r>
      <w:r>
        <w:rPr>
          <w:color w:val="212121"/>
          <w:spacing w:val="7"/>
        </w:rPr>
        <w:t> </w:t>
      </w:r>
      <w:r>
        <w:rPr>
          <w:color w:val="212121"/>
        </w:rPr>
        <w:t>Turrini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Eronia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N,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Physiologic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effects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high-flow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nasal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cannula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acute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hypoxemic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failure.</w:t>
      </w:r>
      <w:r>
        <w:rPr>
          <w:color w:val="212121"/>
          <w:spacing w:val="-1"/>
        </w:rPr>
        <w:t> </w:t>
      </w:r>
      <w:r>
        <w:rPr>
          <w:color w:val="212121"/>
          <w:spacing w:val="1"/>
        </w:rPr>
        <w:t>Am</w:t>
      </w:r>
      <w:r>
        <w:rPr>
          <w:color w:val="212121"/>
          <w:spacing w:val="10"/>
        </w:rPr>
        <w:t> </w:t>
      </w:r>
      <w:r>
        <w:rPr>
          <w:color w:val="212121"/>
        </w:rPr>
        <w:t>J</w:t>
      </w:r>
      <w:r>
        <w:rPr>
          <w:color w:val="212121"/>
          <w:spacing w:val="127"/>
          <w:w w:val="101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2017;195:1207–1215.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16" w:val="left" w:leader="none"/>
        </w:tabs>
        <w:spacing w:line="240" w:lineRule="auto" w:before="0" w:after="0"/>
        <w:ind w:left="515" w:right="0" w:hanging="398"/>
        <w:jc w:val="both"/>
      </w:pPr>
      <w:r>
        <w:rPr>
          <w:color w:val="212121"/>
          <w:spacing w:val="1"/>
        </w:rPr>
        <w:t>Frat</w:t>
      </w:r>
      <w:r>
        <w:rPr>
          <w:color w:val="212121"/>
          <w:spacing w:val="9"/>
        </w:rPr>
        <w:t> </w:t>
      </w:r>
      <w:r>
        <w:rPr>
          <w:color w:val="212121"/>
          <w:spacing w:val="-6"/>
        </w:rPr>
        <w:t>JP,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Thille</w:t>
      </w:r>
      <w:r>
        <w:rPr>
          <w:color w:val="212121"/>
          <w:spacing w:val="-2"/>
        </w:rPr>
        <w:t> </w:t>
      </w:r>
      <w:r>
        <w:rPr>
          <w:color w:val="212121"/>
          <w:spacing w:val="-3"/>
        </w:rPr>
        <w:t>A.W,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Mercat</w:t>
      </w:r>
      <w:r>
        <w:rPr>
          <w:color w:val="212121"/>
          <w:spacing w:val="-1"/>
        </w:rPr>
        <w:t> </w:t>
      </w:r>
      <w:r>
        <w:rPr>
          <w:color w:val="212121"/>
          <w:spacing w:val="1"/>
        </w:rPr>
        <w:t>A,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High-flow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oxygen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through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nasal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cannula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-2"/>
        </w:rPr>
        <w:t> </w:t>
      </w:r>
      <w:r>
        <w:rPr>
          <w:color w:val="212121"/>
          <w:spacing w:val="-3"/>
        </w:rPr>
        <w:t>ARF.</w:t>
      </w:r>
      <w:r>
        <w:rPr>
          <w:color w:val="212121"/>
          <w:spacing w:val="9"/>
        </w:rPr>
        <w:t> </w:t>
      </w:r>
      <w:r>
        <w:rPr>
          <w:color w:val="212121"/>
        </w:rPr>
        <w:t>N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Engl</w:t>
      </w:r>
      <w:r>
        <w:rPr>
          <w:color w:val="212121"/>
          <w:spacing w:val="9"/>
        </w:rPr>
        <w:t> </w:t>
      </w:r>
      <w:r>
        <w:rPr>
          <w:color w:val="212121"/>
        </w:rPr>
        <w:t>J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2015;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372: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2185-2196.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24"/>
        </w:numPr>
        <w:tabs>
          <w:tab w:pos="537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-1"/>
        </w:rPr>
        <w:t>Tobin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MJ.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Basing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Management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Coronavirus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on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Physiological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Principles.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Am</w:t>
      </w:r>
      <w:r>
        <w:rPr>
          <w:color w:val="212121"/>
          <w:spacing w:val="36"/>
        </w:rPr>
        <w:t> </w:t>
      </w:r>
      <w:r>
        <w:rPr>
          <w:color w:val="212121"/>
        </w:rPr>
        <w:t>J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2020;</w:t>
      </w:r>
      <w:r>
        <w:rPr>
          <w:color w:val="212121"/>
          <w:spacing w:val="125"/>
          <w:w w:val="101"/>
        </w:rPr>
        <w:t> </w:t>
      </w:r>
      <w:r>
        <w:rPr>
          <w:color w:val="212121"/>
          <w:spacing w:val="1"/>
        </w:rPr>
        <w:t>201(11):1319-1320.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17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Jiang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Liu</w:t>
      </w:r>
      <w:r>
        <w:rPr>
          <w:color w:val="212121"/>
          <w:spacing w:val="8"/>
        </w:rPr>
        <w:t> </w:t>
      </w:r>
      <w:r>
        <w:rPr>
          <w:color w:val="212121"/>
          <w:spacing w:val="-6"/>
        </w:rPr>
        <w:t>T,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Hu</w:t>
      </w:r>
      <w:r>
        <w:rPr>
          <w:color w:val="212121"/>
          <w:spacing w:val="3"/>
        </w:rPr>
        <w:t> </w:t>
      </w:r>
      <w:r>
        <w:rPr>
          <w:color w:val="212121"/>
          <w:spacing w:val="-12"/>
        </w:rPr>
        <w:t>Y,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Efficacy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safety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glucocorticoids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-1"/>
        </w:rPr>
        <w:t> </w:t>
      </w:r>
      <w:r>
        <w:rPr>
          <w:color w:val="212121"/>
        </w:rPr>
        <w:t>A</w:t>
      </w:r>
      <w:r>
        <w:rPr>
          <w:color w:val="212121"/>
          <w:spacing w:val="125"/>
          <w:w w:val="101"/>
        </w:rPr>
        <w:t> </w:t>
      </w:r>
      <w:r>
        <w:rPr>
          <w:color w:val="212121"/>
          <w:spacing w:val="1"/>
        </w:rPr>
        <w:t>meta-analysis.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Medicine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(Baltimore).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2019;98(26):e16239.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638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Annane</w:t>
      </w:r>
      <w:r>
        <w:rPr>
          <w:color w:val="212121"/>
        </w:rPr>
        <w:t> 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D.,</w:t>
      </w:r>
      <w:r>
        <w:rPr>
          <w:color w:val="212121"/>
        </w:rPr>
        <w:t> 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Bellissant</w:t>
      </w:r>
      <w:r>
        <w:rPr>
          <w:color w:val="212121"/>
        </w:rPr>
        <w:t> 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E.,</w:t>
      </w:r>
      <w:r>
        <w:rPr>
          <w:color w:val="212121"/>
        </w:rPr>
        <w:t> 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Bollaert</w:t>
      </w:r>
      <w:r>
        <w:rPr>
          <w:color w:val="212121"/>
        </w:rPr>
        <w:t> 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P-E.,</w:t>
      </w:r>
      <w:r>
        <w:rPr>
          <w:color w:val="212121"/>
        </w:rPr>
        <w:t> 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et</w:t>
      </w:r>
      <w:r>
        <w:rPr>
          <w:color w:val="212121"/>
        </w:rPr>
        <w:t> 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al.</w:t>
      </w:r>
      <w:r>
        <w:rPr>
          <w:color w:val="212121"/>
        </w:rPr>
        <w:t> 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Corticosteroids</w:t>
      </w:r>
      <w:r>
        <w:rPr>
          <w:color w:val="212121"/>
        </w:rPr>
        <w:t> 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in</w:t>
      </w:r>
      <w:r>
        <w:rPr>
          <w:color w:val="212121"/>
        </w:rPr>
        <w:t> 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</w:rPr>
        <w:t> 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</w:rPr>
        <w:t> 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sepsis</w:t>
      </w:r>
      <w:r>
        <w:rPr>
          <w:color w:val="212121"/>
        </w:rPr>
        <w:t> 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and</w:t>
      </w:r>
      <w:r>
        <w:rPr>
          <w:color w:val="212121"/>
        </w:rPr>
        <w:t> 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septic</w:t>
      </w:r>
      <w:r>
        <w:rPr>
          <w:color w:val="212121"/>
        </w:rPr>
        <w:t> 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shock</w:t>
      </w:r>
      <w:r>
        <w:rPr>
          <w:color w:val="212121"/>
        </w:rPr>
        <w:t> 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in</w:t>
      </w:r>
      <w:r>
        <w:rPr>
          <w:color w:val="212121"/>
        </w:rPr>
        <w:t> 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adults.</w:t>
      </w:r>
      <w:r>
        <w:rPr>
          <w:color w:val="212121"/>
          <w:spacing w:val="39"/>
        </w:rPr>
        <w:t> </w:t>
      </w:r>
      <w:r>
        <w:rPr>
          <w:color w:val="212121"/>
        </w:rPr>
        <w:t>A</w:t>
      </w:r>
      <w:r>
        <w:rPr>
          <w:color w:val="212121"/>
          <w:spacing w:val="129"/>
          <w:w w:val="101"/>
        </w:rPr>
        <w:t> </w:t>
      </w:r>
      <w:r>
        <w:rPr>
          <w:color w:val="212121"/>
          <w:spacing w:val="1"/>
        </w:rPr>
        <w:t>systematic</w:t>
      </w:r>
      <w:r>
        <w:rPr>
          <w:color w:val="212121"/>
          <w:spacing w:val="13"/>
        </w:rPr>
        <w:t> </w:t>
      </w:r>
      <w:r>
        <w:rPr>
          <w:color w:val="212121"/>
        </w:rPr>
        <w:t>review.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JAMA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2009;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301(22):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2362-2375.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66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Annane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D.,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Sebille</w:t>
      </w:r>
      <w:r>
        <w:rPr>
          <w:color w:val="212121"/>
          <w:spacing w:val="11"/>
        </w:rPr>
        <w:t> </w:t>
      </w:r>
      <w:r>
        <w:rPr>
          <w:color w:val="212121"/>
          <w:spacing w:val="-7"/>
        </w:rPr>
        <w:t>V.,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Bellisant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E.,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Effect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low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doses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corticosteroids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septic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schock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or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without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early</w:t>
      </w:r>
      <w:r>
        <w:rPr>
          <w:color w:val="212121"/>
          <w:spacing w:val="121"/>
          <w:w w:val="101"/>
        </w:rPr>
        <w:t> </w:t>
      </w:r>
      <w:r>
        <w:rPr>
          <w:color w:val="212121"/>
          <w:spacing w:val="1"/>
        </w:rPr>
        <w:t>acute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distress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syndrome.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2006;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34: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22-30.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5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Annane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D.,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Sebille</w:t>
      </w:r>
      <w:r>
        <w:rPr>
          <w:color w:val="212121"/>
          <w:spacing w:val="36"/>
        </w:rPr>
        <w:t> </w:t>
      </w:r>
      <w:r>
        <w:rPr>
          <w:color w:val="212121"/>
          <w:spacing w:val="-7"/>
        </w:rPr>
        <w:t>V.,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Charpentier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C.,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Effect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low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doses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hydrocortisone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fludrocortisone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on</w:t>
      </w:r>
      <w:r>
        <w:rPr>
          <w:color w:val="212121"/>
          <w:spacing w:val="121"/>
          <w:w w:val="101"/>
        </w:rPr>
        <w:t> </w:t>
      </w:r>
      <w:r>
        <w:rPr>
          <w:color w:val="212121"/>
          <w:spacing w:val="1"/>
        </w:rPr>
        <w:t>mortality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septic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shock.</w:t>
      </w:r>
      <w:r>
        <w:rPr>
          <w:color w:val="212121"/>
        </w:rPr>
        <w:t> 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JAMA</w:t>
      </w:r>
      <w:r>
        <w:rPr>
          <w:color w:val="212121"/>
        </w:rPr>
        <w:t> </w:t>
      </w:r>
      <w:r>
        <w:rPr>
          <w:color w:val="212121"/>
          <w:spacing w:val="1"/>
        </w:rPr>
        <w:t>2002;288:862-871.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8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-4"/>
        </w:rPr>
        <w:t>Wan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YD,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Sun</w:t>
      </w:r>
      <w:r>
        <w:rPr>
          <w:color w:val="212121"/>
          <w:spacing w:val="21"/>
        </w:rPr>
        <w:t> </w:t>
      </w:r>
      <w:r>
        <w:rPr>
          <w:color w:val="212121"/>
          <w:spacing w:val="-5"/>
        </w:rPr>
        <w:t>TW,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Liu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ZQ,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Efficacy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Safety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Corticosteroids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14"/>
        </w:rPr>
        <w:t> </w:t>
      </w:r>
      <w:r>
        <w:rPr>
          <w:color w:val="212121"/>
        </w:rPr>
        <w:t>A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Systematic</w:t>
      </w:r>
      <w:r>
        <w:rPr>
          <w:color w:val="212121"/>
          <w:spacing w:val="123"/>
          <w:w w:val="101"/>
        </w:rPr>
        <w:t> </w:t>
      </w:r>
      <w:r>
        <w:rPr>
          <w:color w:val="212121"/>
          <w:spacing w:val="1"/>
        </w:rPr>
        <w:t>Review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Meta-Analysis.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Chest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2016;149:209-19.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7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Feldman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C.,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Anderson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R.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Corticosteroids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adjunctive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therapy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an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appraisal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recent</w:t>
      </w:r>
      <w:r>
        <w:rPr>
          <w:color w:val="212121"/>
          <w:spacing w:val="147"/>
          <w:w w:val="101"/>
        </w:rPr>
        <w:t> </w:t>
      </w:r>
      <w:r>
        <w:rPr>
          <w:color w:val="212121"/>
          <w:spacing w:val="1"/>
        </w:rPr>
        <w:t>meta-analyses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clinical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trials.</w:t>
      </w:r>
      <w:r>
        <w:rPr>
          <w:color w:val="212121"/>
          <w:spacing w:val="12"/>
        </w:rPr>
        <w:t> </w:t>
      </w:r>
      <w:r>
        <w:rPr>
          <w:color w:val="212121"/>
        </w:rPr>
        <w:t>J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Thorac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2016;8:E162-71.</w:t>
      </w:r>
      <w:r>
        <w:rPr/>
      </w:r>
    </w:p>
    <w:p>
      <w:pPr>
        <w:spacing w:after="0" w:line="305" w:lineRule="auto"/>
        <w:jc w:val="left"/>
        <w:sectPr>
          <w:pgSz w:w="11900" w:h="16840"/>
          <w:pgMar w:top="0" w:bottom="280" w:left="1100" w:right="40"/>
        </w:sectPr>
      </w:pPr>
    </w:p>
    <w:p>
      <w:pPr>
        <w:pStyle w:val="BodyText"/>
        <w:numPr>
          <w:ilvl w:val="0"/>
          <w:numId w:val="24"/>
        </w:numPr>
        <w:tabs>
          <w:tab w:pos="522" w:val="left" w:leader="none"/>
        </w:tabs>
        <w:spacing w:line="305" w:lineRule="auto" w:before="7" w:after="0"/>
        <w:ind w:left="117" w:right="151" w:firstLine="0"/>
        <w:jc w:val="both"/>
      </w:pPr>
      <w:r>
        <w:rPr/>
        <w:pict>
          <v:group style="position:absolute;margin-left:39.549999pt;margin-top:.000003pt;width:555.450pt;height:841.8pt;mso-position-horizontal-relative:page;mso-position-vertical-relative:page;z-index:-157000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1"/>
        </w:rPr>
        <w:t>Cronin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L.,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Cook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D.,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Carlet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J.,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Corticosteroid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sepsis:</w:t>
      </w:r>
      <w:r>
        <w:rPr>
          <w:color w:val="212121"/>
          <w:spacing w:val="15"/>
        </w:rPr>
        <w:t> </w:t>
      </w:r>
      <w:r>
        <w:rPr>
          <w:color w:val="212121"/>
        </w:rPr>
        <w:t>a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critical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appraisal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meta-analysis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literature.</w:t>
      </w:r>
      <w:r>
        <w:rPr>
          <w:color w:val="212121"/>
          <w:spacing w:val="147"/>
          <w:w w:val="101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1995;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23:1430-1439.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5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-1"/>
        </w:rPr>
        <w:t>Torres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Sibila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O.,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Ferrer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M.,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Effect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corticosteroids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on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failure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among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hospitalized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131"/>
          <w:w w:val="101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high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ammatory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response:</w:t>
      </w:r>
      <w:r>
        <w:rPr>
          <w:color w:val="212121"/>
          <w:spacing w:val="13"/>
        </w:rPr>
        <w:t> </w:t>
      </w:r>
      <w:r>
        <w:rPr>
          <w:color w:val="212121"/>
        </w:rPr>
        <w:t>a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randomized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clinical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trial.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JAMA 2015;313:677-86.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69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Chen</w:t>
      </w:r>
      <w:r>
        <w:rPr>
          <w:color w:val="212121"/>
          <w:spacing w:val="16"/>
        </w:rPr>
        <w:t> </w:t>
      </w:r>
      <w:r>
        <w:rPr>
          <w:color w:val="212121"/>
          <w:spacing w:val="-3"/>
        </w:rPr>
        <w:t>L.P.,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Chen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J.H.,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Chen</w:t>
      </w:r>
      <w:r>
        <w:rPr>
          <w:color w:val="212121"/>
          <w:spacing w:val="8"/>
        </w:rPr>
        <w:t> </w:t>
      </w:r>
      <w:r>
        <w:rPr>
          <w:color w:val="212121"/>
          <w:spacing w:val="-7"/>
        </w:rPr>
        <w:t>Y.,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Efficacy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safety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glucocorticoids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of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13"/>
          <w:w w:val="101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</w:rPr>
        <w:t> A </w:t>
      </w:r>
      <w:r>
        <w:rPr>
          <w:color w:val="212121"/>
          <w:spacing w:val="1"/>
        </w:rPr>
        <w:t>meta-analysis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randomized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controlled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trials.</w:t>
      </w:r>
      <w:r>
        <w:rPr>
          <w:color w:val="212121"/>
          <w:spacing w:val="8"/>
        </w:rPr>
        <w:t> </w:t>
      </w:r>
      <w:r>
        <w:rPr>
          <w:color w:val="212121"/>
          <w:spacing w:val="-2"/>
        </w:rPr>
        <w:t>World</w:t>
      </w:r>
      <w:r>
        <w:rPr>
          <w:color w:val="212121"/>
          <w:spacing w:val="11"/>
        </w:rPr>
        <w:t> </w:t>
      </w:r>
      <w:r>
        <w:rPr>
          <w:color w:val="212121"/>
        </w:rPr>
        <w:t>J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Emerg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2015;6:172-8.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5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Siemieniuk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R.A.,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Meade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M.O.,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Alonso-Coello</w:t>
      </w:r>
      <w:r>
        <w:rPr>
          <w:color w:val="212121"/>
          <w:spacing w:val="31"/>
        </w:rPr>
        <w:t> </w:t>
      </w:r>
      <w:r>
        <w:rPr>
          <w:color w:val="212121"/>
          <w:spacing w:val="-6"/>
        </w:rPr>
        <w:t>P.,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Corticosteroid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Therapy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Hospitalized</w:t>
      </w:r>
      <w:r>
        <w:rPr>
          <w:color w:val="212121"/>
          <w:spacing w:val="27"/>
        </w:rPr>
        <w:t> </w:t>
      </w:r>
      <w:r>
        <w:rPr>
          <w:color w:val="212121"/>
          <w:spacing w:val="-1"/>
        </w:rPr>
        <w:t>With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Community-</w:t>
      </w:r>
      <w:r>
        <w:rPr>
          <w:color w:val="212121"/>
          <w:spacing w:val="147"/>
          <w:w w:val="101"/>
        </w:rPr>
        <w:t> </w:t>
      </w:r>
      <w:r>
        <w:rPr>
          <w:color w:val="212121"/>
          <w:spacing w:val="1"/>
        </w:rPr>
        <w:t>Acquired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</w:rPr>
        <w:t> A</w:t>
      </w:r>
      <w:r>
        <w:rPr>
          <w:color w:val="212121"/>
          <w:spacing w:val="-1"/>
        </w:rPr>
        <w:t> </w:t>
      </w:r>
      <w:r>
        <w:rPr>
          <w:color w:val="212121"/>
          <w:spacing w:val="1"/>
        </w:rPr>
        <w:t>Systematic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Review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Meta-analysis.</w:t>
      </w:r>
      <w:r>
        <w:rPr>
          <w:color w:val="212121"/>
        </w:rPr>
        <w:t> </w:t>
      </w:r>
      <w:r>
        <w:rPr>
          <w:color w:val="212121"/>
          <w:spacing w:val="1"/>
        </w:rPr>
        <w:t>Ann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Intern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2015;163:519-28.</w:t>
      </w:r>
      <w:r>
        <w:rPr>
          <w:color w:val="212121"/>
          <w:spacing w:val="17"/>
        </w:rPr>
        <w:t> </w:t>
      </w:r>
      <w:r>
        <w:rPr>
          <w:color w:val="212121"/>
          <w:spacing w:val="-4"/>
        </w:rPr>
        <w:t>Wan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YD,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Sun</w:t>
      </w:r>
      <w:r>
        <w:rPr>
          <w:color w:val="212121"/>
          <w:spacing w:val="7"/>
        </w:rPr>
        <w:t> </w:t>
      </w:r>
      <w:r>
        <w:rPr>
          <w:color w:val="212121"/>
          <w:spacing w:val="-5"/>
        </w:rPr>
        <w:t>TW,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Liu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ZQ,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33"/>
          <w:w w:val="101"/>
        </w:rPr>
        <w:t> </w:t>
      </w:r>
      <w:r>
        <w:rPr>
          <w:color w:val="212121"/>
          <w:spacing w:val="1"/>
        </w:rPr>
        <w:t>Efficacy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Safety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Corticosteroids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44"/>
        </w:rPr>
        <w:t> </w:t>
      </w:r>
      <w:r>
        <w:rPr>
          <w:color w:val="212121"/>
        </w:rPr>
        <w:t>A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Systematic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Review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Meta-Analysis.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Chest</w:t>
      </w:r>
      <w:r>
        <w:rPr>
          <w:color w:val="212121"/>
          <w:spacing w:val="147"/>
          <w:w w:val="101"/>
        </w:rPr>
        <w:t> </w:t>
      </w:r>
      <w:r>
        <w:rPr>
          <w:color w:val="212121"/>
          <w:spacing w:val="1"/>
        </w:rPr>
        <w:t>2016;149:209-19.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57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Alejandria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M.,Lansang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MA.,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Dans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L.,et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Intravenous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immunoglobulin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treting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sepsis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and</w:t>
      </w:r>
      <w:r>
        <w:rPr>
          <w:color w:val="212121"/>
        </w:rPr>
        <w:t> 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septic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shock.</w:t>
      </w:r>
      <w:r>
        <w:rPr>
          <w:color w:val="212121"/>
        </w:rPr>
        <w:t> 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Cochrane</w:t>
      </w:r>
      <w:r>
        <w:rPr>
          <w:color w:val="212121"/>
          <w:spacing w:val="139"/>
          <w:w w:val="101"/>
        </w:rPr>
        <w:t> </w:t>
      </w:r>
      <w:r>
        <w:rPr>
          <w:color w:val="212121"/>
          <w:spacing w:val="1"/>
        </w:rPr>
        <w:t>Database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Syst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Rev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2002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(1):CD001090.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8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Haque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K.N.,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Remo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C.,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Bahakim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H.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Comparison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two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types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intravenous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immunoglobulins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neonatal</w:t>
      </w:r>
      <w:r>
        <w:rPr>
          <w:color w:val="212121"/>
          <w:spacing w:val="123"/>
          <w:w w:val="101"/>
        </w:rPr>
        <w:t> </w:t>
      </w:r>
      <w:r>
        <w:rPr>
          <w:color w:val="212121"/>
          <w:spacing w:val="1"/>
        </w:rPr>
        <w:t>sepsis.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Exp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Immunol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1995;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101: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328–33.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2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Kreymann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K.G.,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de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Heer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G.,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Nierhaus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at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Use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polyclonal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immunoglobulin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as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adjunctive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therapy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sepsis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27"/>
          <w:w w:val="101"/>
        </w:rPr>
        <w:t> </w:t>
      </w:r>
      <w:r>
        <w:rPr>
          <w:color w:val="212121"/>
          <w:spacing w:val="1"/>
        </w:rPr>
        <w:t>septic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shock.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2007;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35: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2677-2685.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0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</w:rPr>
        <w:t>Turgeon</w:t>
      </w:r>
      <w:r>
        <w:rPr>
          <w:color w:val="212121"/>
          <w:spacing w:val="27"/>
        </w:rPr>
        <w:t> </w:t>
      </w:r>
      <w:r>
        <w:rPr>
          <w:color w:val="212121"/>
          <w:spacing w:val="-4"/>
        </w:rPr>
        <w:t>F.,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Hutton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B.,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Fergusson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D.A.,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Meta-analysis: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Intravenous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immunoglobulin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crically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ill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audult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35"/>
          <w:w w:val="101"/>
        </w:rPr>
        <w:t> </w:t>
      </w:r>
      <w:r>
        <w:rPr>
          <w:color w:val="212121"/>
          <w:spacing w:val="1"/>
        </w:rPr>
        <w:t>sepsis.</w:t>
      </w:r>
      <w:r>
        <w:rPr>
          <w:color w:val="212121"/>
          <w:spacing w:val="-3"/>
        </w:rPr>
        <w:t> </w:t>
      </w:r>
      <w:r>
        <w:rPr>
          <w:color w:val="212121"/>
          <w:spacing w:val="1"/>
        </w:rPr>
        <w:t>Ann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Int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2007;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146: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193</w:t>
      </w:r>
      <w:r>
        <w:rPr>
          <w:color w:val="212121"/>
          <w:spacing w:val="8"/>
        </w:rPr>
        <w:t> </w:t>
      </w:r>
      <w:r>
        <w:rPr>
          <w:color w:val="212121"/>
        </w:rPr>
        <w:t>-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203.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4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Laupland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K.,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Rirpatrick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Delaney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A.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Polyclonal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immunoglobulin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sepsis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septic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shock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crically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ill</w:t>
      </w:r>
      <w:r>
        <w:rPr>
          <w:color w:val="212121"/>
          <w:spacing w:val="143"/>
          <w:w w:val="101"/>
        </w:rPr>
        <w:t> </w:t>
      </w:r>
      <w:r>
        <w:rPr>
          <w:color w:val="212121"/>
          <w:spacing w:val="1"/>
        </w:rPr>
        <w:t>audults.</w:t>
      </w:r>
      <w:r>
        <w:rPr>
          <w:color w:val="212121"/>
          <w:spacing w:val="-1"/>
        </w:rPr>
        <w:t> </w:t>
      </w:r>
      <w:r>
        <w:rPr>
          <w:color w:val="212121"/>
        </w:rPr>
        <w:t>A </w:t>
      </w:r>
      <w:r>
        <w:rPr>
          <w:color w:val="212121"/>
          <w:spacing w:val="1"/>
        </w:rPr>
        <w:t>systematic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review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meta-analysis.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2007;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35: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2686-2692.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465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Ceccato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A,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Ferrer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M,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Barbeta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E.,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Adjunctive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Therapies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Chest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2018;</w:t>
      </w:r>
      <w:r>
        <w:rPr>
          <w:color w:val="212121"/>
          <w:spacing w:val="127"/>
          <w:w w:val="101"/>
        </w:rPr>
        <w:t> </w:t>
      </w:r>
      <w:r>
        <w:rPr>
          <w:color w:val="212121"/>
          <w:spacing w:val="1"/>
        </w:rPr>
        <w:t>39(4):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753-764.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5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Bo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L.,</w:t>
      </w:r>
      <w:r>
        <w:rPr>
          <w:color w:val="212121"/>
          <w:spacing w:val="16"/>
        </w:rPr>
        <w:t> </w:t>
      </w:r>
      <w:r>
        <w:rPr>
          <w:color w:val="212121"/>
          <w:spacing w:val="-3"/>
        </w:rPr>
        <w:t>Wang</w:t>
      </w:r>
      <w:r>
        <w:rPr>
          <w:color w:val="212121"/>
          <w:spacing w:val="19"/>
        </w:rPr>
        <w:t> </w:t>
      </w:r>
      <w:r>
        <w:rPr>
          <w:color w:val="212121"/>
          <w:spacing w:val="-4"/>
        </w:rPr>
        <w:t>F.,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Zhu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J.,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Granulocyte-colony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stimulating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factor(G-CSF)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Granulocyte-macrophage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colony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stimulating</w:t>
      </w:r>
      <w:r>
        <w:rPr>
          <w:color w:val="212121"/>
          <w:spacing w:val="155"/>
          <w:w w:val="101"/>
        </w:rPr>
        <w:t> </w:t>
      </w:r>
      <w:r>
        <w:rPr>
          <w:color w:val="212121"/>
          <w:spacing w:val="1"/>
        </w:rPr>
        <w:t>factor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(GM-CSF)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sepsis: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meta-analysis.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1"/>
        </w:rPr>
        <w:t> </w:t>
      </w:r>
      <w:r>
        <w:rPr>
          <w:color w:val="212121"/>
        </w:rPr>
        <w:t>2011;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15: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R58.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40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Cheng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A.C.,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Stephens</w:t>
      </w:r>
      <w:r>
        <w:rPr>
          <w:color w:val="212121"/>
          <w:spacing w:val="34"/>
        </w:rPr>
        <w:t> </w:t>
      </w:r>
      <w:r>
        <w:rPr>
          <w:color w:val="212121"/>
          <w:spacing w:val="-3"/>
        </w:rPr>
        <w:t>D.P.,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Currie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B.J.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Granulocyte-Colony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Stimulating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Factor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(G-CSF)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as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an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adjunct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antibiotics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37"/>
          <w:w w:val="101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adults.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Cochrane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Database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Syst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Rev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2007,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(2):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CD004400.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8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Meisel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C.,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Schefold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J.C.,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Pschowski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R.,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Granulocyte-macrophage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colony-stimulating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factor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reverse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sepsis-associated</w:t>
      </w:r>
      <w:r>
        <w:rPr>
          <w:color w:val="212121"/>
          <w:spacing w:val="165"/>
          <w:w w:val="101"/>
        </w:rPr>
        <w:t> </w:t>
      </w:r>
      <w:r>
        <w:rPr>
          <w:color w:val="212121"/>
          <w:spacing w:val="1"/>
        </w:rPr>
        <w:t>immunosuppression:</w:t>
      </w:r>
      <w:r>
        <w:rPr>
          <w:color w:val="212121"/>
          <w:spacing w:val="24"/>
        </w:rPr>
        <w:t> </w:t>
      </w:r>
      <w:r>
        <w:rPr>
          <w:color w:val="212121"/>
        </w:rPr>
        <w:t>a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double-blind,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randomized,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placebo-controlled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multicenter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trial.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Am</w:t>
      </w:r>
      <w:r>
        <w:rPr>
          <w:color w:val="212121"/>
          <w:spacing w:val="25"/>
        </w:rPr>
        <w:t> </w:t>
      </w:r>
      <w:r>
        <w:rPr>
          <w:color w:val="212121"/>
        </w:rPr>
        <w:t>J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2009;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180:640-</w:t>
      </w:r>
      <w:r>
        <w:rPr>
          <w:color w:val="212121"/>
          <w:spacing w:val="165"/>
          <w:w w:val="101"/>
        </w:rPr>
        <w:t> </w:t>
      </w:r>
      <w:r>
        <w:rPr>
          <w:color w:val="212121"/>
          <w:spacing w:val="1"/>
        </w:rPr>
        <w:t>648.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71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Mismetti</w:t>
      </w:r>
      <w:r>
        <w:rPr>
          <w:color w:val="212121"/>
          <w:spacing w:val="18"/>
        </w:rPr>
        <w:t> </w:t>
      </w:r>
      <w:r>
        <w:rPr>
          <w:color w:val="212121"/>
          <w:spacing w:val="-6"/>
        </w:rPr>
        <w:t>P.,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Laporte-Simitsidis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S.,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Tardy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B.,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Prevention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venous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thromboembolism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internal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medicine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29"/>
          <w:w w:val="101"/>
        </w:rPr>
        <w:t> </w:t>
      </w:r>
      <w:r>
        <w:rPr>
          <w:color w:val="212121"/>
          <w:spacing w:val="1"/>
        </w:rPr>
        <w:t>unfractionated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or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low-molecular-weight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heparins:</w:t>
      </w:r>
      <w:r>
        <w:rPr>
          <w:color w:val="212121"/>
          <w:spacing w:val="12"/>
        </w:rPr>
        <w:t> </w:t>
      </w:r>
      <w:r>
        <w:rPr>
          <w:color w:val="212121"/>
        </w:rPr>
        <w:t>a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meta-analysis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randomised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clinical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trials.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Thromb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Haemost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2000;83:14–9.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54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Diao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WQ,</w:t>
      </w:r>
      <w:r>
        <w:rPr>
          <w:color w:val="212121"/>
        </w:rPr>
        <w:t> </w:t>
      </w:r>
      <w:r>
        <w:rPr>
          <w:color w:val="212121"/>
          <w:spacing w:val="1"/>
        </w:rPr>
        <w:t>Shen N,</w:t>
      </w:r>
      <w:r>
        <w:rPr>
          <w:color w:val="212121"/>
          <w:spacing w:val="40"/>
        </w:rPr>
        <w:t> </w:t>
      </w:r>
      <w:r>
        <w:rPr>
          <w:color w:val="212121"/>
          <w:spacing w:val="-10"/>
        </w:rPr>
        <w:t>Yu</w:t>
      </w:r>
      <w:r>
        <w:rPr>
          <w:color w:val="212121"/>
          <w:spacing w:val="1"/>
        </w:rPr>
        <w:t> PX, et al. Efficacy</w:t>
      </w:r>
      <w:r>
        <w:rPr>
          <w:color w:val="212121"/>
        </w:rPr>
        <w:t> </w:t>
      </w:r>
      <w:r>
        <w:rPr>
          <w:color w:val="212121"/>
          <w:spacing w:val="1"/>
        </w:rPr>
        <w:t>of 23-valent pneumococcal polysaccharide</w:t>
      </w:r>
      <w:r>
        <w:rPr>
          <w:color w:val="212121"/>
        </w:rPr>
        <w:t> </w:t>
      </w:r>
      <w:r>
        <w:rPr>
          <w:color w:val="212121"/>
          <w:spacing w:val="1"/>
        </w:rPr>
        <w:t> vaccine</w:t>
      </w:r>
      <w:r>
        <w:rPr>
          <w:color w:val="212121"/>
        </w:rPr>
        <w:t>  </w:t>
      </w:r>
      <w:r>
        <w:rPr>
          <w:color w:val="212121"/>
          <w:spacing w:val="1"/>
        </w:rPr>
        <w:t>in</w:t>
      </w:r>
      <w:r>
        <w:rPr>
          <w:color w:val="212121"/>
        </w:rPr>
        <w:t> </w:t>
      </w:r>
      <w:r>
        <w:rPr>
          <w:color w:val="212121"/>
          <w:spacing w:val="1"/>
        </w:rPr>
        <w:t> preventing</w:t>
      </w:r>
      <w:r>
        <w:rPr>
          <w:color w:val="212121"/>
        </w:rPr>
        <w:t> </w:t>
      </w:r>
      <w:r>
        <w:rPr>
          <w:color w:val="212121"/>
          <w:spacing w:val="1"/>
        </w:rPr>
        <w:t> community-</w:t>
      </w:r>
      <w:r>
        <w:rPr>
          <w:color w:val="212121"/>
          <w:spacing w:val="121"/>
          <w:w w:val="101"/>
        </w:rPr>
        <w:t> </w:t>
      </w:r>
      <w:r>
        <w:rPr>
          <w:color w:val="212121"/>
          <w:spacing w:val="1"/>
        </w:rPr>
        <w:t>acquired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among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immunocompetent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adults:</w:t>
      </w:r>
      <w:r>
        <w:rPr>
          <w:color w:val="212121"/>
          <w:spacing w:val="14"/>
        </w:rPr>
        <w:t> </w:t>
      </w:r>
      <w:r>
        <w:rPr>
          <w:color w:val="212121"/>
        </w:rPr>
        <w:t>A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systematic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review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meta-analysis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randomized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trials.</w:t>
      </w:r>
      <w:r>
        <w:rPr>
          <w:color w:val="212121"/>
          <w:spacing w:val="23"/>
        </w:rPr>
        <w:t> </w:t>
      </w:r>
      <w:r>
        <w:rPr>
          <w:color w:val="212121"/>
          <w:spacing w:val="-2"/>
        </w:rPr>
        <w:t>Vaccine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2016;</w:t>
      </w:r>
      <w:r>
        <w:rPr>
          <w:color w:val="212121"/>
          <w:spacing w:val="157"/>
          <w:w w:val="101"/>
        </w:rPr>
        <w:t> </w:t>
      </w:r>
      <w:r>
        <w:rPr>
          <w:color w:val="212121"/>
          <w:spacing w:val="1"/>
        </w:rPr>
        <w:t>34(13):1496-1503.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2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McLaughlin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J,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Jiang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Q,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Isturiz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RE,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Effectiveness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7"/>
        </w:rPr>
        <w:t> </w:t>
      </w:r>
      <w:r>
        <w:rPr>
          <w:color w:val="212121"/>
          <w:spacing w:val="-1"/>
        </w:rPr>
        <w:t>13-Valent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Pneumococcal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Conjugate</w:t>
      </w:r>
      <w:r>
        <w:rPr>
          <w:color w:val="212121"/>
          <w:spacing w:val="13"/>
        </w:rPr>
        <w:t> </w:t>
      </w:r>
      <w:r>
        <w:rPr>
          <w:color w:val="212121"/>
          <w:spacing w:val="-2"/>
        </w:rPr>
        <w:t>Vaccine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Against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Hospitalization</w:t>
      </w:r>
      <w:r>
        <w:rPr>
          <w:color w:val="212121"/>
          <w:spacing w:val="139"/>
          <w:w w:val="101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Older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US Adults:</w:t>
      </w:r>
      <w:r>
        <w:rPr>
          <w:color w:val="212121"/>
        </w:rPr>
        <w:t> A</w:t>
      </w:r>
      <w:r>
        <w:rPr>
          <w:color w:val="212121"/>
          <w:spacing w:val="-3"/>
        </w:rPr>
        <w:t> </w:t>
      </w:r>
      <w:r>
        <w:rPr>
          <w:color w:val="212121"/>
        </w:rPr>
        <w:t>Test-Negative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Design.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Clinical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Infectious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Diseases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2018;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67(10):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1498-</w:t>
      </w:r>
      <w:r>
        <w:rPr>
          <w:color w:val="212121"/>
          <w:spacing w:val="157"/>
          <w:w w:val="101"/>
        </w:rPr>
        <w:t> </w:t>
      </w:r>
      <w:r>
        <w:rPr>
          <w:color w:val="212121"/>
          <w:spacing w:val="1"/>
        </w:rPr>
        <w:t>1506.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46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Bonten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,MJM,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Huijts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SM,,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Bolkenbaas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M.,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Polysaccharide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Conjugate</w:t>
      </w:r>
      <w:r>
        <w:rPr>
          <w:color w:val="212121"/>
          <w:spacing w:val="36"/>
        </w:rPr>
        <w:t> </w:t>
      </w:r>
      <w:r>
        <w:rPr>
          <w:color w:val="212121"/>
          <w:spacing w:val="-2"/>
        </w:rPr>
        <w:t>Vaccine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against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Pneumococcal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37"/>
          <w:w w:val="101"/>
        </w:rPr>
        <w:t> </w:t>
      </w:r>
      <w:r>
        <w:rPr>
          <w:color w:val="212121"/>
          <w:spacing w:val="1"/>
        </w:rPr>
        <w:t>Adults.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New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England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Journal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Medicine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2015;</w:t>
      </w:r>
      <w:r>
        <w:rPr>
          <w:color w:val="212121"/>
          <w:spacing w:val="11"/>
        </w:rPr>
        <w:t> </w:t>
      </w:r>
      <w:r>
        <w:rPr>
          <w:color w:val="212121"/>
        </w:rPr>
        <w:t>372:1114-25.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50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Frenck</w:t>
      </w:r>
      <w:r>
        <w:rPr>
          <w:color w:val="212121"/>
          <w:spacing w:val="44"/>
        </w:rPr>
        <w:t> </w:t>
      </w:r>
      <w:r>
        <w:rPr>
          <w:color w:val="212121"/>
          <w:spacing w:val="-4"/>
        </w:rPr>
        <w:t>RW</w:t>
      </w:r>
      <w:r>
        <w:rPr>
          <w:color w:val="212121"/>
          <w:spacing w:val="39"/>
        </w:rPr>
        <w:t> </w:t>
      </w:r>
      <w:r>
        <w:rPr>
          <w:color w:val="212121"/>
          <w:spacing w:val="-2"/>
        </w:rPr>
        <w:t>Jr,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Gurtman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A,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Rubino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J,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Randomized,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controlled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trial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44"/>
        </w:rPr>
        <w:t> </w:t>
      </w:r>
      <w:r>
        <w:rPr>
          <w:color w:val="212121"/>
        </w:rPr>
        <w:t>a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13-valent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pneumococcal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conjugate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vaccine</w:t>
      </w:r>
      <w:r>
        <w:rPr>
          <w:color w:val="212121"/>
          <w:spacing w:val="129"/>
          <w:w w:val="101"/>
        </w:rPr>
        <w:t> </w:t>
      </w:r>
      <w:r>
        <w:rPr>
          <w:color w:val="212121"/>
          <w:spacing w:val="1"/>
        </w:rPr>
        <w:t>administered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concomitantly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influenza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vaccine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healthy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adults.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8"/>
        </w:rPr>
        <w:t> </w:t>
      </w:r>
      <w:r>
        <w:rPr>
          <w:color w:val="212121"/>
          <w:spacing w:val="-2"/>
        </w:rPr>
        <w:t>Vaccine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Immunol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2012;19(8):1296-303.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9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Schwarz</w:t>
      </w:r>
      <w:r>
        <w:rPr>
          <w:color w:val="212121"/>
          <w:spacing w:val="28"/>
        </w:rPr>
        <w:t> </w:t>
      </w:r>
      <w:r>
        <w:rPr>
          <w:color w:val="212121"/>
          <w:spacing w:val="-4"/>
        </w:rPr>
        <w:t>TF,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Flamaing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J,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Rumke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HC,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2"/>
        </w:rPr>
        <w:t> </w:t>
      </w:r>
      <w:r>
        <w:rPr>
          <w:color w:val="212121"/>
        </w:rPr>
        <w:t>A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randomized,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double-blind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trial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evaluate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immunogenicity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safety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13-</w:t>
      </w:r>
      <w:r>
        <w:rPr>
          <w:color w:val="212121"/>
          <w:spacing w:val="125"/>
          <w:w w:val="101"/>
        </w:rPr>
        <w:t> </w:t>
      </w:r>
      <w:r>
        <w:rPr>
          <w:color w:val="212121"/>
          <w:spacing w:val="1"/>
        </w:rPr>
        <w:t>valent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pneumococcal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conjugate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vaccine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given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concomitantly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trivalent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influenza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vaccine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adults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aged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≥65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years.</w:t>
      </w:r>
      <w:r>
        <w:rPr>
          <w:color w:val="212121"/>
          <w:spacing w:val="35"/>
        </w:rPr>
        <w:t> </w:t>
      </w:r>
      <w:r>
        <w:rPr>
          <w:color w:val="212121"/>
          <w:spacing w:val="-2"/>
        </w:rPr>
        <w:t>Vaccine</w:t>
      </w:r>
      <w:r>
        <w:rPr>
          <w:color w:val="212121"/>
          <w:spacing w:val="153"/>
          <w:w w:val="101"/>
        </w:rPr>
        <w:t> </w:t>
      </w:r>
      <w:r>
        <w:rPr>
          <w:color w:val="212121"/>
          <w:spacing w:val="1"/>
        </w:rPr>
        <w:t>2011;29(32):5195-202.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47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Ofori-Anyinam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O.,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Leroux-Roels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G,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Drame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M,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Immunogenicity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safety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an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inactivated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quadrivalent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influenza</w:t>
      </w:r>
      <w:r>
        <w:rPr>
          <w:color w:val="212121"/>
          <w:spacing w:val="137"/>
          <w:w w:val="101"/>
        </w:rPr>
        <w:t> </w:t>
      </w:r>
      <w:r>
        <w:rPr>
          <w:color w:val="212121"/>
          <w:spacing w:val="1"/>
        </w:rPr>
        <w:t>vaccine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co-administered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26"/>
        </w:rPr>
        <w:t> </w:t>
      </w:r>
      <w:r>
        <w:rPr>
          <w:color w:val="212121"/>
        </w:rPr>
        <w:t>a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23-valent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pneumococcal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polysaccharide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vaccine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versus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separate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administration,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adults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≥50years</w:t>
      </w:r>
      <w:r>
        <w:rPr>
          <w:color w:val="212121"/>
          <w:spacing w:val="173"/>
          <w:w w:val="10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age: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Results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from</w:t>
      </w:r>
      <w:r>
        <w:rPr>
          <w:color w:val="212121"/>
          <w:spacing w:val="11"/>
        </w:rPr>
        <w:t> </w:t>
      </w:r>
      <w:r>
        <w:rPr>
          <w:color w:val="212121"/>
        </w:rPr>
        <w:t>a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phase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III,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randomized,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non-inferiority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trial.</w:t>
      </w:r>
      <w:r>
        <w:rPr>
          <w:color w:val="212121"/>
          <w:spacing w:val="8"/>
        </w:rPr>
        <w:t> </w:t>
      </w:r>
      <w:r>
        <w:rPr>
          <w:color w:val="212121"/>
          <w:spacing w:val="-2"/>
        </w:rPr>
        <w:t>Vaccine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2017;35(46):6321-6328.</w:t>
      </w:r>
      <w:r>
        <w:rPr/>
      </w:r>
    </w:p>
    <w:p>
      <w:pPr>
        <w:spacing w:after="0" w:line="305" w:lineRule="auto"/>
        <w:jc w:val="both"/>
        <w:sectPr>
          <w:pgSz w:w="11900" w:h="16840"/>
          <w:pgMar w:top="0" w:bottom="0" w:left="1100" w:right="40"/>
        </w:sectPr>
      </w:pPr>
    </w:p>
    <w:p>
      <w:pPr>
        <w:pStyle w:val="BodyText"/>
        <w:numPr>
          <w:ilvl w:val="0"/>
          <w:numId w:val="24"/>
        </w:numPr>
        <w:tabs>
          <w:tab w:pos="552" w:val="left" w:leader="none"/>
        </w:tabs>
        <w:spacing w:line="305" w:lineRule="auto" w:before="7" w:after="0"/>
        <w:ind w:left="117" w:right="100" w:firstLine="0"/>
        <w:jc w:val="both"/>
      </w:pPr>
      <w:r>
        <w:rPr/>
        <w:pict>
          <v:group style="position:absolute;margin-left:39.549999pt;margin-top:.000003pt;width:555.450pt;height:841.8pt;mso-position-horizontal-relative:page;mso-position-vertical-relative:page;z-index:-156976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1"/>
        </w:rPr>
        <w:t>Matanock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Lee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G.,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Gierke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R.,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Use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47"/>
        </w:rPr>
        <w:t> </w:t>
      </w:r>
      <w:r>
        <w:rPr>
          <w:color w:val="212121"/>
          <w:spacing w:val="-1"/>
        </w:rPr>
        <w:t>13-Valent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Pneumococcal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Conjugate</w:t>
      </w:r>
      <w:r>
        <w:rPr>
          <w:color w:val="212121"/>
          <w:spacing w:val="43"/>
        </w:rPr>
        <w:t> </w:t>
      </w:r>
      <w:r>
        <w:rPr>
          <w:color w:val="212121"/>
          <w:spacing w:val="-2"/>
        </w:rPr>
        <w:t>Vaccine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46"/>
        </w:rPr>
        <w:t> </w:t>
      </w:r>
      <w:r>
        <w:rPr>
          <w:color w:val="212121"/>
          <w:spacing w:val="-1"/>
        </w:rPr>
        <w:t>23-Valent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Pneumococcal</w:t>
      </w:r>
      <w:r>
        <w:rPr>
          <w:color w:val="212121"/>
          <w:spacing w:val="113"/>
          <w:w w:val="101"/>
        </w:rPr>
        <w:t> </w:t>
      </w:r>
      <w:r>
        <w:rPr>
          <w:color w:val="212121"/>
          <w:spacing w:val="1"/>
        </w:rPr>
        <w:t>Polysaccharide</w:t>
      </w:r>
      <w:r>
        <w:rPr>
          <w:color w:val="212121"/>
          <w:spacing w:val="24"/>
        </w:rPr>
        <w:t> </w:t>
      </w:r>
      <w:r>
        <w:rPr>
          <w:color w:val="212121"/>
          <w:spacing w:val="-2"/>
        </w:rPr>
        <w:t>Vaccine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Among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Adults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Aged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≥65</w:t>
      </w:r>
      <w:r>
        <w:rPr>
          <w:color w:val="212121"/>
          <w:spacing w:val="21"/>
        </w:rPr>
        <w:t> </w:t>
      </w:r>
      <w:r>
        <w:rPr>
          <w:color w:val="212121"/>
          <w:spacing w:val="-2"/>
        </w:rPr>
        <w:t>Years: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Updated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Recommendations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Advisory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Committee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on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Immunization</w:t>
      </w:r>
      <w:r>
        <w:rPr>
          <w:color w:val="212121"/>
          <w:spacing w:val="143"/>
          <w:w w:val="101"/>
        </w:rPr>
        <w:t> </w:t>
      </w:r>
      <w:r>
        <w:rPr>
          <w:color w:val="212121"/>
          <w:spacing w:val="1"/>
        </w:rPr>
        <w:t>Practices.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MMWR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Morb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Mortal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Wkly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Rep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2019;68(46):1069-1075.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1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</w:rPr>
        <w:t>Авдеев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С.Н.,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Алыева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М.Х.,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Баранов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А.А.</w:t>
      </w:r>
      <w:r>
        <w:rPr>
          <w:color w:val="212121"/>
          <w:spacing w:val="26"/>
        </w:rPr>
        <w:t> </w:t>
      </w:r>
      <w:r>
        <w:rPr>
          <w:color w:val="212121"/>
        </w:rPr>
        <w:t>и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др.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Вакцинопрофилактика</w:t>
      </w:r>
      <w:r>
        <w:rPr>
          <w:color w:val="212121"/>
          <w:spacing w:val="26"/>
        </w:rPr>
        <w:t> </w:t>
      </w:r>
      <w:r>
        <w:rPr>
          <w:color w:val="212121"/>
        </w:rPr>
        <w:t>пневмококковой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инфекции</w:t>
      </w:r>
      <w:r>
        <w:rPr>
          <w:color w:val="212121"/>
          <w:spacing w:val="26"/>
        </w:rPr>
        <w:t> </w:t>
      </w:r>
      <w:r>
        <w:rPr>
          <w:color w:val="212121"/>
        </w:rPr>
        <w:t>у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детей</w:t>
      </w:r>
      <w:r>
        <w:rPr>
          <w:color w:val="212121"/>
          <w:spacing w:val="26"/>
        </w:rPr>
        <w:t> </w:t>
      </w:r>
      <w:r>
        <w:rPr>
          <w:color w:val="212121"/>
        </w:rPr>
        <w:t>и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взрослых.</w:t>
      </w:r>
      <w:r>
        <w:rPr>
          <w:color w:val="212121"/>
          <w:spacing w:val="93"/>
          <w:w w:val="101"/>
        </w:rPr>
        <w:t> </w:t>
      </w:r>
      <w:r>
        <w:rPr>
          <w:color w:val="212121"/>
          <w:spacing w:val="1"/>
        </w:rPr>
        <w:t>Методические</w:t>
      </w:r>
      <w:r>
        <w:rPr>
          <w:color w:val="212121"/>
          <w:spacing w:val="14"/>
        </w:rPr>
        <w:t> </w:t>
      </w:r>
      <w:r>
        <w:rPr>
          <w:color w:val="212121"/>
        </w:rPr>
        <w:t>рекомендации.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Профилактическая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медицина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2023;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26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(№9)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(Приложение):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3-23.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47" w:val="left" w:leader="none"/>
        </w:tabs>
        <w:spacing w:line="240" w:lineRule="auto" w:before="0" w:after="0"/>
        <w:ind w:left="546" w:right="0" w:hanging="429"/>
        <w:jc w:val="both"/>
      </w:pPr>
      <w:r>
        <w:rPr>
          <w:color w:val="212121"/>
          <w:spacing w:val="1"/>
        </w:rPr>
        <w:t>Иммунизация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взрослых.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Методические</w:t>
      </w:r>
      <w:r>
        <w:rPr>
          <w:color w:val="212121"/>
          <w:spacing w:val="44"/>
        </w:rPr>
        <w:t> </w:t>
      </w:r>
      <w:r>
        <w:rPr>
          <w:color w:val="212121"/>
        </w:rPr>
        <w:t>рекомендации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Драпкина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О.М.,</w:t>
      </w:r>
      <w:r>
        <w:rPr>
          <w:color w:val="212121"/>
          <w:spacing w:val="44"/>
        </w:rPr>
        <w:t> </w:t>
      </w:r>
      <w:r>
        <w:rPr>
          <w:color w:val="212121"/>
          <w:spacing w:val="-1"/>
        </w:rPr>
        <w:t>Брико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Н.И.,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Костинов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М.П.,</w:t>
      </w:r>
      <w:r>
        <w:rPr>
          <w:color w:val="212121"/>
          <w:spacing w:val="44"/>
        </w:rPr>
        <w:t> </w:t>
      </w:r>
      <w:r>
        <w:rPr>
          <w:color w:val="212121"/>
        </w:rPr>
        <w:t>и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др.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М.,</w:t>
      </w:r>
      <w:r>
        <w:rPr>
          <w:color w:val="212121"/>
          <w:spacing w:val="43"/>
        </w:rPr>
        <w:t> </w:t>
      </w:r>
      <w:r>
        <w:rPr>
          <w:color w:val="212121"/>
          <w:spacing w:val="-1"/>
        </w:rPr>
        <w:t>ФГБУ</w:t>
      </w:r>
      <w:r>
        <w:rPr/>
      </w:r>
    </w:p>
    <w:p>
      <w:pPr>
        <w:pStyle w:val="BodyText"/>
        <w:spacing w:line="240" w:lineRule="auto" w:before="59"/>
        <w:ind w:right="0"/>
        <w:jc w:val="both"/>
      </w:pPr>
      <w:r>
        <w:rPr>
          <w:color w:val="212121"/>
          <w:spacing w:val="1"/>
        </w:rPr>
        <w:t>«НМИЦ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ТПМ»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Минздрава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России: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2020,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248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с.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24"/>
        </w:numPr>
        <w:tabs>
          <w:tab w:pos="541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Приказ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Минздрава</w:t>
      </w:r>
      <w:r>
        <w:rPr>
          <w:color w:val="212121"/>
          <w:spacing w:val="42"/>
        </w:rPr>
        <w:t> </w:t>
      </w:r>
      <w:r>
        <w:rPr>
          <w:color w:val="212121"/>
        </w:rPr>
        <w:t>Российской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Федерации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“Об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утверждении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национального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календаря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профилактических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прививок,</w:t>
      </w:r>
      <w:r>
        <w:rPr>
          <w:color w:val="212121"/>
          <w:spacing w:val="91"/>
          <w:w w:val="101"/>
        </w:rPr>
        <w:t> </w:t>
      </w:r>
      <w:r>
        <w:rPr>
          <w:color w:val="212121"/>
          <w:spacing w:val="1"/>
        </w:rPr>
        <w:t>календаря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профилактических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прививок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эпидемическим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показаниям</w:t>
      </w:r>
      <w:r>
        <w:rPr>
          <w:color w:val="212121"/>
          <w:spacing w:val="27"/>
        </w:rPr>
        <w:t> </w:t>
      </w:r>
      <w:r>
        <w:rPr>
          <w:color w:val="212121"/>
        </w:rPr>
        <w:t>и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порядка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проведения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профилактических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прививок"</w:t>
      </w:r>
      <w:r>
        <w:rPr/>
      </w:r>
    </w:p>
    <w:p>
      <w:pPr>
        <w:pStyle w:val="BodyText"/>
        <w:spacing w:line="240" w:lineRule="auto" w:before="2"/>
        <w:ind w:right="0"/>
        <w:jc w:val="both"/>
      </w:pPr>
      <w:r>
        <w:rPr>
          <w:color w:val="212121"/>
        </w:rPr>
        <w:t>№1122-Н</w:t>
      </w:r>
      <w:r>
        <w:rPr>
          <w:color w:val="212121"/>
          <w:spacing w:val="9"/>
        </w:rPr>
        <w:t> </w:t>
      </w:r>
      <w:r>
        <w:rPr>
          <w:color w:val="212121"/>
        </w:rPr>
        <w:t>от</w:t>
      </w:r>
      <w:r>
        <w:rPr>
          <w:color w:val="212121"/>
          <w:spacing w:val="9"/>
        </w:rPr>
        <w:t> </w:t>
      </w:r>
      <w:r>
        <w:rPr>
          <w:color w:val="212121"/>
        </w:rPr>
        <w:t>6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декабря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2021</w:t>
      </w:r>
      <w:r>
        <w:rPr>
          <w:color w:val="212121"/>
          <w:spacing w:val="9"/>
        </w:rPr>
        <w:t> </w:t>
      </w:r>
      <w:r>
        <w:rPr>
          <w:color w:val="212121"/>
          <w:spacing w:val="-10"/>
        </w:rPr>
        <w:t>г.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24"/>
        </w:numPr>
        <w:tabs>
          <w:tab w:pos="560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Falkenhorst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G,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Remschmidt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C.,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Harder</w:t>
      </w:r>
      <w:r>
        <w:rPr>
          <w:color w:val="212121"/>
          <w:spacing w:val="3"/>
        </w:rPr>
        <w:t> </w:t>
      </w:r>
      <w:r>
        <w:rPr>
          <w:color w:val="212121"/>
          <w:spacing w:val="-4"/>
        </w:rPr>
        <w:t>T.,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Effectiveness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of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the</w:t>
      </w:r>
      <w:r>
        <w:rPr>
          <w:color w:val="212121"/>
        </w:rPr>
        <w:t> </w:t>
      </w:r>
      <w:r>
        <w:rPr>
          <w:color w:val="212121"/>
          <w:spacing w:val="8"/>
        </w:rPr>
        <w:t> </w:t>
      </w:r>
      <w:r>
        <w:rPr>
          <w:color w:val="212121"/>
          <w:spacing w:val="-1"/>
        </w:rPr>
        <w:t>23-Valent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Pneumococcal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Polysaccharide</w:t>
      </w:r>
      <w:r>
        <w:rPr>
          <w:color w:val="212121"/>
        </w:rPr>
        <w:t> </w:t>
      </w:r>
      <w:r>
        <w:rPr>
          <w:color w:val="212121"/>
          <w:spacing w:val="3"/>
        </w:rPr>
        <w:t> </w:t>
      </w:r>
      <w:r>
        <w:rPr>
          <w:color w:val="212121"/>
          <w:spacing w:val="-2"/>
        </w:rPr>
        <w:t>Vaccine</w:t>
      </w:r>
      <w:r>
        <w:rPr>
          <w:color w:val="212121"/>
          <w:spacing w:val="129"/>
          <w:w w:val="101"/>
        </w:rPr>
        <w:t> </w:t>
      </w:r>
      <w:r>
        <w:rPr>
          <w:color w:val="212121"/>
          <w:spacing w:val="1"/>
        </w:rPr>
        <w:t>(PPV23)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against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Pneumococcal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Disease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Elderly: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Systematic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Review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Meta-Analysis.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PLoS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One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2017;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12(1):e0169368.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3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Намазова-Баранова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Л.С.,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Федосеенко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М.В.,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Селимзянова</w:t>
      </w:r>
      <w:r>
        <w:rPr>
          <w:color w:val="212121"/>
          <w:spacing w:val="29"/>
        </w:rPr>
        <w:t> </w:t>
      </w:r>
      <w:r>
        <w:rPr>
          <w:color w:val="212121"/>
          <w:spacing w:val="-4"/>
        </w:rPr>
        <w:t>Л.Р.,</w:t>
      </w:r>
      <w:r>
        <w:rPr>
          <w:color w:val="212121"/>
          <w:spacing w:val="29"/>
        </w:rPr>
        <w:t> </w:t>
      </w:r>
      <w:r>
        <w:rPr>
          <w:color w:val="212121"/>
        </w:rPr>
        <w:t>и</w:t>
      </w:r>
      <w:r>
        <w:rPr>
          <w:color w:val="212121"/>
          <w:spacing w:val="29"/>
        </w:rPr>
        <w:t> </w:t>
      </w:r>
      <w:r>
        <w:rPr>
          <w:color w:val="212121"/>
          <w:spacing w:val="-2"/>
        </w:rPr>
        <w:t>соавт.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Современные</w:t>
      </w:r>
      <w:r>
        <w:rPr>
          <w:color w:val="212121"/>
          <w:spacing w:val="29"/>
        </w:rPr>
        <w:t> </w:t>
      </w:r>
      <w:r>
        <w:rPr>
          <w:color w:val="212121"/>
          <w:spacing w:val="-1"/>
        </w:rPr>
        <w:t>подходы</w:t>
      </w:r>
      <w:r>
        <w:rPr>
          <w:color w:val="212121"/>
          <w:spacing w:val="29"/>
        </w:rPr>
        <w:t> </w:t>
      </w:r>
      <w:r>
        <w:rPr>
          <w:color w:val="212121"/>
        </w:rPr>
        <w:t>к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иммунопрофилактике</w:t>
      </w:r>
      <w:r>
        <w:rPr>
          <w:color w:val="212121"/>
          <w:spacing w:val="112"/>
          <w:w w:val="101"/>
        </w:rPr>
        <w:t> </w:t>
      </w:r>
      <w:r>
        <w:rPr>
          <w:color w:val="212121"/>
          <w:spacing w:val="1"/>
        </w:rPr>
        <w:t>инфекционных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болезней</w:t>
      </w:r>
      <w:r>
        <w:rPr>
          <w:color w:val="212121"/>
          <w:spacing w:val="18"/>
        </w:rPr>
        <w:t> </w:t>
      </w:r>
      <w:r>
        <w:rPr>
          <w:color w:val="212121"/>
        </w:rPr>
        <w:t>в</w:t>
      </w:r>
      <w:r>
        <w:rPr>
          <w:color w:val="212121"/>
          <w:spacing w:val="18"/>
        </w:rPr>
        <w:t> </w:t>
      </w:r>
      <w:r>
        <w:rPr>
          <w:color w:val="212121"/>
        </w:rPr>
        <w:t>период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беременности.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Педиатрическая</w:t>
      </w:r>
      <w:r>
        <w:rPr>
          <w:color w:val="212121"/>
          <w:spacing w:val="18"/>
        </w:rPr>
        <w:t> </w:t>
      </w:r>
      <w:r>
        <w:rPr>
          <w:color w:val="212121"/>
        </w:rPr>
        <w:t>фармакология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2022;19(5):417–423.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44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Постановление</w:t>
      </w:r>
      <w:r>
        <w:rPr>
          <w:color w:val="212121"/>
          <w:spacing w:val="40"/>
        </w:rPr>
        <w:t> </w:t>
      </w:r>
      <w:r>
        <w:rPr>
          <w:color w:val="212121"/>
          <w:spacing w:val="-1"/>
        </w:rPr>
        <w:t>Главного</w:t>
      </w:r>
      <w:r>
        <w:rPr>
          <w:color w:val="212121"/>
          <w:spacing w:val="40"/>
        </w:rPr>
        <w:t> </w:t>
      </w:r>
      <w:r>
        <w:rPr>
          <w:color w:val="212121"/>
        </w:rPr>
        <w:t>государственного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санитарного</w:t>
      </w:r>
      <w:r>
        <w:rPr>
          <w:color w:val="212121"/>
          <w:spacing w:val="40"/>
        </w:rPr>
        <w:t> </w:t>
      </w:r>
      <w:r>
        <w:rPr>
          <w:color w:val="212121"/>
        </w:rPr>
        <w:t>врача</w:t>
      </w:r>
      <w:r>
        <w:rPr>
          <w:color w:val="212121"/>
          <w:spacing w:val="40"/>
        </w:rPr>
        <w:t> </w:t>
      </w:r>
      <w:r>
        <w:rPr>
          <w:color w:val="212121"/>
        </w:rPr>
        <w:t>Российской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Федерации</w:t>
      </w:r>
      <w:r>
        <w:rPr>
          <w:color w:val="212121"/>
          <w:spacing w:val="40"/>
        </w:rPr>
        <w:t> </w:t>
      </w:r>
      <w:r>
        <w:rPr>
          <w:color w:val="212121"/>
        </w:rPr>
        <w:t>от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26</w:t>
      </w:r>
      <w:r>
        <w:rPr>
          <w:color w:val="212121"/>
          <w:spacing w:val="40"/>
        </w:rPr>
        <w:t> </w:t>
      </w:r>
      <w:r>
        <w:rPr>
          <w:color w:val="212121"/>
        </w:rPr>
        <w:t>июля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2023</w:t>
      </w:r>
      <w:r>
        <w:rPr>
          <w:color w:val="212121"/>
          <w:spacing w:val="40"/>
        </w:rPr>
        <w:t> </w:t>
      </w:r>
      <w:r>
        <w:rPr>
          <w:color w:val="212121"/>
          <w:spacing w:val="-10"/>
        </w:rPr>
        <w:t>г.</w:t>
      </w:r>
      <w:r>
        <w:rPr>
          <w:color w:val="212121"/>
          <w:spacing w:val="40"/>
        </w:rPr>
        <w:t> </w:t>
      </w:r>
      <w:r>
        <w:rPr>
          <w:color w:val="212121"/>
        </w:rPr>
        <w:t>N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74470</w:t>
      </w:r>
      <w:r>
        <w:rPr>
          <w:color w:val="212121"/>
          <w:spacing w:val="40"/>
        </w:rPr>
        <w:t> </w:t>
      </w:r>
      <w:r>
        <w:rPr>
          <w:color w:val="212121"/>
          <w:spacing w:val="-10"/>
        </w:rPr>
        <w:t>г.</w:t>
      </w:r>
      <w:r>
        <w:rPr>
          <w:color w:val="212121"/>
          <w:spacing w:val="96"/>
          <w:w w:val="101"/>
        </w:rPr>
        <w:t> </w:t>
      </w:r>
      <w:r>
        <w:rPr>
          <w:color w:val="212121"/>
          <w:spacing w:val="1"/>
        </w:rPr>
        <w:t>Москва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"О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мероприятиях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профилактике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гриппа</w:t>
      </w:r>
      <w:r>
        <w:rPr>
          <w:color w:val="212121"/>
          <w:spacing w:val="32"/>
        </w:rPr>
        <w:t> </w:t>
      </w:r>
      <w:r>
        <w:rPr>
          <w:color w:val="212121"/>
        </w:rPr>
        <w:t>и</w:t>
      </w:r>
      <w:r>
        <w:rPr>
          <w:color w:val="212121"/>
          <w:spacing w:val="31"/>
        </w:rPr>
        <w:t> </w:t>
      </w:r>
      <w:r>
        <w:rPr>
          <w:color w:val="212121"/>
          <w:spacing w:val="2"/>
        </w:rPr>
        <w:t>острых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респираторных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вирусных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инфекций</w:t>
      </w:r>
      <w:r>
        <w:rPr>
          <w:color w:val="212121"/>
          <w:spacing w:val="32"/>
        </w:rPr>
        <w:t> </w:t>
      </w:r>
      <w:r>
        <w:rPr>
          <w:color w:val="212121"/>
        </w:rPr>
        <w:t>в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эпидемическом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сезоне</w:t>
      </w:r>
      <w:r>
        <w:rPr>
          <w:color w:val="212121"/>
          <w:spacing w:val="87"/>
          <w:w w:val="101"/>
        </w:rPr>
        <w:t> </w:t>
      </w:r>
      <w:r>
        <w:rPr>
          <w:color w:val="212121"/>
          <w:spacing w:val="1"/>
        </w:rPr>
        <w:t>2023-2024</w:t>
      </w:r>
      <w:r>
        <w:rPr>
          <w:color w:val="212121"/>
          <w:spacing w:val="19"/>
        </w:rPr>
        <w:t> </w:t>
      </w:r>
      <w:r>
        <w:rPr>
          <w:color w:val="212121"/>
        </w:rPr>
        <w:t>годов».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671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Cangemi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R.,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Calvieri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C.,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Falcone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M.,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Relation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Cardiac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Complications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in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the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Early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Phase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of</w:t>
      </w:r>
      <w:r>
        <w:rPr>
          <w:color w:val="212121"/>
        </w:rPr>
        <w:t> 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Community-</w:t>
      </w:r>
      <w:r>
        <w:rPr>
          <w:color w:val="212121"/>
          <w:spacing w:val="113"/>
          <w:w w:val="101"/>
        </w:rPr>
        <w:t> </w:t>
      </w:r>
      <w:r>
        <w:rPr>
          <w:color w:val="212121"/>
          <w:spacing w:val="1"/>
        </w:rPr>
        <w:t>Acquired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11"/>
        </w:rPr>
        <w:t> </w:t>
      </w:r>
      <w:r>
        <w:rPr>
          <w:color w:val="212121"/>
        </w:rPr>
        <w:t>Long-Term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Mortality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Cardiovascular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Events.</w:t>
      </w:r>
      <w:r>
        <w:rPr>
          <w:color w:val="212121"/>
        </w:rPr>
        <w:t> </w:t>
      </w:r>
      <w:r>
        <w:rPr>
          <w:color w:val="212121"/>
          <w:spacing w:val="1"/>
        </w:rPr>
        <w:t>Am</w:t>
      </w:r>
      <w:r>
        <w:rPr>
          <w:color w:val="212121"/>
          <w:spacing w:val="12"/>
        </w:rPr>
        <w:t> </w:t>
      </w:r>
      <w:r>
        <w:rPr>
          <w:color w:val="212121"/>
        </w:rPr>
        <w:t>J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Cardiol</w:t>
      </w:r>
      <w:r>
        <w:rPr>
          <w:color w:val="212121"/>
        </w:rPr>
        <w:t> 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2015;116(4):647-51.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9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Kuhajda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I.,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Zarogoulidis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K.,</w:t>
      </w:r>
      <w:r>
        <w:rPr>
          <w:color w:val="212121"/>
          <w:spacing w:val="20"/>
        </w:rPr>
        <w:t> </w:t>
      </w:r>
      <w:r>
        <w:rPr>
          <w:color w:val="212121"/>
        </w:rPr>
        <w:t>Tsirgogianni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K.,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Lung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abscess-etiology,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diagnostic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options.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Ann</w:t>
      </w:r>
      <w:r>
        <w:rPr>
          <w:color w:val="212121"/>
          <w:spacing w:val="20"/>
        </w:rPr>
        <w:t> </w:t>
      </w:r>
      <w:r>
        <w:rPr>
          <w:color w:val="212121"/>
        </w:rPr>
        <w:t>Transl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13"/>
          <w:w w:val="101"/>
        </w:rPr>
        <w:t> </w:t>
      </w:r>
      <w:r>
        <w:rPr>
          <w:color w:val="212121"/>
          <w:spacing w:val="1"/>
        </w:rPr>
        <w:t>2015;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3(13):183.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8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Rome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L.,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Murali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G.,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Lippmann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M.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Nonresolving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mimics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North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Am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2001;</w:t>
      </w:r>
      <w:r>
        <w:rPr>
          <w:color w:val="212121"/>
          <w:spacing w:val="22"/>
        </w:rPr>
        <w:t> </w:t>
      </w:r>
      <w:r>
        <w:rPr>
          <w:color w:val="212121"/>
        </w:rPr>
        <w:t>85:1511–</w:t>
      </w:r>
      <w:r>
        <w:rPr>
          <w:color w:val="212121"/>
          <w:spacing w:val="119"/>
          <w:w w:val="101"/>
        </w:rPr>
        <w:t> </w:t>
      </w:r>
      <w:r>
        <w:rPr>
          <w:color w:val="212121"/>
          <w:spacing w:val="1"/>
        </w:rPr>
        <w:t>1530,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xi.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45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de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Jager</w:t>
      </w:r>
      <w:r>
        <w:rPr>
          <w:color w:val="212121"/>
          <w:spacing w:val="39"/>
        </w:rPr>
        <w:t> </w:t>
      </w:r>
      <w:r>
        <w:rPr>
          <w:color w:val="212121"/>
          <w:spacing w:val="-3"/>
        </w:rPr>
        <w:t>C.P.,</w:t>
      </w:r>
      <w:r>
        <w:rPr>
          <w:color w:val="212121"/>
          <w:spacing w:val="36"/>
        </w:rPr>
        <w:t> </w:t>
      </w:r>
      <w:r>
        <w:rPr>
          <w:color w:val="212121"/>
          <w:spacing w:val="-2"/>
        </w:rPr>
        <w:t>Wever</w:t>
      </w:r>
      <w:r>
        <w:rPr>
          <w:color w:val="212121"/>
          <w:spacing w:val="40"/>
        </w:rPr>
        <w:t> </w:t>
      </w:r>
      <w:r>
        <w:rPr>
          <w:color w:val="212121"/>
          <w:spacing w:val="-3"/>
        </w:rPr>
        <w:t>P.C.,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Gemen</w:t>
      </w:r>
      <w:r>
        <w:rPr>
          <w:color w:val="212121"/>
          <w:spacing w:val="39"/>
        </w:rPr>
        <w:t> </w:t>
      </w:r>
      <w:r>
        <w:rPr>
          <w:color w:val="212121"/>
          <w:spacing w:val="-2"/>
        </w:rPr>
        <w:t>E.F.,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neutrophil-lymphocyte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count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ratio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33"/>
          <w:w w:val="101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PLoS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One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2012;7(10):e46561.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46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Hedlund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J.,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Hansson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L.O.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Procalcitonin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C-reactive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protein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levels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correlation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53"/>
          <w:w w:val="101"/>
        </w:rPr>
        <w:t> </w:t>
      </w:r>
      <w:r>
        <w:rPr>
          <w:color w:val="212121"/>
          <w:spacing w:val="1"/>
        </w:rPr>
        <w:t>etiology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prognosis.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Infection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2000;28:68-73.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8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Johansson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N.,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Kalin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M.,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Backman-Johansson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C.,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Procalcitonin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levels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33"/>
        </w:rPr>
        <w:t> </w:t>
      </w:r>
      <w:r>
        <w:rPr>
          <w:color w:val="212121"/>
        </w:rPr>
        <w:t>-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correlation</w:t>
      </w:r>
      <w:r>
        <w:rPr>
          <w:color w:val="212121"/>
          <w:spacing w:val="151"/>
          <w:w w:val="101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aetiology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1"/>
        </w:rPr>
        <w:t> </w:t>
      </w:r>
      <w:r>
        <w:rPr>
          <w:color w:val="212121"/>
        </w:rPr>
        <w:t>severity.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Scand</w:t>
      </w:r>
      <w:r>
        <w:rPr>
          <w:color w:val="212121"/>
          <w:spacing w:val="11"/>
        </w:rPr>
        <w:t> </w:t>
      </w:r>
      <w:r>
        <w:rPr>
          <w:color w:val="212121"/>
        </w:rPr>
        <w:t>J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2014;46:787-791.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48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Menendez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R.,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Martinez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R.,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Reyes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S.,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Biomarkers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improve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mortality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prediction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by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prognostic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scales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community-</w:t>
      </w:r>
      <w:r>
        <w:rPr>
          <w:color w:val="212121"/>
          <w:spacing w:val="133"/>
          <w:w w:val="101"/>
        </w:rPr>
        <w:t> </w:t>
      </w:r>
      <w:r>
        <w:rPr>
          <w:color w:val="212121"/>
          <w:spacing w:val="1"/>
        </w:rPr>
        <w:t>acquired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Thorax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2009;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64: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587-591.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1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Evans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L.,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Rhodes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Alhazzani</w:t>
      </w:r>
      <w:r>
        <w:rPr>
          <w:color w:val="212121"/>
          <w:spacing w:val="23"/>
        </w:rPr>
        <w:t> </w:t>
      </w:r>
      <w:r>
        <w:rPr>
          <w:color w:val="212121"/>
          <w:spacing w:val="-5"/>
        </w:rPr>
        <w:t>W.,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Surviving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sepsis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campaign: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international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guidelines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management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sepsis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39"/>
          <w:w w:val="101"/>
        </w:rPr>
        <w:t> </w:t>
      </w:r>
      <w:r>
        <w:rPr>
          <w:color w:val="212121"/>
          <w:spacing w:val="1"/>
        </w:rPr>
        <w:t>septic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shock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2021.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Intensive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2021;47(11):1181-1247.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3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Howell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M.D.,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Donnino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M.,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Clardy</w:t>
      </w:r>
      <w:r>
        <w:rPr>
          <w:color w:val="212121"/>
          <w:spacing w:val="17"/>
        </w:rPr>
        <w:t> </w:t>
      </w:r>
      <w:r>
        <w:rPr>
          <w:color w:val="212121"/>
          <w:spacing w:val="-6"/>
        </w:rPr>
        <w:t>P.,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Occult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hypoperfusion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mortality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suspected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infection.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Intensive</w:t>
      </w:r>
      <w:r>
        <w:rPr>
          <w:color w:val="212121"/>
          <w:spacing w:val="143"/>
          <w:w w:val="101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2007;33:1892-1899.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56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Zhou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H.,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Lan</w:t>
      </w:r>
      <w:r>
        <w:rPr>
          <w:color w:val="212121"/>
          <w:spacing w:val="46"/>
        </w:rPr>
        <w:t> </w:t>
      </w:r>
      <w:r>
        <w:rPr>
          <w:color w:val="212121"/>
          <w:spacing w:val="-4"/>
        </w:rPr>
        <w:t>T.,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Guo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S.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Prognostic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Prediction</w:t>
      </w:r>
      <w:r>
        <w:rPr>
          <w:color w:val="212121"/>
          <w:spacing w:val="45"/>
        </w:rPr>
        <w:t> </w:t>
      </w:r>
      <w:r>
        <w:rPr>
          <w:color w:val="212121"/>
          <w:spacing w:val="-3"/>
        </w:rPr>
        <w:t>Value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"/>
        </w:rPr>
        <w:t> </w:t>
      </w:r>
      <w:r>
        <w:rPr>
          <w:color w:val="212121"/>
          <w:spacing w:val="-1"/>
        </w:rPr>
        <w:t>qSOFA,</w:t>
      </w:r>
      <w:r>
        <w:rPr>
          <w:color w:val="212121"/>
          <w:spacing w:val="2"/>
        </w:rPr>
        <w:t> </w:t>
      </w:r>
      <w:r>
        <w:rPr>
          <w:color w:val="212121"/>
          <w:spacing w:val="-2"/>
        </w:rPr>
        <w:t>SOFA,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Admission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Lactate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Septic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11"/>
          <w:w w:val="101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Emergency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Department.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Emerg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2020;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2020: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7979353.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74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</w:rPr>
        <w:t>Рачина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С.А.,</w:t>
      </w:r>
      <w:r>
        <w:rPr>
          <w:color w:val="212121"/>
          <w:spacing w:val="24"/>
        </w:rPr>
        <w:t> </w:t>
      </w:r>
      <w:r>
        <w:rPr>
          <w:color w:val="212121"/>
          <w:spacing w:val="-1"/>
        </w:rPr>
        <w:t>Сухорукова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М.В..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Микробиологическая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диагностика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инфекций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нижних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дыхательных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путей.</w:t>
      </w:r>
      <w:r>
        <w:rPr>
          <w:color w:val="212121"/>
          <w:spacing w:val="24"/>
        </w:rPr>
        <w:t> </w:t>
      </w:r>
      <w:r>
        <w:rPr>
          <w:color w:val="212121"/>
        </w:rPr>
        <w:t>В 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кн.:</w:t>
      </w:r>
      <w:r>
        <w:rPr>
          <w:color w:val="212121"/>
          <w:spacing w:val="88"/>
          <w:w w:val="101"/>
        </w:rPr>
        <w:t> </w:t>
      </w:r>
      <w:r>
        <w:rPr>
          <w:color w:val="212121"/>
          <w:spacing w:val="1"/>
        </w:rPr>
        <w:t>Основы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внутренней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медицины.</w:t>
      </w:r>
      <w:r>
        <w:rPr>
          <w:color w:val="212121"/>
          <w:spacing w:val="25"/>
        </w:rPr>
        <w:t> </w:t>
      </w:r>
      <w:r>
        <w:rPr>
          <w:color w:val="212121"/>
          <w:spacing w:val="-1"/>
        </w:rPr>
        <w:t>Под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ред.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В.С.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Моисеева,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Ж.Д.</w:t>
      </w:r>
      <w:r>
        <w:rPr>
          <w:color w:val="212121"/>
          <w:spacing w:val="24"/>
        </w:rPr>
        <w:t> </w:t>
      </w:r>
      <w:r>
        <w:rPr>
          <w:color w:val="212121"/>
        </w:rPr>
        <w:t>Кобалава,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И.В.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Маева</w:t>
      </w:r>
      <w:r>
        <w:rPr>
          <w:color w:val="212121"/>
          <w:spacing w:val="25"/>
        </w:rPr>
        <w:t> </w:t>
      </w:r>
      <w:r>
        <w:rPr>
          <w:color w:val="212121"/>
        </w:rPr>
        <w:t>и</w:t>
      </w:r>
      <w:r>
        <w:rPr>
          <w:color w:val="212121"/>
          <w:spacing w:val="25"/>
        </w:rPr>
        <w:t> </w:t>
      </w:r>
      <w:r>
        <w:rPr>
          <w:color w:val="212121"/>
          <w:spacing w:val="-2"/>
        </w:rPr>
        <w:t>соавт.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М.: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МИА,</w:t>
      </w:r>
      <w:r>
        <w:rPr>
          <w:color w:val="212121"/>
        </w:rPr>
        <w:t>  </w:t>
      </w:r>
      <w:r>
        <w:rPr>
          <w:color w:val="212121"/>
          <w:spacing w:val="1"/>
        </w:rPr>
        <w:t>2020,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2-е</w:t>
      </w:r>
      <w:r>
        <w:rPr>
          <w:color w:val="212121"/>
          <w:spacing w:val="25"/>
        </w:rPr>
        <w:t> </w:t>
      </w:r>
      <w:r>
        <w:rPr>
          <w:color w:val="212121"/>
        </w:rPr>
        <w:t>изд.</w:t>
      </w:r>
      <w:r>
        <w:rPr>
          <w:color w:val="212121"/>
          <w:spacing w:val="25"/>
        </w:rPr>
        <w:t> </w:t>
      </w:r>
      <w:r>
        <w:rPr>
          <w:color w:val="212121"/>
          <w:spacing w:val="-4"/>
        </w:rPr>
        <w:t>Т.1.</w:t>
      </w:r>
      <w:r>
        <w:rPr>
          <w:color w:val="212121"/>
          <w:spacing w:val="90"/>
          <w:w w:val="101"/>
        </w:rPr>
        <w:t> </w:t>
      </w:r>
      <w:r>
        <w:rPr>
          <w:color w:val="212121"/>
          <w:spacing w:val="1"/>
        </w:rPr>
        <w:t>С.97-106.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7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-1"/>
        </w:rPr>
        <w:t>Walden</w:t>
      </w:r>
      <w:r>
        <w:rPr>
          <w:color w:val="212121"/>
          <w:spacing w:val="13"/>
        </w:rPr>
        <w:t> </w:t>
      </w:r>
      <w:r>
        <w:rPr>
          <w:color w:val="212121"/>
          <w:spacing w:val="-3"/>
        </w:rPr>
        <w:t>A.P.,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Clarke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G.M.,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McKechnie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S.,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al;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ESICM/ECCRN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GenOSept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Investigators.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community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acquired</w:t>
      </w:r>
      <w:r>
        <w:rPr>
          <w:color w:val="212121"/>
          <w:spacing w:val="133"/>
          <w:w w:val="101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admitted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European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intensive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units: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an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epidemiological</w:t>
      </w:r>
      <w:r>
        <w:rPr>
          <w:color w:val="212121"/>
        </w:rPr>
        <w:t> 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survey</w:t>
      </w:r>
      <w:r>
        <w:rPr>
          <w:color w:val="212121"/>
        </w:rPr>
        <w:t> 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of</w:t>
      </w:r>
      <w:r>
        <w:rPr>
          <w:color w:val="212121"/>
        </w:rPr>
        <w:t> 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the</w:t>
      </w:r>
      <w:r>
        <w:rPr>
          <w:color w:val="212121"/>
        </w:rPr>
        <w:t> 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GenOSept</w:t>
      </w:r>
      <w:r>
        <w:rPr>
          <w:color w:val="212121"/>
        </w:rPr>
        <w:t> 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cohort.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Crit</w:t>
      </w:r>
      <w:r>
        <w:rPr>
          <w:color w:val="212121"/>
        </w:rPr>
        <w:t> 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29"/>
          <w:w w:val="101"/>
        </w:rPr>
        <w:t> </w:t>
      </w:r>
      <w:r>
        <w:rPr>
          <w:color w:val="212121"/>
          <w:spacing w:val="1"/>
        </w:rPr>
        <w:t>2014;18(2):R58.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doi: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10.1186/cc13812.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55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Chow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E.J.,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Doyle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J.D.,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Uyeki</w:t>
      </w:r>
      <w:r>
        <w:rPr>
          <w:color w:val="212121"/>
          <w:spacing w:val="45"/>
        </w:rPr>
        <w:t> </w:t>
      </w:r>
      <w:r>
        <w:rPr>
          <w:color w:val="212121"/>
          <w:spacing w:val="-2"/>
        </w:rPr>
        <w:t>T.M.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Influenza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Virus-Related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Critical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Illness: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Prevention,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Diagnosis,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Treatment.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09"/>
          <w:w w:val="101"/>
        </w:rPr>
        <w:t> </w:t>
      </w:r>
      <w:r>
        <w:rPr>
          <w:color w:val="212121"/>
          <w:spacing w:val="1"/>
        </w:rPr>
        <w:t>2019;23(1):214.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doi: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10.1186/s13054-019-2491-9.</w:t>
      </w:r>
      <w:r>
        <w:rPr/>
      </w:r>
    </w:p>
    <w:p>
      <w:pPr>
        <w:spacing w:after="0" w:line="305" w:lineRule="auto"/>
        <w:jc w:val="both"/>
        <w:sectPr>
          <w:pgSz w:w="11900" w:h="16840"/>
          <w:pgMar w:top="0" w:bottom="280" w:left="1100" w:right="40"/>
        </w:sectPr>
      </w:pPr>
    </w:p>
    <w:p>
      <w:pPr>
        <w:pStyle w:val="BodyText"/>
        <w:numPr>
          <w:ilvl w:val="0"/>
          <w:numId w:val="24"/>
        </w:numPr>
        <w:tabs>
          <w:tab w:pos="533" w:val="left" w:leader="none"/>
        </w:tabs>
        <w:spacing w:line="305" w:lineRule="auto" w:before="7" w:after="0"/>
        <w:ind w:left="117" w:right="100" w:firstLine="0"/>
        <w:jc w:val="both"/>
      </w:pPr>
      <w:r>
        <w:rPr/>
        <w:pict>
          <v:group style="position:absolute;margin-left:39.549999pt;margin-top:.000003pt;width:555.450pt;height:841.8pt;mso-position-horizontal-relative:page;mso-position-vertical-relative:page;z-index:-156952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1"/>
        </w:rPr>
        <w:t>Costantini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E.,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Allara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E.,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Patrucco</w:t>
      </w:r>
      <w:r>
        <w:rPr>
          <w:color w:val="212121"/>
          <w:spacing w:val="29"/>
        </w:rPr>
        <w:t> </w:t>
      </w:r>
      <w:r>
        <w:rPr>
          <w:color w:val="212121"/>
          <w:spacing w:val="-4"/>
        </w:rPr>
        <w:t>F.,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Adherence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Guidelines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Hospitalized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Over</w:t>
      </w:r>
      <w:r>
        <w:rPr>
          <w:color w:val="212121"/>
          <w:spacing w:val="145"/>
          <w:w w:val="101"/>
        </w:rPr>
        <w:t> </w:t>
      </w:r>
      <w:r>
        <w:rPr>
          <w:color w:val="212121"/>
          <w:spacing w:val="-1"/>
        </w:rPr>
        <w:t>Time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Its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Impact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on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Health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Outcomes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0"/>
        </w:rPr>
        <w:t> </w:t>
      </w:r>
      <w:r>
        <w:rPr>
          <w:color w:val="212121"/>
        </w:rPr>
        <w:t>Mortality.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Intern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Emerg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2016;11(7):929-40.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5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Piso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R.J.,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Iven-Koller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D.,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Koller</w:t>
      </w:r>
      <w:r>
        <w:rPr>
          <w:color w:val="212121"/>
          <w:spacing w:val="19"/>
        </w:rPr>
        <w:t> </w:t>
      </w:r>
      <w:r>
        <w:rPr>
          <w:color w:val="212121"/>
          <w:spacing w:val="-2"/>
        </w:rPr>
        <w:t>M.T.,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Routine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Use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Urinary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Pneumococcal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Antigen</w:t>
      </w:r>
      <w:r>
        <w:rPr>
          <w:color w:val="212121"/>
          <w:spacing w:val="15"/>
        </w:rPr>
        <w:t> </w:t>
      </w:r>
      <w:r>
        <w:rPr>
          <w:color w:val="212121"/>
          <w:spacing w:val="-2"/>
        </w:rPr>
        <w:t>Test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Hospitalised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35"/>
          <w:w w:val="101"/>
        </w:rPr>
        <w:t> </w:t>
      </w:r>
      <w:r>
        <w:rPr>
          <w:color w:val="212121"/>
          <w:spacing w:val="-1"/>
        </w:rPr>
        <w:t>With</w:t>
      </w:r>
      <w:r>
        <w:rPr>
          <w:color w:val="212121"/>
        </w:rPr>
        <w:t> </w:t>
      </w:r>
      <w:r>
        <w:rPr>
          <w:color w:val="212121"/>
          <w:spacing w:val="1"/>
        </w:rPr>
        <w:t>Community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Acquired Pneumonia</w:t>
      </w:r>
      <w:r>
        <w:rPr>
          <w:color w:val="212121"/>
        </w:rPr>
        <w:t> </w:t>
      </w:r>
      <w:r>
        <w:rPr>
          <w:color w:val="212121"/>
          <w:spacing w:val="1"/>
        </w:rPr>
        <w:t>Has Limited Impact</w:t>
      </w:r>
      <w:r>
        <w:rPr>
          <w:color w:val="212121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Adjustment of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Antibiotic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Treatment.</w:t>
      </w:r>
      <w:r>
        <w:rPr>
          <w:color w:val="212121"/>
        </w:rPr>
        <w:t> </w:t>
      </w:r>
      <w:r>
        <w:rPr>
          <w:color w:val="212121"/>
          <w:spacing w:val="1"/>
        </w:rPr>
        <w:t>Swiss Med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Wkly</w:t>
      </w:r>
      <w:r>
        <w:rPr>
          <w:color w:val="212121"/>
          <w:spacing w:val="111"/>
          <w:w w:val="101"/>
        </w:rPr>
        <w:t> </w:t>
      </w:r>
      <w:r>
        <w:rPr>
          <w:color w:val="212121"/>
          <w:spacing w:val="1"/>
        </w:rPr>
        <w:t>2012;142:w13679.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doi: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10.4414/smw.2012.13679.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56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Claessens</w:t>
      </w:r>
      <w:r>
        <w:rPr>
          <w:color w:val="212121"/>
          <w:spacing w:val="42"/>
        </w:rPr>
        <w:t> </w:t>
      </w:r>
      <w:r>
        <w:rPr>
          <w:color w:val="212121"/>
          <w:spacing w:val="-4"/>
        </w:rPr>
        <w:t>Y.E.,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Debray</w:t>
      </w:r>
      <w:r>
        <w:rPr>
          <w:color w:val="212121"/>
          <w:spacing w:val="2"/>
        </w:rPr>
        <w:t> </w:t>
      </w:r>
      <w:r>
        <w:rPr>
          <w:color w:val="212121"/>
          <w:spacing w:val="-3"/>
        </w:rPr>
        <w:t>M.P.,</w:t>
      </w:r>
      <w:r>
        <w:rPr>
          <w:color w:val="212121"/>
          <w:spacing w:val="46"/>
        </w:rPr>
        <w:t> </w:t>
      </w:r>
      <w:r>
        <w:rPr>
          <w:color w:val="212121"/>
        </w:rPr>
        <w:t>Tubach</w:t>
      </w:r>
      <w:r>
        <w:rPr>
          <w:color w:val="212121"/>
          <w:spacing w:val="3"/>
        </w:rPr>
        <w:t> </w:t>
      </w:r>
      <w:r>
        <w:rPr>
          <w:color w:val="212121"/>
          <w:spacing w:val="-4"/>
        </w:rPr>
        <w:t>F.,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Early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Chest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Computed</w:t>
      </w:r>
      <w:r>
        <w:rPr>
          <w:color w:val="212121"/>
          <w:spacing w:val="46"/>
        </w:rPr>
        <w:t> </w:t>
      </w:r>
      <w:r>
        <w:rPr>
          <w:color w:val="212121"/>
        </w:rPr>
        <w:t>Tomography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Scan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Assist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Diagnosis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Guide</w:t>
      </w:r>
      <w:r>
        <w:rPr>
          <w:color w:val="212121"/>
          <w:spacing w:val="109"/>
          <w:w w:val="101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Decision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Suspected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Pneumonia. Am</w:t>
      </w:r>
      <w:r>
        <w:rPr>
          <w:color w:val="212121"/>
          <w:spacing w:val="12"/>
        </w:rPr>
        <w:t> </w:t>
      </w:r>
      <w:r>
        <w:rPr>
          <w:color w:val="212121"/>
        </w:rPr>
        <w:t>J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2015;192(8):974-82.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16" w:val="left" w:leader="none"/>
        </w:tabs>
        <w:spacing w:line="240" w:lineRule="auto" w:before="0" w:after="0"/>
        <w:ind w:left="515" w:right="0" w:hanging="398"/>
        <w:jc w:val="both"/>
      </w:pPr>
      <w:r>
        <w:rPr>
          <w:color w:val="212121"/>
          <w:spacing w:val="1"/>
        </w:rPr>
        <w:t>Franquet</w:t>
      </w:r>
      <w:r>
        <w:rPr>
          <w:color w:val="212121"/>
          <w:spacing w:val="7"/>
        </w:rPr>
        <w:t> </w:t>
      </w:r>
      <w:r>
        <w:rPr>
          <w:color w:val="212121"/>
          <w:spacing w:val="-6"/>
        </w:rPr>
        <w:t>T.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Imaging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trends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algorithms.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Eur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1"/>
        </w:rPr>
        <w:t> </w:t>
      </w:r>
      <w:r>
        <w:rPr>
          <w:color w:val="212121"/>
        </w:rPr>
        <w:t>J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2001;18:196–208.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24"/>
        </w:numPr>
        <w:tabs>
          <w:tab w:pos="549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Фесенко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О.В.,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Синопальников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А.И.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Заболевания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плевры.</w:t>
      </w:r>
      <w:r>
        <w:rPr>
          <w:color w:val="212121"/>
          <w:spacing w:val="43"/>
        </w:rPr>
        <w:t> </w:t>
      </w:r>
      <w:r>
        <w:rPr>
          <w:color w:val="212121"/>
        </w:rPr>
        <w:t>В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кн.: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Основы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внутренней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медицины.</w:t>
      </w:r>
      <w:r>
        <w:rPr>
          <w:color w:val="212121"/>
          <w:spacing w:val="44"/>
        </w:rPr>
        <w:t> </w:t>
      </w:r>
      <w:r>
        <w:rPr>
          <w:color w:val="212121"/>
        </w:rPr>
        <w:t>В</w:t>
      </w:r>
      <w:r>
        <w:rPr>
          <w:color w:val="212121"/>
          <w:spacing w:val="43"/>
        </w:rPr>
        <w:t> </w:t>
      </w:r>
      <w:r>
        <w:rPr>
          <w:color w:val="212121"/>
        </w:rPr>
        <w:t>2</w:t>
      </w:r>
      <w:r>
        <w:rPr>
          <w:color w:val="212121"/>
          <w:spacing w:val="44"/>
        </w:rPr>
        <w:t> </w:t>
      </w:r>
      <w:r>
        <w:rPr>
          <w:color w:val="212121"/>
          <w:spacing w:val="-6"/>
        </w:rPr>
        <w:t>т.</w:t>
      </w:r>
      <w:r>
        <w:rPr>
          <w:color w:val="212121"/>
          <w:spacing w:val="44"/>
        </w:rPr>
        <w:t> </w:t>
      </w:r>
      <w:r>
        <w:rPr>
          <w:color w:val="212121"/>
          <w:spacing w:val="-9"/>
        </w:rPr>
        <w:t>Т.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1.</w:t>
      </w:r>
      <w:r>
        <w:rPr>
          <w:color w:val="212121"/>
          <w:spacing w:val="44"/>
        </w:rPr>
        <w:t> </w:t>
      </w:r>
      <w:r>
        <w:rPr>
          <w:color w:val="212121"/>
        </w:rPr>
        <w:t>2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изд.,</w:t>
      </w:r>
      <w:r>
        <w:rPr>
          <w:color w:val="212121"/>
          <w:spacing w:val="68"/>
          <w:w w:val="101"/>
        </w:rPr>
        <w:t> </w:t>
      </w:r>
      <w:r>
        <w:rPr>
          <w:color w:val="212121"/>
          <w:spacing w:val="1"/>
        </w:rPr>
        <w:t>перераб.</w:t>
      </w:r>
      <w:r>
        <w:rPr>
          <w:color w:val="212121"/>
          <w:spacing w:val="9"/>
        </w:rPr>
        <w:t> </w:t>
      </w:r>
      <w:r>
        <w:rPr>
          <w:color w:val="212121"/>
        </w:rPr>
        <w:t>и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доп.</w:t>
      </w:r>
      <w:r>
        <w:rPr>
          <w:color w:val="212121"/>
          <w:spacing w:val="9"/>
        </w:rPr>
        <w:t> </w:t>
      </w:r>
      <w:r>
        <w:rPr>
          <w:color w:val="212121"/>
        </w:rPr>
        <w:t>Ред.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Ж.Д.</w:t>
      </w:r>
      <w:r>
        <w:rPr>
          <w:color w:val="212121"/>
          <w:spacing w:val="9"/>
        </w:rPr>
        <w:t> </w:t>
      </w:r>
      <w:r>
        <w:rPr>
          <w:color w:val="212121"/>
        </w:rPr>
        <w:t>Кобалава,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И.В.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Маев,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А.Д.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Каприн</w:t>
      </w:r>
      <w:r>
        <w:rPr>
          <w:color w:val="212121"/>
          <w:spacing w:val="9"/>
        </w:rPr>
        <w:t> </w:t>
      </w:r>
      <w:r>
        <w:rPr>
          <w:color w:val="212121"/>
        </w:rPr>
        <w:t>и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др.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М.: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ООО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“МИА”.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2020.</w:t>
      </w:r>
      <w:r>
        <w:rPr>
          <w:color w:val="212121"/>
          <w:spacing w:val="9"/>
        </w:rPr>
        <w:t> </w:t>
      </w:r>
      <w:r>
        <w:rPr>
          <w:color w:val="212121"/>
          <w:spacing w:val="-9"/>
        </w:rPr>
        <w:t>Т.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2,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С.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265-272.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9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Lichtenstein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D.A.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BLUE-Protocol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23"/>
        </w:rPr>
        <w:t> </w:t>
      </w:r>
      <w:r>
        <w:rPr>
          <w:color w:val="212121"/>
        </w:rPr>
        <w:t>FALLS-Protocol:</w:t>
      </w:r>
      <w:r>
        <w:rPr>
          <w:color w:val="212121"/>
          <w:spacing w:val="20"/>
        </w:rPr>
        <w:t> </w:t>
      </w:r>
      <w:r>
        <w:rPr>
          <w:color w:val="212121"/>
          <w:spacing w:val="-3"/>
        </w:rPr>
        <w:t>Two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applications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lung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ultrasound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critically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ill.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Chest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2015;</w:t>
      </w:r>
      <w:r>
        <w:rPr>
          <w:color w:val="212121"/>
          <w:spacing w:val="149"/>
          <w:w w:val="101"/>
        </w:rPr>
        <w:t> </w:t>
      </w:r>
      <w:r>
        <w:rPr>
          <w:color w:val="212121"/>
          <w:spacing w:val="1"/>
        </w:rPr>
        <w:t>147(6):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1659-1670.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613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Llamas-Álvarez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A.M.,</w:t>
      </w:r>
      <w:r>
        <w:rPr>
          <w:color w:val="212121"/>
          <w:spacing w:val="30"/>
        </w:rPr>
        <w:t> </w:t>
      </w:r>
      <w:r>
        <w:rPr>
          <w:color w:val="212121"/>
        </w:rPr>
        <w:t>Tenza-Lozano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E.M.,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Latour-Pérez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J.,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Accuracy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Lung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Ultrasono-graphy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Diagnosis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29"/>
          <w:w w:val="101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 Adults: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Systematic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Review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Meta-Analysis.</w:t>
      </w:r>
      <w:r>
        <w:rPr>
          <w:color w:val="212121"/>
          <w:spacing w:val="13"/>
        </w:rPr>
        <w:t> </w:t>
      </w:r>
      <w:r>
        <w:rPr>
          <w:color w:val="0000ED"/>
          <w:spacing w:val="13"/>
        </w:rPr>
      </w:r>
      <w:hyperlink r:id="rId10">
        <w:r>
          <w:rPr>
            <w:color w:val="0000ED"/>
            <w:spacing w:val="1"/>
            <w:u w:val="single" w:color="0000ED"/>
          </w:rPr>
          <w:t>Chest</w:t>
        </w:r>
        <w:r>
          <w:rPr>
            <w:color w:val="0000ED"/>
            <w:spacing w:val="13"/>
            <w:u w:val="single" w:color="0000ED"/>
          </w:rPr>
          <w:t> </w:t>
        </w:r>
        <w:r>
          <w:rPr>
            <w:color w:val="0000ED"/>
            <w:spacing w:val="13"/>
          </w:rPr>
        </w:r>
      </w:hyperlink>
      <w:r>
        <w:rPr>
          <w:color w:val="212121"/>
          <w:spacing w:val="1"/>
        </w:rPr>
        <w:t>2017;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151(2):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374-382.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58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Salih</w:t>
      </w:r>
      <w:r>
        <w:rPr>
          <w:color w:val="212121"/>
        </w:rPr>
        <w:t> </w:t>
      </w:r>
      <w:r>
        <w:rPr>
          <w:color w:val="212121"/>
          <w:spacing w:val="-5"/>
        </w:rPr>
        <w:t>W.,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Schembri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S.,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Chalmers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J.D.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Simplification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4"/>
        </w:rPr>
        <w:t> </w:t>
      </w:r>
      <w:r>
        <w:rPr>
          <w:color w:val="212121"/>
          <w:spacing w:val="-1"/>
        </w:rPr>
        <w:t>IDSA/ATS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criteria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CAP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using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meta-analysis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21"/>
          <w:w w:val="101"/>
        </w:rPr>
        <w:t> </w:t>
      </w:r>
      <w:r>
        <w:rPr>
          <w:color w:val="212121"/>
          <w:spacing w:val="1"/>
        </w:rPr>
        <w:t>observational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data.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Eur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2"/>
        </w:rPr>
        <w:t> </w:t>
      </w:r>
      <w:r>
        <w:rPr>
          <w:color w:val="212121"/>
        </w:rPr>
        <w:t>J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2014;43:842–851.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53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Calderon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M.,</w:t>
      </w:r>
      <w:r>
        <w:rPr>
          <w:color w:val="212121"/>
        </w:rPr>
        <w:t>  </w:t>
      </w:r>
      <w:r>
        <w:rPr>
          <w:color w:val="212121"/>
          <w:spacing w:val="1"/>
        </w:rPr>
        <w:t>Gysin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G.,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Gujjar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A.,</w:t>
      </w:r>
      <w:r>
        <w:rPr>
          <w:color w:val="212121"/>
        </w:rPr>
        <w:t>  </w:t>
      </w:r>
      <w:r>
        <w:rPr>
          <w:color w:val="212121"/>
          <w:spacing w:val="1"/>
        </w:rPr>
        <w:t>et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Bacterial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co-infection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antibiotic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stewardship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COVID-19:</w:t>
      </w:r>
      <w:r>
        <w:rPr>
          <w:color w:val="212121"/>
        </w:rPr>
        <w:t>  a</w:t>
      </w:r>
      <w:r>
        <w:rPr>
          <w:color w:val="212121"/>
          <w:spacing w:val="133"/>
          <w:w w:val="101"/>
        </w:rPr>
        <w:t> </w:t>
      </w:r>
      <w:r>
        <w:rPr>
          <w:color w:val="212121"/>
          <w:spacing w:val="1"/>
        </w:rPr>
        <w:t>systematic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review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meta-analysis.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BMC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2023;23(1):14.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doi: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10.1186/s12879-022-07942-x.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43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Metlay</w:t>
      </w:r>
      <w:r>
        <w:rPr>
          <w:color w:val="212121"/>
          <w:spacing w:val="37"/>
        </w:rPr>
        <w:t> </w:t>
      </w:r>
      <w:r>
        <w:rPr>
          <w:color w:val="212121"/>
          <w:spacing w:val="-3"/>
        </w:rPr>
        <w:t>J.P.,</w:t>
      </w:r>
      <w:r>
        <w:rPr>
          <w:color w:val="212121"/>
          <w:spacing w:val="33"/>
        </w:rPr>
        <w:t> </w:t>
      </w:r>
      <w:r>
        <w:rPr>
          <w:color w:val="212121"/>
          <w:spacing w:val="-1"/>
        </w:rPr>
        <w:t>Watere</w:t>
      </w:r>
      <w:r>
        <w:rPr>
          <w:color w:val="212121"/>
          <w:spacing w:val="38"/>
        </w:rPr>
        <w:t> </w:t>
      </w:r>
      <w:r>
        <w:rPr>
          <w:color w:val="212121"/>
          <w:spacing w:val="-2"/>
        </w:rPr>
        <w:t>G.W.,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Long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A.C.,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Diagnosis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Adults</w:t>
      </w:r>
      <w:r>
        <w:rPr>
          <w:color w:val="212121"/>
          <w:spacing w:val="33"/>
        </w:rPr>
        <w:t> </w:t>
      </w:r>
      <w:r>
        <w:rPr>
          <w:color w:val="212121"/>
          <w:spacing w:val="-1"/>
        </w:rPr>
        <w:t>With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An</w:t>
      </w:r>
      <w:r>
        <w:rPr>
          <w:color w:val="212121"/>
          <w:spacing w:val="103"/>
          <w:w w:val="101"/>
        </w:rPr>
        <w:t> </w:t>
      </w:r>
      <w:r>
        <w:rPr>
          <w:color w:val="212121"/>
          <w:spacing w:val="1"/>
        </w:rPr>
        <w:t>Official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Clinical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Practice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Guideline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the American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Thoracic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Society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Infectious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Diseases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Society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of</w:t>
      </w:r>
      <w:r>
        <w:rPr>
          <w:color w:val="212121"/>
        </w:rPr>
        <w:t> </w:t>
      </w:r>
      <w:r>
        <w:rPr>
          <w:color w:val="212121"/>
          <w:spacing w:val="1"/>
        </w:rPr>
        <w:t>America. Am</w:t>
      </w:r>
      <w:r>
        <w:rPr>
          <w:color w:val="212121"/>
          <w:spacing w:val="13"/>
        </w:rPr>
        <w:t> </w:t>
      </w:r>
      <w:r>
        <w:rPr>
          <w:color w:val="212121"/>
        </w:rPr>
        <w:t>J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43"/>
          <w:w w:val="101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2019;200(7):e45-e67.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6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</w:rPr>
        <w:t>Козлов</w:t>
      </w:r>
      <w:r>
        <w:rPr>
          <w:color w:val="212121"/>
          <w:spacing w:val="32"/>
        </w:rPr>
        <w:t> </w:t>
      </w:r>
      <w:r>
        <w:rPr>
          <w:color w:val="212121"/>
          <w:spacing w:val="-4"/>
        </w:rPr>
        <w:t>Р.С.,</w:t>
      </w:r>
      <w:r>
        <w:rPr>
          <w:color w:val="212121"/>
          <w:spacing w:val="32"/>
        </w:rPr>
        <w:t> </w:t>
      </w:r>
      <w:r>
        <w:rPr>
          <w:color w:val="212121"/>
        </w:rPr>
        <w:t>Рачина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С.А.,</w:t>
      </w:r>
      <w:r>
        <w:rPr>
          <w:color w:val="212121"/>
          <w:spacing w:val="32"/>
        </w:rPr>
        <w:t> </w:t>
      </w:r>
      <w:r>
        <w:rPr>
          <w:color w:val="212121"/>
        </w:rPr>
        <w:t>Захаренко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С.М.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Общие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принципы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антимкробной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химиотерапии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инфекционных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больных.</w:t>
      </w:r>
      <w:r>
        <w:rPr>
          <w:color w:val="212121"/>
          <w:spacing w:val="32"/>
        </w:rPr>
        <w:t> </w:t>
      </w:r>
      <w:r>
        <w:rPr>
          <w:color w:val="212121"/>
        </w:rPr>
        <w:t>В</w:t>
      </w:r>
      <w:r>
        <w:rPr>
          <w:color w:val="212121"/>
          <w:spacing w:val="109"/>
          <w:w w:val="101"/>
        </w:rPr>
        <w:t> </w:t>
      </w:r>
      <w:r>
        <w:rPr>
          <w:color w:val="212121"/>
          <w:spacing w:val="1"/>
        </w:rPr>
        <w:t>кн.:</w:t>
      </w:r>
      <w:r>
        <w:rPr>
          <w:color w:val="212121"/>
          <w:spacing w:val="35"/>
        </w:rPr>
        <w:t> </w:t>
      </w:r>
      <w:r>
        <w:rPr>
          <w:color w:val="212121"/>
        </w:rPr>
        <w:t>Руководство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инфекционным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болезням.</w:t>
      </w:r>
      <w:r>
        <w:rPr>
          <w:color w:val="212121"/>
          <w:spacing w:val="35"/>
        </w:rPr>
        <w:t> </w:t>
      </w:r>
      <w:r>
        <w:rPr>
          <w:color w:val="212121"/>
        </w:rPr>
        <w:t>В</w:t>
      </w:r>
      <w:r>
        <w:rPr>
          <w:color w:val="212121"/>
          <w:spacing w:val="36"/>
        </w:rPr>
        <w:t> </w:t>
      </w:r>
      <w:r>
        <w:rPr>
          <w:color w:val="212121"/>
        </w:rPr>
        <w:t>2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кн.</w:t>
      </w:r>
      <w:r>
        <w:rPr>
          <w:color w:val="212121"/>
          <w:spacing w:val="35"/>
        </w:rPr>
        <w:t> </w:t>
      </w:r>
      <w:r>
        <w:rPr>
          <w:color w:val="212121"/>
          <w:spacing w:val="-1"/>
        </w:rPr>
        <w:t>Под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ред.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Ю.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В.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Лобзина,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К.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В.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Жданова.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4-е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изд.,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доп.</w:t>
      </w:r>
      <w:r>
        <w:rPr>
          <w:color w:val="212121"/>
          <w:spacing w:val="35"/>
        </w:rPr>
        <w:t> </w:t>
      </w:r>
      <w:r>
        <w:rPr>
          <w:color w:val="212121"/>
        </w:rPr>
        <w:t>и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перераб.</w:t>
      </w:r>
      <w:r>
        <w:rPr>
          <w:color w:val="212121"/>
          <w:spacing w:val="80"/>
          <w:w w:val="101"/>
        </w:rPr>
        <w:t> </w:t>
      </w:r>
      <w:r>
        <w:rPr>
          <w:color w:val="212121"/>
          <w:spacing w:val="1"/>
        </w:rPr>
        <w:t>Санкт-Петербург: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ООО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«Издательство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Фолиант»,</w:t>
      </w:r>
      <w:r>
        <w:rPr>
          <w:color w:val="212121"/>
          <w:spacing w:val="13"/>
        </w:rPr>
        <w:t> </w:t>
      </w:r>
      <w:r>
        <w:rPr>
          <w:color w:val="212121"/>
        </w:rPr>
        <w:t>2011.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С.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58-106.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1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Liu</w:t>
      </w:r>
      <w:r>
        <w:rPr>
          <w:color w:val="212121"/>
          <w:spacing w:val="10"/>
        </w:rPr>
        <w:t> </w:t>
      </w:r>
      <w:r>
        <w:rPr>
          <w:color w:val="212121"/>
          <w:spacing w:val="-4"/>
        </w:rPr>
        <w:t>V.X.,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Fielding-Singh</w:t>
      </w:r>
      <w:r>
        <w:rPr>
          <w:color w:val="212121"/>
          <w:spacing w:val="11"/>
        </w:rPr>
        <w:t> </w:t>
      </w:r>
      <w:r>
        <w:rPr>
          <w:color w:val="212121"/>
          <w:spacing w:val="-7"/>
        </w:rPr>
        <w:t>V.,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Greene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J.D.,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0"/>
        </w:rPr>
        <w:t> </w:t>
      </w:r>
      <w:r>
        <w:rPr>
          <w:color w:val="212121"/>
        </w:rPr>
        <w:t>Timing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Early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Antibiotics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Hospital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Mortality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Sepsis.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Am</w:t>
      </w:r>
      <w:r>
        <w:rPr>
          <w:color w:val="212121"/>
          <w:spacing w:val="15"/>
        </w:rPr>
        <w:t> </w:t>
      </w:r>
      <w:r>
        <w:rPr>
          <w:color w:val="212121"/>
        </w:rPr>
        <w:t>J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25"/>
          <w:w w:val="101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2017;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196(7):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856–863.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43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Rodríguez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Mendia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Sirvent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J.M.,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CAPUCI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Study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Group.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Combination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antibiotic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therapy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improves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survival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33"/>
          <w:w w:val="101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shock.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2007;35:1493–1498.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80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-1"/>
        </w:rPr>
        <w:t>Waterer</w:t>
      </w:r>
      <w:r>
        <w:rPr>
          <w:color w:val="212121"/>
          <w:spacing w:val="31"/>
        </w:rPr>
        <w:t> </w:t>
      </w:r>
      <w:r>
        <w:rPr>
          <w:color w:val="212121"/>
          <w:spacing w:val="-2"/>
        </w:rPr>
        <w:t>G.W.,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Somes</w:t>
      </w:r>
      <w:r>
        <w:rPr>
          <w:color w:val="212121"/>
          <w:spacing w:val="32"/>
        </w:rPr>
        <w:t> </w:t>
      </w:r>
      <w:r>
        <w:rPr>
          <w:color w:val="212121"/>
          <w:spacing w:val="-2"/>
        </w:rPr>
        <w:t>G.W.,</w:t>
      </w:r>
      <w:r>
        <w:rPr>
          <w:color w:val="212121"/>
          <w:spacing w:val="27"/>
        </w:rPr>
        <w:t> </w:t>
      </w:r>
      <w:r>
        <w:rPr>
          <w:color w:val="212121"/>
        </w:rPr>
        <w:t>Wunderink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R.G.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Monotherapy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may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be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suboptimal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bacteremic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pneumococcal</w:t>
      </w:r>
      <w:r>
        <w:rPr>
          <w:color w:val="212121"/>
          <w:spacing w:val="119"/>
          <w:w w:val="101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Arch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Intern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2001;161:1837–1842.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2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Martínez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J.A.,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Horcajada</w:t>
      </w:r>
      <w:r>
        <w:rPr>
          <w:color w:val="212121"/>
          <w:spacing w:val="15"/>
        </w:rPr>
        <w:t> </w:t>
      </w:r>
      <w:r>
        <w:rPr>
          <w:color w:val="212121"/>
          <w:spacing w:val="-3"/>
        </w:rPr>
        <w:t>J.P.,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Almela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M.,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Addition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5"/>
        </w:rPr>
        <w:t> </w:t>
      </w:r>
      <w:r>
        <w:rPr>
          <w:color w:val="212121"/>
        </w:rPr>
        <w:t>a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macrolide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16"/>
        </w:rPr>
        <w:t> </w:t>
      </w:r>
      <w:r>
        <w:rPr>
          <w:color w:val="212121"/>
        </w:rPr>
        <w:t>a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beta-lactam-based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empirical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antibiotic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regimen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is</w:t>
      </w:r>
      <w:r>
        <w:rPr>
          <w:color w:val="212121"/>
          <w:spacing w:val="143"/>
          <w:w w:val="101"/>
        </w:rPr>
        <w:t> </w:t>
      </w:r>
      <w:r>
        <w:rPr>
          <w:color w:val="212121"/>
          <w:spacing w:val="1"/>
        </w:rPr>
        <w:t>associated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lower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in-hospital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mortality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bacteremic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pneumococcal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2003;36:389–</w:t>
      </w:r>
      <w:r>
        <w:rPr>
          <w:color w:val="212121"/>
          <w:spacing w:val="161"/>
          <w:w w:val="101"/>
        </w:rPr>
        <w:t> </w:t>
      </w:r>
      <w:r>
        <w:rPr>
          <w:color w:val="212121"/>
          <w:spacing w:val="1"/>
        </w:rPr>
        <w:t>395.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3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Baddour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L.M.,</w:t>
      </w:r>
      <w:r>
        <w:rPr>
          <w:color w:val="212121"/>
          <w:spacing w:val="9"/>
        </w:rPr>
        <w:t> </w:t>
      </w:r>
      <w:r>
        <w:rPr>
          <w:color w:val="212121"/>
          <w:spacing w:val="-10"/>
        </w:rPr>
        <w:t>Yu</w:t>
      </w:r>
      <w:r>
        <w:rPr>
          <w:color w:val="212121"/>
          <w:spacing w:val="13"/>
        </w:rPr>
        <w:t> </w:t>
      </w:r>
      <w:r>
        <w:rPr>
          <w:color w:val="212121"/>
          <w:spacing w:val="-4"/>
        </w:rPr>
        <w:t>V.L.,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Klugman</w:t>
      </w:r>
      <w:r>
        <w:rPr>
          <w:color w:val="212121"/>
          <w:spacing w:val="16"/>
        </w:rPr>
        <w:t> </w:t>
      </w:r>
      <w:r>
        <w:rPr>
          <w:color w:val="212121"/>
          <w:spacing w:val="-3"/>
        </w:rPr>
        <w:t>K.P.,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Combination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antibiotic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therapy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lowers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mortality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among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severely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ill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41"/>
          <w:w w:val="101"/>
        </w:rPr>
        <w:t> </w:t>
      </w:r>
      <w:r>
        <w:rPr>
          <w:color w:val="212121"/>
          <w:spacing w:val="1"/>
        </w:rPr>
        <w:t>Pneumococcal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bacteraemia. Am</w:t>
      </w:r>
      <w:r>
        <w:rPr>
          <w:color w:val="212121"/>
          <w:spacing w:val="12"/>
        </w:rPr>
        <w:t> </w:t>
      </w:r>
      <w:r>
        <w:rPr>
          <w:color w:val="212121"/>
        </w:rPr>
        <w:t>J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2004;170:440–444.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16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Gattarello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S.,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Borgatta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B.,</w:t>
      </w:r>
      <w:r>
        <w:rPr>
          <w:color w:val="212121"/>
          <w:spacing w:val="10"/>
        </w:rPr>
        <w:t> </w:t>
      </w:r>
      <w:r>
        <w:rPr>
          <w:color w:val="212121"/>
        </w:rPr>
        <w:t>Solé-Violán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J.,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Decrease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mortality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pneumococcal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149"/>
          <w:w w:val="101"/>
        </w:rPr>
        <w:t> </w:t>
      </w:r>
      <w:r>
        <w:rPr>
          <w:color w:val="212121"/>
          <w:spacing w:val="1"/>
        </w:rPr>
        <w:t>impact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improving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antibiotic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strategies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(2000–2013).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Chest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2014;146:22–31.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2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De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la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Calle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C.,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Hg</w:t>
      </w:r>
      <w:r>
        <w:rPr>
          <w:color w:val="212121"/>
          <w:spacing w:val="12"/>
        </w:rPr>
        <w:t> </w:t>
      </w:r>
      <w:r>
        <w:rPr>
          <w:color w:val="212121"/>
          <w:spacing w:val="-7"/>
        </w:rPr>
        <w:t>T-DLV.,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Morata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L.,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Effectiveness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combination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therapy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versus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monotherapy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5"/>
        </w:rPr>
        <w:t> </w:t>
      </w:r>
      <w:r>
        <w:rPr>
          <w:color w:val="212121"/>
        </w:rPr>
        <w:t>a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third-generation</w:t>
      </w:r>
      <w:r>
        <w:rPr>
          <w:color w:val="212121"/>
          <w:spacing w:val="125"/>
          <w:w w:val="101"/>
        </w:rPr>
        <w:t> </w:t>
      </w:r>
      <w:r>
        <w:rPr>
          <w:color w:val="212121"/>
          <w:spacing w:val="1"/>
        </w:rPr>
        <w:t>cephalosporin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bacteraemic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pneumococcal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13"/>
        </w:rPr>
        <w:t> </w:t>
      </w:r>
      <w:r>
        <w:rPr>
          <w:color w:val="212121"/>
        </w:rPr>
        <w:t>a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propensity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score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analysis.</w:t>
      </w:r>
      <w:r>
        <w:rPr>
          <w:color w:val="212121"/>
          <w:spacing w:val="13"/>
        </w:rPr>
        <w:t> </w:t>
      </w:r>
      <w:r>
        <w:rPr>
          <w:color w:val="212121"/>
        </w:rPr>
        <w:t>J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Infection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2018;76:342–347.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1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Gattarello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S.,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Lagunes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L.,</w:t>
      </w:r>
      <w:r>
        <w:rPr>
          <w:color w:val="212121"/>
          <w:spacing w:val="21"/>
        </w:rPr>
        <w:t> </w:t>
      </w:r>
      <w:r>
        <w:rPr>
          <w:color w:val="212121"/>
          <w:spacing w:val="-1"/>
        </w:rPr>
        <w:t>Vidaur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L.,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Improvement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antibiotic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therapy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ICU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survival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non-pneumococcal</w:t>
      </w:r>
      <w:r>
        <w:rPr>
          <w:color w:val="212121"/>
          <w:spacing w:val="139"/>
          <w:w w:val="101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13"/>
        </w:rPr>
        <w:t> </w:t>
      </w:r>
      <w:r>
        <w:rPr>
          <w:color w:val="212121"/>
        </w:rPr>
        <w:t>a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matched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case-control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study.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2015;10(19):335.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92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Garnacho-Montero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J.,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Barrero-García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I.,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Gómez-Prieto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M.G.,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current</w:t>
      </w:r>
      <w:r>
        <w:rPr>
          <w:color w:val="212121"/>
          <w:spacing w:val="149"/>
          <w:w w:val="101"/>
        </w:rPr>
        <w:t> </w:t>
      </w:r>
      <w:r>
        <w:rPr>
          <w:color w:val="212121"/>
          <w:spacing w:val="1"/>
        </w:rPr>
        <w:t>management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future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therapeutic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alternatives.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Expert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Rev</w:t>
      </w:r>
      <w:r>
        <w:rPr>
          <w:color w:val="212121"/>
        </w:rPr>
        <w:t> </w:t>
      </w:r>
      <w:r>
        <w:rPr>
          <w:color w:val="212121"/>
          <w:spacing w:val="1"/>
        </w:rPr>
        <w:t>Anti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Ther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2018;16(9):667-677.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58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Martin-Loeches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I.,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Lisboa </w:t>
      </w:r>
      <w:r>
        <w:rPr>
          <w:color w:val="212121"/>
          <w:spacing w:val="-4"/>
        </w:rPr>
        <w:t>T.,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Rodriguez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Combination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antibiotic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therapy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macrolides</w:t>
      </w:r>
      <w:r>
        <w:rPr>
          <w:color w:val="212121"/>
        </w:rPr>
        <w:t> 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improves</w:t>
      </w:r>
      <w:r>
        <w:rPr>
          <w:color w:val="212121"/>
        </w:rPr>
        <w:t> 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survival</w:t>
      </w:r>
      <w:r>
        <w:rPr>
          <w:color w:val="212121"/>
        </w:rPr>
        <w:t> 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43"/>
          <w:w w:val="101"/>
        </w:rPr>
        <w:t> </w:t>
      </w:r>
      <w:r>
        <w:rPr>
          <w:color w:val="212121"/>
          <w:spacing w:val="1"/>
        </w:rPr>
        <w:t>intubated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Intensive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2010;36(4):612-20.</w:t>
      </w:r>
      <w:r>
        <w:rPr/>
      </w:r>
    </w:p>
    <w:p>
      <w:pPr>
        <w:spacing w:after="0" w:line="305" w:lineRule="auto"/>
        <w:jc w:val="both"/>
        <w:sectPr>
          <w:pgSz w:w="11900" w:h="16840"/>
          <w:pgMar w:top="0" w:bottom="280" w:left="1100" w:right="40"/>
        </w:sectPr>
      </w:pPr>
    </w:p>
    <w:p>
      <w:pPr>
        <w:pStyle w:val="BodyText"/>
        <w:numPr>
          <w:ilvl w:val="0"/>
          <w:numId w:val="24"/>
        </w:numPr>
        <w:tabs>
          <w:tab w:pos="527" w:val="left" w:leader="none"/>
        </w:tabs>
        <w:spacing w:line="305" w:lineRule="auto" w:before="7" w:after="0"/>
        <w:ind w:left="117" w:right="100" w:firstLine="0"/>
        <w:jc w:val="both"/>
      </w:pPr>
      <w:r>
        <w:rPr/>
        <w:pict>
          <v:group style="position:absolute;margin-left:39.549999pt;margin-top:.000003pt;width:555.450pt;height:841.8pt;mso-position-horizontal-relative:page;mso-position-vertical-relative:page;z-index:-156928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1"/>
        </w:rPr>
        <w:t>Restrepo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M.I.,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Mortensen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E.M.,</w:t>
      </w:r>
      <w:r>
        <w:rPr>
          <w:color w:val="212121"/>
          <w:spacing w:val="17"/>
        </w:rPr>
        <w:t> </w:t>
      </w:r>
      <w:r>
        <w:rPr>
          <w:color w:val="212121"/>
          <w:spacing w:val="-1"/>
        </w:rPr>
        <w:t>Waterer</w:t>
      </w:r>
      <w:r>
        <w:rPr>
          <w:color w:val="212121"/>
          <w:spacing w:val="21"/>
        </w:rPr>
        <w:t> </w:t>
      </w:r>
      <w:r>
        <w:rPr>
          <w:color w:val="212121"/>
          <w:spacing w:val="-2"/>
        </w:rPr>
        <w:t>G.W.,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Impact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macrolide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therapy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on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mortality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sepsis</w:t>
      </w:r>
      <w:r>
        <w:rPr>
          <w:color w:val="212121"/>
          <w:spacing w:val="129"/>
          <w:w w:val="101"/>
        </w:rPr>
        <w:t> </w:t>
      </w:r>
      <w:r>
        <w:rPr>
          <w:color w:val="212121"/>
          <w:spacing w:val="1"/>
        </w:rPr>
        <w:t>due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Eur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1"/>
        </w:rPr>
        <w:t> </w:t>
      </w:r>
      <w:r>
        <w:rPr>
          <w:color w:val="212121"/>
        </w:rPr>
        <w:t>J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2009;33(1):153-9.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18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Lee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J.H.,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Kim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H.J.,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Kim</w:t>
      </w:r>
      <w:r>
        <w:rPr>
          <w:color w:val="212121"/>
          <w:spacing w:val="5"/>
        </w:rPr>
        <w:t> </w:t>
      </w:r>
      <w:r>
        <w:rPr>
          <w:color w:val="212121"/>
          <w:spacing w:val="-5"/>
        </w:rPr>
        <w:t>Y.H.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β-Lactam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Plus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Macrolide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More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Effective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than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β-Lactam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Plus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Fluoroquinolone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among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25"/>
          <w:w w:val="101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Pneumonia?:</w:t>
      </w:r>
      <w:r>
        <w:rPr>
          <w:color w:val="212121"/>
          <w:spacing w:val="11"/>
        </w:rPr>
        <w:t> </w:t>
      </w:r>
      <w:r>
        <w:rPr>
          <w:color w:val="212121"/>
        </w:rPr>
        <w:t>a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Systemic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Review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Meta-Analysis.</w:t>
      </w:r>
      <w:r>
        <w:rPr>
          <w:color w:val="212121"/>
          <w:spacing w:val="11"/>
        </w:rPr>
        <w:t> </w:t>
      </w:r>
      <w:r>
        <w:rPr>
          <w:color w:val="212121"/>
        </w:rPr>
        <w:t>J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Korean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Sci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2017;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32(1):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77–84.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52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Shorr</w:t>
      </w:r>
      <w:r>
        <w:rPr>
          <w:color w:val="212121"/>
          <w:spacing w:val="35"/>
        </w:rPr>
        <w:t> </w:t>
      </w:r>
      <w:r>
        <w:rPr>
          <w:color w:val="212121"/>
          <w:spacing w:val="-2"/>
        </w:rPr>
        <w:t>A.F.,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Kollef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M.,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Eckburg</w:t>
      </w:r>
      <w:r>
        <w:rPr>
          <w:color w:val="212121"/>
          <w:spacing w:val="47"/>
        </w:rPr>
        <w:t> </w:t>
      </w:r>
      <w:r>
        <w:rPr>
          <w:color w:val="212121"/>
          <w:spacing w:val="-3"/>
        </w:rPr>
        <w:t>P.B.,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Assessment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Ceftaroline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Fosamil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09"/>
          <w:w w:val="101"/>
        </w:rPr>
        <w:t> </w:t>
      </w:r>
      <w:r>
        <w:rPr>
          <w:color w:val="212121"/>
          <w:spacing w:val="1"/>
        </w:rPr>
        <w:t>Bacterial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Due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Streptococcus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Pneumoniae: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Insights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From</w:t>
      </w:r>
      <w:r>
        <w:rPr>
          <w:color w:val="212121"/>
          <w:spacing w:val="9"/>
        </w:rPr>
        <w:t> </w:t>
      </w:r>
      <w:r>
        <w:rPr>
          <w:color w:val="212121"/>
          <w:spacing w:val="-3"/>
        </w:rPr>
        <w:t>Two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Randomized</w:t>
      </w:r>
      <w:r>
        <w:rPr>
          <w:color w:val="212121"/>
          <w:spacing w:val="8"/>
        </w:rPr>
        <w:t> </w:t>
      </w:r>
      <w:r>
        <w:rPr>
          <w:color w:val="212121"/>
        </w:rPr>
        <w:t>Trials.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Diagn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Microbiol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141"/>
          <w:w w:val="101"/>
        </w:rPr>
        <w:t> </w:t>
      </w:r>
      <w:r>
        <w:rPr>
          <w:color w:val="212121"/>
          <w:spacing w:val="1"/>
        </w:rPr>
        <w:t>2013;75(3):298-303.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62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Restrepo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M.I.,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Babu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B.L.,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Reyes</w:t>
      </w:r>
      <w:r>
        <w:rPr>
          <w:color w:val="212121"/>
          <w:spacing w:val="9"/>
        </w:rPr>
        <w:t> </w:t>
      </w:r>
      <w:r>
        <w:rPr>
          <w:color w:val="212121"/>
          <w:spacing w:val="-2"/>
        </w:rPr>
        <w:t>L.F.,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Burden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risk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factors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Pseudomonas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aeruginosa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33"/>
          <w:w w:val="101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10"/>
        </w:rPr>
        <w:t> </w:t>
      </w:r>
      <w:r>
        <w:rPr>
          <w:color w:val="212121"/>
        </w:rPr>
        <w:t>a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multinational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point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prevalence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study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hospitalised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patients.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Eur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0"/>
        </w:rPr>
        <w:t> </w:t>
      </w:r>
      <w:r>
        <w:rPr>
          <w:color w:val="212121"/>
        </w:rPr>
        <w:t>J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2018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9;52(2).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pii:</w:t>
      </w:r>
      <w:r>
        <w:rPr>
          <w:color w:val="212121"/>
          <w:spacing w:val="11"/>
        </w:rPr>
        <w:t> </w:t>
      </w:r>
      <w:r>
        <w:rPr>
          <w:color w:val="212121"/>
        </w:rPr>
        <w:t>1701190.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1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Shindo</w:t>
      </w:r>
      <w:r>
        <w:rPr>
          <w:color w:val="212121"/>
          <w:spacing w:val="7"/>
        </w:rPr>
        <w:t> </w:t>
      </w:r>
      <w:r>
        <w:rPr>
          <w:color w:val="212121"/>
          <w:spacing w:val="-12"/>
        </w:rPr>
        <w:t>Y,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Sato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S,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Maruyama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E,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Health-care-associated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among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hospitalized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5"/>
        </w:rPr>
        <w:t> </w:t>
      </w:r>
      <w:r>
        <w:rPr>
          <w:color w:val="212121"/>
        </w:rPr>
        <w:t>a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Japanese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community</w:t>
      </w:r>
      <w:r>
        <w:rPr>
          <w:color w:val="212121"/>
          <w:spacing w:val="145"/>
          <w:w w:val="101"/>
        </w:rPr>
        <w:t> </w:t>
      </w:r>
      <w:r>
        <w:rPr>
          <w:color w:val="212121"/>
          <w:spacing w:val="1"/>
        </w:rPr>
        <w:t>hospital.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Chest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2009;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135: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633–40.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3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Prina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E,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Ranzani</w:t>
      </w:r>
      <w:r>
        <w:rPr>
          <w:color w:val="212121"/>
          <w:spacing w:val="17"/>
        </w:rPr>
        <w:t> </w:t>
      </w:r>
      <w:r>
        <w:rPr>
          <w:color w:val="212121"/>
          <w:spacing w:val="-4"/>
        </w:rPr>
        <w:t>OT,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Polverino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E,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Risk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factors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associated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potentially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antibiotic-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resistant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pathogens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community-</w:t>
      </w:r>
      <w:r>
        <w:rPr>
          <w:color w:val="212121"/>
          <w:spacing w:val="149"/>
          <w:w w:val="101"/>
        </w:rPr>
        <w:t> </w:t>
      </w:r>
      <w:r>
        <w:rPr>
          <w:color w:val="212121"/>
          <w:spacing w:val="1"/>
        </w:rPr>
        <w:t>acquired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</w:rPr>
        <w:t> </w:t>
      </w:r>
      <w:r>
        <w:rPr>
          <w:color w:val="212121"/>
          <w:spacing w:val="1"/>
        </w:rPr>
        <w:t>Ann</w:t>
      </w:r>
      <w:r>
        <w:rPr>
          <w:color w:val="212121"/>
          <w:spacing w:val="-1"/>
        </w:rPr>
        <w:t> </w:t>
      </w:r>
      <w:r>
        <w:rPr>
          <w:color w:val="212121"/>
          <w:spacing w:val="1"/>
        </w:rPr>
        <w:t>Am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Thorac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Soc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2015;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12: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153–60.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17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González-Castillo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J.,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Martín-Sánchez</w:t>
      </w:r>
      <w:r>
        <w:rPr>
          <w:color w:val="212121"/>
          <w:spacing w:val="14"/>
        </w:rPr>
        <w:t> </w:t>
      </w:r>
      <w:r>
        <w:rPr>
          <w:color w:val="212121"/>
          <w:spacing w:val="-2"/>
        </w:rPr>
        <w:t>F.J.,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Llinares</w:t>
      </w:r>
      <w:r>
        <w:rPr>
          <w:color w:val="212121"/>
          <w:spacing w:val="14"/>
        </w:rPr>
        <w:t> </w:t>
      </w:r>
      <w:r>
        <w:rPr>
          <w:color w:val="212121"/>
          <w:spacing w:val="-6"/>
        </w:rPr>
        <w:t>P.,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Guidelines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management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59"/>
          <w:w w:val="101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elderly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patient.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Rev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Esp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Quimioter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2014;27(1):69-86.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52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von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Baum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H.,</w:t>
      </w:r>
      <w:r>
        <w:rPr>
          <w:color w:val="212121"/>
          <w:spacing w:val="4"/>
        </w:rPr>
        <w:t> </w:t>
      </w:r>
      <w:r>
        <w:rPr>
          <w:color w:val="212121"/>
          <w:spacing w:val="-2"/>
        </w:rPr>
        <w:t>Welte</w:t>
      </w:r>
      <w:r>
        <w:rPr>
          <w:color w:val="212121"/>
          <w:spacing w:val="3"/>
        </w:rPr>
        <w:t> </w:t>
      </w:r>
      <w:r>
        <w:rPr>
          <w:color w:val="212121"/>
          <w:spacing w:val="-4"/>
        </w:rPr>
        <w:t>T.,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Marre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R.,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through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Enterobacteriaceae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Pseudomonas</w:t>
      </w:r>
      <w:r>
        <w:rPr>
          <w:color w:val="212121"/>
          <w:spacing w:val="135"/>
          <w:w w:val="101"/>
        </w:rPr>
        <w:t> </w:t>
      </w:r>
      <w:r>
        <w:rPr>
          <w:color w:val="212121"/>
          <w:spacing w:val="1"/>
        </w:rPr>
        <w:t>aeruginosa: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Diagnosis,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incidence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predictors.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Eur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2"/>
        </w:rPr>
        <w:t> </w:t>
      </w:r>
      <w:r>
        <w:rPr>
          <w:color w:val="212121"/>
        </w:rPr>
        <w:t>J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2010;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35:598-605.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9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Calbo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E.,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Romaní</w:t>
      </w:r>
      <w:r>
        <w:rPr>
          <w:color w:val="212121"/>
          <w:spacing w:val="18"/>
        </w:rPr>
        <w:t> </w:t>
      </w:r>
      <w:r>
        <w:rPr>
          <w:color w:val="212121"/>
          <w:spacing w:val="-7"/>
        </w:rPr>
        <w:t>V.,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Xercavins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M.,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Risk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factors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community-onset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urinary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tract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infec-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tions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due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Escherichia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coli</w:t>
      </w:r>
      <w:r>
        <w:rPr>
          <w:color w:val="212121"/>
          <w:spacing w:val="129"/>
          <w:w w:val="101"/>
        </w:rPr>
        <w:t> </w:t>
      </w:r>
      <w:r>
        <w:rPr>
          <w:color w:val="212121"/>
          <w:spacing w:val="1"/>
        </w:rPr>
        <w:t>harbouring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extended-spectrum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be-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ta-lactamases.</w:t>
      </w:r>
      <w:r>
        <w:rPr>
          <w:color w:val="212121"/>
          <w:spacing w:val="13"/>
        </w:rPr>
        <w:t> </w:t>
      </w:r>
      <w:r>
        <w:rPr>
          <w:color w:val="212121"/>
        </w:rPr>
        <w:t>J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Antimicrob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Chemother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2006;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57:780-3.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4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Rodríguez-Baño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J.,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Navarro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M.D.,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Romero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L.,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Epidemiology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clinical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fea-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tures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infections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caused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by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extended-</w:t>
      </w:r>
      <w:r>
        <w:rPr>
          <w:color w:val="212121"/>
          <w:spacing w:val="135"/>
          <w:w w:val="101"/>
        </w:rPr>
        <w:t> </w:t>
      </w:r>
      <w:r>
        <w:rPr>
          <w:color w:val="212121"/>
          <w:spacing w:val="1"/>
        </w:rPr>
        <w:t>spectrum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beta-lactama-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se-producing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Escherichia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coli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non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hospitalized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patients.</w:t>
      </w:r>
      <w:r>
        <w:rPr>
          <w:color w:val="212121"/>
          <w:spacing w:val="12"/>
        </w:rPr>
        <w:t> </w:t>
      </w:r>
      <w:r>
        <w:rPr>
          <w:color w:val="212121"/>
        </w:rPr>
        <w:t>J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Microbiol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2004;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42:1089-94.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16" w:val="left" w:leader="none"/>
        </w:tabs>
        <w:spacing w:line="240" w:lineRule="auto" w:before="0" w:after="0"/>
        <w:ind w:left="515" w:right="0" w:hanging="398"/>
        <w:jc w:val="both"/>
      </w:pPr>
      <w:r>
        <w:rPr>
          <w:color w:val="212121"/>
          <w:spacing w:val="1"/>
        </w:rPr>
        <w:t>Marik</w:t>
      </w:r>
      <w:r>
        <w:rPr>
          <w:color w:val="212121"/>
          <w:spacing w:val="11"/>
        </w:rPr>
        <w:t> </w:t>
      </w:r>
      <w:r>
        <w:rPr>
          <w:color w:val="212121"/>
          <w:spacing w:val="-4"/>
        </w:rPr>
        <w:t>P.E.</w:t>
      </w:r>
      <w:r>
        <w:rPr>
          <w:color w:val="212121"/>
        </w:rPr>
        <w:t> </w:t>
      </w:r>
      <w:r>
        <w:rPr>
          <w:color w:val="212121"/>
          <w:spacing w:val="1"/>
        </w:rPr>
        <w:t>Aspiration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pneumonitis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aspiration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12"/>
        </w:rPr>
        <w:t> </w:t>
      </w:r>
      <w:r>
        <w:rPr>
          <w:color w:val="212121"/>
        </w:rPr>
        <w:t>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Engl</w:t>
      </w:r>
      <w:r>
        <w:rPr>
          <w:color w:val="212121"/>
          <w:spacing w:val="11"/>
        </w:rPr>
        <w:t> </w:t>
      </w:r>
      <w:r>
        <w:rPr>
          <w:color w:val="212121"/>
        </w:rPr>
        <w:t>J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2001;344:665–671.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24"/>
        </w:numPr>
        <w:tabs>
          <w:tab w:pos="516" w:val="left" w:leader="none"/>
        </w:tabs>
        <w:spacing w:line="240" w:lineRule="auto" w:before="0" w:after="0"/>
        <w:ind w:left="515" w:right="0" w:hanging="398"/>
        <w:jc w:val="both"/>
      </w:pPr>
      <w:r>
        <w:rPr>
          <w:color w:val="212121"/>
          <w:spacing w:val="1"/>
        </w:rPr>
        <w:t>Marrie</w:t>
      </w:r>
      <w:r>
        <w:rPr>
          <w:color w:val="212121"/>
          <w:spacing w:val="7"/>
        </w:rPr>
        <w:t> </w:t>
      </w:r>
      <w:r>
        <w:rPr>
          <w:color w:val="212121"/>
          <w:spacing w:val="-2"/>
        </w:rPr>
        <w:t>T.J.,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Durant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H.,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Kwan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Nursing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home-acquired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10"/>
        </w:rPr>
        <w:t> </w:t>
      </w:r>
      <w:r>
        <w:rPr>
          <w:color w:val="212121"/>
        </w:rPr>
        <w:t>a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case-control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study.</w:t>
      </w:r>
      <w:r>
        <w:rPr>
          <w:color w:val="212121"/>
          <w:spacing w:val="10"/>
        </w:rPr>
        <w:t> </w:t>
      </w:r>
      <w:r>
        <w:rPr>
          <w:color w:val="212121"/>
        </w:rPr>
        <w:t>J </w:t>
      </w:r>
      <w:r>
        <w:rPr>
          <w:color w:val="212121"/>
          <w:spacing w:val="1"/>
        </w:rPr>
        <w:t>Am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Geriatr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Soc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1986;34:697–702.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24"/>
        </w:numPr>
        <w:tabs>
          <w:tab w:pos="521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Cesar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L.,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Gonzalez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C.,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Calia</w:t>
      </w:r>
      <w:r>
        <w:rPr>
          <w:color w:val="212121"/>
          <w:spacing w:val="14"/>
        </w:rPr>
        <w:t> </w:t>
      </w:r>
      <w:r>
        <w:rPr>
          <w:color w:val="212121"/>
          <w:spacing w:val="-3"/>
        </w:rPr>
        <w:t>F.M.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Bacteriologic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flora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aspiration-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induced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pulmonary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infections.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Arch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Intern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1975;135:</w:t>
      </w:r>
      <w:r>
        <w:rPr>
          <w:color w:val="212121"/>
          <w:spacing w:val="149"/>
          <w:w w:val="101"/>
        </w:rPr>
        <w:t> </w:t>
      </w:r>
      <w:r>
        <w:rPr>
          <w:color w:val="212121"/>
        </w:rPr>
        <w:t>711–714.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40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El-Solh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A.A.,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Pietrantoni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C.,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Bhat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A,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Microbiology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aspiration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institutionalized</w:t>
      </w:r>
      <w:r>
        <w:rPr>
          <w:color w:val="212121"/>
          <w:spacing w:val="35"/>
        </w:rPr>
        <w:t> </w:t>
      </w:r>
      <w:r>
        <w:rPr>
          <w:color w:val="212121"/>
        </w:rPr>
        <w:t>elderly.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Am</w:t>
      </w:r>
      <w:r>
        <w:rPr>
          <w:color w:val="212121"/>
          <w:spacing w:val="34"/>
        </w:rPr>
        <w:t> </w:t>
      </w:r>
      <w:r>
        <w:rPr>
          <w:color w:val="212121"/>
        </w:rPr>
        <w:t>J</w:t>
      </w:r>
      <w:r>
        <w:rPr>
          <w:color w:val="212121"/>
          <w:spacing w:val="133"/>
          <w:w w:val="101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2003;167:1650–1654.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44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Marik</w:t>
      </w:r>
      <w:r>
        <w:rPr>
          <w:color w:val="212121"/>
          <w:spacing w:val="38"/>
        </w:rPr>
        <w:t> </w:t>
      </w:r>
      <w:r>
        <w:rPr>
          <w:color w:val="212121"/>
          <w:spacing w:val="-3"/>
        </w:rPr>
        <w:t>P.E.,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Careau</w:t>
      </w:r>
      <w:r>
        <w:rPr>
          <w:color w:val="212121"/>
          <w:spacing w:val="38"/>
        </w:rPr>
        <w:t> </w:t>
      </w:r>
      <w:r>
        <w:rPr>
          <w:color w:val="212121"/>
          <w:spacing w:val="-10"/>
        </w:rPr>
        <w:t>P.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role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anaerobes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ventilator-associated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aspiration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38"/>
        </w:rPr>
        <w:t> </w:t>
      </w:r>
      <w:r>
        <w:rPr>
          <w:color w:val="212121"/>
        </w:rPr>
        <w:t>a</w:t>
      </w:r>
      <w:r>
        <w:rPr>
          <w:color w:val="212121"/>
          <w:spacing w:val="133"/>
          <w:w w:val="101"/>
        </w:rPr>
        <w:t> </w:t>
      </w:r>
      <w:r>
        <w:rPr>
          <w:color w:val="212121"/>
          <w:spacing w:val="1"/>
        </w:rPr>
        <w:t>prospective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study.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Chest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1999;115:178–183.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1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Mier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L.,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Dreyfuss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D.,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Darchy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B.,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Is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penicillin</w:t>
      </w:r>
      <w:r>
        <w:rPr>
          <w:color w:val="212121"/>
          <w:spacing w:val="24"/>
        </w:rPr>
        <w:t> </w:t>
      </w:r>
      <w:r>
        <w:rPr>
          <w:color w:val="212121"/>
        </w:rPr>
        <w:t>G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an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adequate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initial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aspiration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pneumonia?</w:t>
      </w:r>
      <w:r>
        <w:rPr>
          <w:color w:val="212121"/>
          <w:spacing w:val="13"/>
        </w:rPr>
        <w:t> </w:t>
      </w:r>
      <w:r>
        <w:rPr>
          <w:color w:val="212121"/>
        </w:rPr>
        <w:t>A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prospective</w:t>
      </w:r>
      <w:r>
        <w:rPr>
          <w:color w:val="212121"/>
          <w:spacing w:val="135"/>
          <w:w w:val="101"/>
        </w:rPr>
        <w:t> </w:t>
      </w:r>
      <w:r>
        <w:rPr>
          <w:color w:val="212121"/>
          <w:spacing w:val="1"/>
        </w:rPr>
        <w:t>evaluation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using</w:t>
      </w:r>
      <w:r>
        <w:rPr>
          <w:color w:val="212121"/>
          <w:spacing w:val="11"/>
        </w:rPr>
        <w:t> </w:t>
      </w:r>
      <w:r>
        <w:rPr>
          <w:color w:val="212121"/>
        </w:rPr>
        <w:t>a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protected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specimen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brush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quantitative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cultures.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Intensive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1993;19:279–284.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16" w:val="left" w:leader="none"/>
        </w:tabs>
        <w:spacing w:line="240" w:lineRule="auto" w:before="0" w:after="0"/>
        <w:ind w:left="515" w:right="0" w:hanging="398"/>
        <w:jc w:val="both"/>
      </w:pPr>
      <w:r>
        <w:rPr>
          <w:color w:val="212121"/>
          <w:spacing w:val="1"/>
        </w:rPr>
        <w:t>Lee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N.,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Choi</w:t>
      </w:r>
      <w:r>
        <w:rPr>
          <w:color w:val="212121"/>
          <w:spacing w:val="10"/>
        </w:rPr>
        <w:t> </w:t>
      </w:r>
      <w:r>
        <w:rPr>
          <w:color w:val="212121"/>
          <w:spacing w:val="-2"/>
        </w:rPr>
        <w:t>K.W.,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Chan</w:t>
      </w:r>
      <w:r>
        <w:rPr>
          <w:color w:val="212121"/>
          <w:spacing w:val="10"/>
        </w:rPr>
        <w:t> </w:t>
      </w:r>
      <w:r>
        <w:rPr>
          <w:color w:val="212121"/>
          <w:spacing w:val="-3"/>
        </w:rPr>
        <w:t>P.K.,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Outcomes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adults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hospitalised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influenza.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Thorax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2010;65:510–515.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24"/>
        </w:numPr>
        <w:tabs>
          <w:tab w:pos="529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McGeer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Green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K.A.,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Plevneshi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al.Antiviral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therapy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outcomes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influenza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requiring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hospitalization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Ontario,</w:t>
      </w:r>
      <w:r>
        <w:rPr>
          <w:color w:val="212121"/>
          <w:spacing w:val="147"/>
          <w:w w:val="101"/>
        </w:rPr>
        <w:t> </w:t>
      </w:r>
      <w:r>
        <w:rPr>
          <w:color w:val="212121"/>
          <w:spacing w:val="1"/>
        </w:rPr>
        <w:t>Canada.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2007;45:1568–1575.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43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Morel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J.,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Casoetto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J.,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Jospe</w:t>
      </w:r>
      <w:r>
        <w:rPr>
          <w:color w:val="212121"/>
          <w:spacing w:val="5"/>
        </w:rPr>
        <w:t> </w:t>
      </w:r>
      <w:r>
        <w:rPr>
          <w:color w:val="212121"/>
        </w:rPr>
        <w:t>́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R.,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De-escalation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as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part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6"/>
        </w:rPr>
        <w:t> </w:t>
      </w:r>
      <w:r>
        <w:rPr>
          <w:color w:val="212121"/>
        </w:rPr>
        <w:t>a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global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strategy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empiric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antibiotherapy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management:</w:t>
      </w:r>
      <w:r>
        <w:rPr>
          <w:color w:val="212121"/>
          <w:spacing w:val="36"/>
        </w:rPr>
        <w:t> </w:t>
      </w:r>
      <w:r>
        <w:rPr>
          <w:color w:val="212121"/>
        </w:rPr>
        <w:t>a</w:t>
      </w:r>
      <w:r>
        <w:rPr>
          <w:color w:val="212121"/>
          <w:spacing w:val="129"/>
          <w:w w:val="101"/>
        </w:rPr>
        <w:t> </w:t>
      </w:r>
      <w:r>
        <w:rPr>
          <w:color w:val="212121"/>
          <w:spacing w:val="1"/>
        </w:rPr>
        <w:t>retrospective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study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1"/>
        </w:rPr>
        <w:t> </w:t>
      </w:r>
      <w:r>
        <w:rPr>
          <w:color w:val="212121"/>
        </w:rPr>
        <w:t>a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medico-surgical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intensive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unit.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2010;14:R225.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9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Leone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M.,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Bechis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C.,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Baumstarck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K.,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al.;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AZUREA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Network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Investigators.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De-escalation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versus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continuation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empirical</w:t>
      </w:r>
      <w:r>
        <w:rPr>
          <w:color w:val="212121"/>
          <w:spacing w:val="145"/>
          <w:w w:val="101"/>
        </w:rPr>
        <w:t> </w:t>
      </w:r>
      <w:r>
        <w:rPr>
          <w:color w:val="212121"/>
          <w:spacing w:val="1"/>
        </w:rPr>
        <w:t>antimicrobial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sepsis:</w:t>
      </w:r>
      <w:r>
        <w:rPr>
          <w:color w:val="212121"/>
          <w:spacing w:val="45"/>
        </w:rPr>
        <w:t> </w:t>
      </w:r>
      <w:r>
        <w:rPr>
          <w:color w:val="212121"/>
        </w:rPr>
        <w:t>a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multicenter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non-blinded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randomized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noninferiority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trial.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Intensive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57"/>
          <w:w w:val="101"/>
        </w:rPr>
        <w:t> </w:t>
      </w:r>
      <w:r>
        <w:rPr>
          <w:color w:val="212121"/>
          <w:spacing w:val="1"/>
        </w:rPr>
        <w:t>2014;40:1399–1408.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63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Gutierrez-Pizarraya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Leone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M.,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Garnacho-Montero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J.,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Collaborative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approach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individual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participant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data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47"/>
          <w:w w:val="101"/>
        </w:rPr>
        <w:t> </w:t>
      </w:r>
      <w:r>
        <w:rPr>
          <w:color w:val="212121"/>
          <w:spacing w:val="1"/>
        </w:rPr>
        <w:t>prospective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studies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de-escalation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non-immunosuppressed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critically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ill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sepsis.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Expert</w:t>
      </w:r>
      <w:r>
        <w:rPr>
          <w:color w:val="212121"/>
        </w:rPr>
        <w:t> 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Rev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Clin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Pharmacol</w:t>
      </w:r>
      <w:r>
        <w:rPr>
          <w:color w:val="212121"/>
          <w:spacing w:val="157"/>
          <w:w w:val="101"/>
        </w:rPr>
        <w:t> </w:t>
      </w:r>
      <w:r>
        <w:rPr>
          <w:color w:val="212121"/>
          <w:spacing w:val="1"/>
        </w:rPr>
        <w:t>2017;10: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457–465.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46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</w:rPr>
        <w:t>Tansarli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G.S.,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Mylonakis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E.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Systematic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review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meta-analysis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efficacy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short-course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antibiotic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treatments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31"/>
          <w:w w:val="101"/>
        </w:rPr>
        <w:t> </w:t>
      </w:r>
      <w:r>
        <w:rPr>
          <w:color w:val="212121"/>
          <w:spacing w:val="1"/>
        </w:rPr>
        <w:t>community-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acquired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adults.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Antimicrob Agents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Chemother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2018;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62:e00635-18.</w:t>
      </w:r>
      <w:r>
        <w:rPr/>
      </w:r>
    </w:p>
    <w:p>
      <w:pPr>
        <w:spacing w:after="0" w:line="305" w:lineRule="auto"/>
        <w:jc w:val="both"/>
        <w:sectPr>
          <w:pgSz w:w="11900" w:h="16840"/>
          <w:pgMar w:top="0" w:bottom="280" w:left="1100" w:right="40"/>
        </w:sectPr>
      </w:pPr>
    </w:p>
    <w:p>
      <w:pPr>
        <w:pStyle w:val="BodyText"/>
        <w:numPr>
          <w:ilvl w:val="0"/>
          <w:numId w:val="24"/>
        </w:numPr>
        <w:tabs>
          <w:tab w:pos="552" w:val="left" w:leader="none"/>
        </w:tabs>
        <w:spacing w:line="305" w:lineRule="auto" w:before="7" w:after="0"/>
        <w:ind w:left="117" w:right="100" w:firstLine="0"/>
        <w:jc w:val="left"/>
      </w:pPr>
      <w:r>
        <w:rPr/>
        <w:pict>
          <v:group style="position:absolute;margin-left:39.549999pt;margin-top:.000003pt;width:555.450pt;height:841.8pt;mso-position-horizontal-relative:page;mso-position-vertical-relative:page;z-index:-156904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1"/>
        </w:rPr>
        <w:t>Grieco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DL,</w:t>
      </w:r>
      <w:r>
        <w:rPr>
          <w:color w:val="212121"/>
        </w:rPr>
        <w:t>  </w:t>
      </w:r>
      <w:r>
        <w:rPr>
          <w:color w:val="212121"/>
          <w:spacing w:val="1"/>
        </w:rPr>
        <w:t>Menga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LS,</w:t>
      </w:r>
      <w:r>
        <w:rPr>
          <w:color w:val="212121"/>
        </w:rPr>
        <w:t>  </w:t>
      </w:r>
      <w:r>
        <w:rPr>
          <w:color w:val="212121"/>
          <w:spacing w:val="1"/>
        </w:rPr>
        <w:t>Raggi</w:t>
      </w:r>
      <w:r>
        <w:rPr>
          <w:color w:val="212121"/>
          <w:spacing w:val="43"/>
        </w:rPr>
        <w:t> </w:t>
      </w:r>
      <w:r>
        <w:rPr>
          <w:color w:val="212121"/>
          <w:spacing w:val="-12"/>
        </w:rPr>
        <w:t>V,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Physiological</w:t>
      </w:r>
      <w:r>
        <w:rPr>
          <w:color w:val="212121"/>
        </w:rPr>
        <w:t>  </w:t>
      </w:r>
      <w:r>
        <w:rPr>
          <w:color w:val="212121"/>
          <w:spacing w:val="1"/>
        </w:rPr>
        <w:t>Comparison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of</w:t>
      </w:r>
      <w:r>
        <w:rPr>
          <w:color w:val="212121"/>
        </w:rPr>
        <w:t>  </w:t>
      </w:r>
      <w:r>
        <w:rPr>
          <w:color w:val="212121"/>
          <w:spacing w:val="1"/>
        </w:rPr>
        <w:t>High-Flow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Nasal</w:t>
      </w:r>
      <w:r>
        <w:rPr>
          <w:color w:val="212121"/>
        </w:rPr>
        <w:t>  </w:t>
      </w:r>
      <w:r>
        <w:rPr>
          <w:color w:val="212121"/>
          <w:spacing w:val="1"/>
        </w:rPr>
        <w:t>Cannula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and</w:t>
      </w:r>
      <w:r>
        <w:rPr>
          <w:color w:val="212121"/>
        </w:rPr>
        <w:t>  </w:t>
      </w:r>
      <w:r>
        <w:rPr>
          <w:color w:val="212121"/>
          <w:spacing w:val="1"/>
        </w:rPr>
        <w:t>Helmet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Noninvasive</w:t>
      </w:r>
      <w:r>
        <w:rPr>
          <w:color w:val="212121"/>
          <w:spacing w:val="123"/>
          <w:w w:val="101"/>
        </w:rPr>
        <w:t> </w:t>
      </w:r>
      <w:r>
        <w:rPr>
          <w:color w:val="212121"/>
          <w:spacing w:val="-1"/>
        </w:rPr>
        <w:t>Ventilation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</w:t>
      </w:r>
      <w:r>
        <w:rPr>
          <w:color w:val="212121"/>
        </w:rPr>
        <w:t> </w:t>
      </w:r>
      <w:r>
        <w:rPr>
          <w:color w:val="212121"/>
          <w:spacing w:val="1"/>
        </w:rPr>
        <w:t>Acute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Hypoxemic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Failure.</w:t>
      </w:r>
      <w:r>
        <w:rPr>
          <w:color w:val="212121"/>
        </w:rPr>
        <w:t> </w:t>
      </w:r>
      <w:r>
        <w:rPr>
          <w:color w:val="212121"/>
          <w:spacing w:val="1"/>
        </w:rPr>
        <w:t>Am</w:t>
      </w:r>
      <w:r>
        <w:rPr>
          <w:color w:val="212121"/>
          <w:spacing w:val="11"/>
        </w:rPr>
        <w:t> </w:t>
      </w:r>
      <w:r>
        <w:rPr>
          <w:color w:val="212121"/>
        </w:rPr>
        <w:t>J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2020;201(3):303-312.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4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Ferreyro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BL,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Angriman</w:t>
      </w:r>
      <w:r>
        <w:rPr>
          <w:color w:val="212121"/>
          <w:spacing w:val="30"/>
        </w:rPr>
        <w:t> </w:t>
      </w:r>
      <w:r>
        <w:rPr>
          <w:color w:val="212121"/>
          <w:spacing w:val="-7"/>
        </w:rPr>
        <w:t>F,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Munshi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L,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Association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Noninvasive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Oxygenation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Strategies</w:t>
      </w:r>
      <w:r>
        <w:rPr>
          <w:color w:val="212121"/>
          <w:spacing w:val="25"/>
        </w:rPr>
        <w:t> </w:t>
      </w:r>
      <w:r>
        <w:rPr>
          <w:color w:val="212121"/>
          <w:spacing w:val="-1"/>
        </w:rPr>
        <w:t>With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All-Cause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Mortality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39"/>
          <w:w w:val="101"/>
        </w:rPr>
        <w:t> </w:t>
      </w:r>
      <w:r>
        <w:rPr>
          <w:color w:val="212121"/>
          <w:spacing w:val="1"/>
        </w:rPr>
        <w:t>Adults</w:t>
      </w:r>
      <w:r>
        <w:rPr>
          <w:color w:val="212121"/>
          <w:spacing w:val="9"/>
        </w:rPr>
        <w:t> </w:t>
      </w:r>
      <w:r>
        <w:rPr>
          <w:color w:val="212121"/>
          <w:spacing w:val="-1"/>
        </w:rPr>
        <w:t>With</w:t>
      </w:r>
      <w:r>
        <w:rPr>
          <w:color w:val="212121"/>
          <w:spacing w:val="1"/>
        </w:rPr>
        <w:t> Acute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Hypoxemic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Failure:</w:t>
      </w:r>
      <w:r>
        <w:rPr>
          <w:color w:val="212121"/>
          <w:spacing w:val="2"/>
        </w:rPr>
        <w:t> </w:t>
      </w:r>
      <w:r>
        <w:rPr>
          <w:color w:val="212121"/>
        </w:rPr>
        <w:t>A</w:t>
      </w:r>
      <w:r>
        <w:rPr>
          <w:color w:val="212121"/>
          <w:spacing w:val="1"/>
        </w:rPr>
        <w:t> Systematic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Review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Meta-analysis.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JAMA 2020;324(1):57-67.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67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Carteaux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G,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Millán-Guilarte</w:t>
      </w:r>
      <w:r>
        <w:rPr>
          <w:color w:val="212121"/>
        </w:rPr>
        <w:t> </w:t>
      </w:r>
      <w:r>
        <w:rPr>
          <w:color w:val="212121"/>
          <w:spacing w:val="11"/>
        </w:rPr>
        <w:t> </w:t>
      </w:r>
      <w:r>
        <w:rPr>
          <w:color w:val="212121"/>
          <w:spacing w:val="-6"/>
        </w:rPr>
        <w:t>T,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De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Prost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N,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et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al.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Failure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of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Noninvasive</w:t>
      </w:r>
      <w:r>
        <w:rPr>
          <w:color w:val="212121"/>
        </w:rPr>
        <w:t> 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Ventilation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for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De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Novo</w:t>
      </w:r>
      <w:r>
        <w:rPr>
          <w:color w:val="212121"/>
        </w:rPr>
        <w:t> 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Acute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Hypoxemic</w:t>
      </w:r>
      <w:r>
        <w:rPr>
          <w:color w:val="212121"/>
          <w:spacing w:val="119"/>
          <w:w w:val="101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Failure: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Role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8"/>
        </w:rPr>
        <w:t> </w:t>
      </w:r>
      <w:r>
        <w:rPr>
          <w:color w:val="212121"/>
        </w:rPr>
        <w:t>Tidal</w:t>
      </w:r>
      <w:r>
        <w:rPr>
          <w:color w:val="212121"/>
          <w:spacing w:val="9"/>
        </w:rPr>
        <w:t> </w:t>
      </w:r>
      <w:r>
        <w:rPr>
          <w:color w:val="212121"/>
          <w:spacing w:val="-23"/>
        </w:rPr>
        <w:t>V</w:t>
      </w:r>
      <w:r>
        <w:rPr>
          <w:color w:val="212121"/>
          <w:spacing w:val="1"/>
        </w:rPr>
        <w:t>olume</w:t>
      </w:r>
      <w:r>
        <w:rPr>
          <w:color w:val="212121"/>
        </w:rPr>
        <w:t>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2016;44(2):282-90.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8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Frat</w:t>
      </w:r>
      <w:r>
        <w:rPr>
          <w:color w:val="212121"/>
          <w:spacing w:val="32"/>
        </w:rPr>
        <w:t> </w:t>
      </w:r>
      <w:r>
        <w:rPr>
          <w:color w:val="212121"/>
          <w:spacing w:val="-6"/>
        </w:rPr>
        <w:t>JP,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Ragot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S,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Coudroy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R,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Predictors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Intubation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29"/>
        </w:rPr>
        <w:t> </w:t>
      </w:r>
      <w:r>
        <w:rPr>
          <w:color w:val="212121"/>
          <w:spacing w:val="-1"/>
        </w:rPr>
        <w:t>With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Acute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Hypoxemic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Failure</w:t>
      </w:r>
      <w:r>
        <w:rPr>
          <w:color w:val="212121"/>
          <w:spacing w:val="29"/>
        </w:rPr>
        <w:t> </w:t>
      </w:r>
      <w:r>
        <w:rPr>
          <w:color w:val="212121"/>
        </w:rPr>
        <w:t>Treated</w:t>
      </w:r>
      <w:r>
        <w:rPr>
          <w:color w:val="212121"/>
          <w:spacing w:val="129"/>
          <w:w w:val="101"/>
        </w:rPr>
        <w:t> </w:t>
      </w:r>
      <w:r>
        <w:rPr>
          <w:color w:val="212121"/>
          <w:spacing w:val="-1"/>
        </w:rPr>
        <w:t>With</w:t>
      </w:r>
      <w:r>
        <w:rPr>
          <w:color w:val="212121"/>
          <w:spacing w:val="12"/>
        </w:rPr>
        <w:t> </w:t>
      </w:r>
      <w:r>
        <w:rPr>
          <w:color w:val="212121"/>
        </w:rPr>
        <w:t>a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Noninvasive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Oxygenation</w:t>
      </w:r>
      <w:r>
        <w:rPr>
          <w:color w:val="212121"/>
          <w:spacing w:val="12"/>
        </w:rPr>
        <w:t> </w:t>
      </w:r>
      <w:r>
        <w:rPr>
          <w:color w:val="212121"/>
        </w:rPr>
        <w:t>Strategy.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2018;46(2):208-215.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41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Hraiech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S,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Alingrin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J,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Dizier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S,,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2"/>
        </w:rPr>
        <w:t> </w:t>
      </w:r>
      <w:r>
        <w:rPr>
          <w:color w:val="212121"/>
          <w:spacing w:val="-1"/>
        </w:rPr>
        <w:t>Time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intubation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is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associated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outcome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33"/>
          <w:w w:val="101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PLoS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One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2013;8:e74937.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42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Kangelaris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K.N.,</w:t>
      </w:r>
      <w:r>
        <w:rPr>
          <w:color w:val="212121"/>
          <w:spacing w:val="33"/>
        </w:rPr>
        <w:t> </w:t>
      </w:r>
      <w:r>
        <w:rPr>
          <w:color w:val="212121"/>
          <w:spacing w:val="-3"/>
        </w:rPr>
        <w:t>Ware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L.B.,</w:t>
      </w:r>
      <w:r>
        <w:rPr>
          <w:color w:val="212121"/>
          <w:spacing w:val="33"/>
        </w:rPr>
        <w:t> </w:t>
      </w:r>
      <w:r>
        <w:rPr>
          <w:color w:val="212121"/>
          <w:spacing w:val="-3"/>
        </w:rPr>
        <w:t>Wang</w:t>
      </w:r>
      <w:r>
        <w:rPr>
          <w:color w:val="212121"/>
          <w:spacing w:val="36"/>
        </w:rPr>
        <w:t> </w:t>
      </w:r>
      <w:r>
        <w:rPr>
          <w:color w:val="212121"/>
          <w:spacing w:val="-4"/>
        </w:rPr>
        <w:t>C.Y.,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3"/>
        </w:rPr>
        <w:t> </w:t>
      </w:r>
      <w:r>
        <w:rPr>
          <w:color w:val="212121"/>
        </w:rPr>
        <w:t>Timing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intubation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clinical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outcomes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adults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acute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131"/>
          <w:w w:val="101"/>
        </w:rPr>
        <w:t> </w:t>
      </w:r>
      <w:r>
        <w:rPr>
          <w:color w:val="212121"/>
          <w:spacing w:val="1"/>
        </w:rPr>
        <w:t>distress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syndrome.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2016;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44(1):120–129.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44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Kang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BJ,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Koh</w:t>
      </w:r>
      <w:r>
        <w:rPr>
          <w:color w:val="212121"/>
          <w:spacing w:val="31"/>
        </w:rPr>
        <w:t> </w:t>
      </w:r>
      <w:r>
        <w:rPr>
          <w:color w:val="212121"/>
          <w:spacing w:val="-12"/>
        </w:rPr>
        <w:t>Y,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Lim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CM,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Failure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high-flow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nasal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cannula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therapy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may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delay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intubation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increase</w:t>
      </w:r>
      <w:r>
        <w:rPr>
          <w:color w:val="212121"/>
          <w:spacing w:val="38"/>
        </w:rPr>
        <w:t> </w:t>
      </w:r>
      <w:r>
        <w:rPr>
          <w:color w:val="212121"/>
        </w:rPr>
        <w:t>mortality.</w:t>
      </w:r>
      <w:r>
        <w:rPr>
          <w:color w:val="212121"/>
          <w:spacing w:val="115"/>
          <w:w w:val="101"/>
        </w:rPr>
        <w:t> </w:t>
      </w:r>
      <w:r>
        <w:rPr>
          <w:color w:val="212121"/>
          <w:spacing w:val="1"/>
        </w:rPr>
        <w:t>Intensive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2015;41:623–632.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7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Brochard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L,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Lefebvre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JC,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Cordioli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RL,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Noninvasive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ventilation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hypoxemic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acute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failure.</w:t>
      </w:r>
      <w:r>
        <w:rPr>
          <w:color w:val="212121"/>
          <w:spacing w:val="145"/>
          <w:w w:val="101"/>
        </w:rPr>
        <w:t> </w:t>
      </w:r>
      <w:r>
        <w:rPr>
          <w:color w:val="212121"/>
          <w:spacing w:val="1"/>
        </w:rPr>
        <w:t>Semin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2014;35(4):492-500.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74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Pieralli</w:t>
      </w:r>
      <w:r>
        <w:rPr>
          <w:color w:val="212121"/>
          <w:spacing w:val="14"/>
        </w:rPr>
        <w:t> </w:t>
      </w:r>
      <w:r>
        <w:rPr>
          <w:color w:val="212121"/>
          <w:spacing w:val="-7"/>
        </w:rPr>
        <w:t>F,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Vannucchi</w:t>
      </w:r>
      <w:r>
        <w:rPr>
          <w:color w:val="212121"/>
          <w:spacing w:val="11"/>
        </w:rPr>
        <w:t> </w:t>
      </w:r>
      <w:r>
        <w:rPr>
          <w:color w:val="212121"/>
          <w:spacing w:val="-12"/>
        </w:rPr>
        <w:t>V,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Nozzoli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Acute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cardiovascular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events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community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acquired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results</w:t>
      </w:r>
      <w:r>
        <w:rPr>
          <w:color w:val="212121"/>
          <w:spacing w:val="141"/>
          <w:w w:val="101"/>
        </w:rPr>
        <w:t> </w:t>
      </w:r>
      <w:r>
        <w:rPr>
          <w:color w:val="212121"/>
          <w:spacing w:val="1"/>
        </w:rPr>
        <w:t>from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observational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prospective</w:t>
      </w:r>
      <w:r>
        <w:rPr>
          <w:color w:val="212121"/>
          <w:spacing w:val="12"/>
        </w:rPr>
        <w:t> </w:t>
      </w:r>
      <w:r>
        <w:rPr>
          <w:color w:val="212121"/>
        </w:rPr>
        <w:t>FADOI-ICECAP</w:t>
      </w:r>
      <w:r>
        <w:rPr>
          <w:color w:val="212121"/>
          <w:spacing w:val="5"/>
        </w:rPr>
        <w:t> </w:t>
      </w:r>
      <w:r>
        <w:rPr>
          <w:color w:val="212121"/>
          <w:spacing w:val="-1"/>
        </w:rPr>
        <w:t>study.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BMC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2021;21(1):116.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3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Confalonieri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M,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Potena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A,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Carbone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G,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Acute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failure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145"/>
          <w:w w:val="101"/>
        </w:rPr>
        <w:t> </w:t>
      </w:r>
      <w:r>
        <w:rPr>
          <w:color w:val="212121"/>
        </w:rPr>
        <w:t>A</w:t>
      </w:r>
      <w:r>
        <w:rPr>
          <w:color w:val="212121"/>
          <w:spacing w:val="-1"/>
        </w:rPr>
        <w:t> </w:t>
      </w:r>
      <w:r>
        <w:rPr>
          <w:color w:val="212121"/>
          <w:spacing w:val="1"/>
        </w:rPr>
        <w:t>prospective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randomized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evaluation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noninvasive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ventilation.</w:t>
      </w:r>
      <w:r>
        <w:rPr>
          <w:color w:val="212121"/>
        </w:rPr>
        <w:t> </w:t>
      </w:r>
      <w:r>
        <w:rPr>
          <w:color w:val="212121"/>
          <w:spacing w:val="1"/>
        </w:rPr>
        <w:t>Am</w:t>
      </w:r>
      <w:r>
        <w:rPr>
          <w:color w:val="212121"/>
          <w:spacing w:val="11"/>
        </w:rPr>
        <w:t> </w:t>
      </w:r>
      <w:r>
        <w:rPr>
          <w:color w:val="212121"/>
        </w:rPr>
        <w:t>J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1999;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160:1585–1591.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42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Jolliet</w:t>
      </w:r>
      <w:r>
        <w:rPr>
          <w:color w:val="212121"/>
          <w:spacing w:val="36"/>
        </w:rPr>
        <w:t> </w:t>
      </w:r>
      <w:r>
        <w:rPr>
          <w:color w:val="212121"/>
          <w:spacing w:val="-10"/>
        </w:rPr>
        <w:t>P,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Abajo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B,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Pasquina</w:t>
      </w:r>
      <w:r>
        <w:rPr>
          <w:color w:val="212121"/>
          <w:spacing w:val="37"/>
        </w:rPr>
        <w:t> </w:t>
      </w:r>
      <w:r>
        <w:rPr>
          <w:color w:val="212121"/>
          <w:spacing w:val="-10"/>
        </w:rPr>
        <w:t>P,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al.</w:t>
      </w:r>
      <w:r>
        <w:rPr>
          <w:color w:val="212121"/>
        </w:rPr>
        <w:t>  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Non-invasive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pressure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support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ventilation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149"/>
          <w:w w:val="101"/>
        </w:rPr>
        <w:t> </w:t>
      </w:r>
      <w:r>
        <w:rPr>
          <w:color w:val="212121"/>
          <w:spacing w:val="1"/>
        </w:rPr>
        <w:t>Intensive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2001;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27: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812–821.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1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Domenighetti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G,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Gayer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R,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Gentilini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R.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Noninvasive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pressure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support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ventilation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non-COPD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acute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cardiogenic</w:t>
      </w:r>
      <w:r>
        <w:rPr>
          <w:color w:val="212121"/>
          <w:spacing w:val="149"/>
          <w:w w:val="101"/>
        </w:rPr>
        <w:t> </w:t>
      </w:r>
      <w:r>
        <w:rPr>
          <w:color w:val="212121"/>
          <w:spacing w:val="1"/>
        </w:rPr>
        <w:t>pulmonary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edema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acute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effects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outcome.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Intensive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2001;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28:1226–1232;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0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Ferrer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M,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Esquinas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A,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Leon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M,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Noninvasive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ventilation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hypoxemic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failure:</w:t>
      </w:r>
      <w:r>
        <w:rPr>
          <w:color w:val="212121"/>
          <w:spacing w:val="25"/>
        </w:rPr>
        <w:t> </w:t>
      </w:r>
      <w:r>
        <w:rPr>
          <w:color w:val="212121"/>
        </w:rPr>
        <w:t>a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randomized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clinical</w:t>
      </w:r>
      <w:r>
        <w:rPr>
          <w:color w:val="212121"/>
          <w:spacing w:val="141"/>
          <w:w w:val="101"/>
        </w:rPr>
        <w:t> </w:t>
      </w:r>
      <w:r>
        <w:rPr>
          <w:color w:val="212121"/>
          <w:spacing w:val="1"/>
        </w:rPr>
        <w:t>trial.</w:t>
      </w:r>
      <w:r>
        <w:rPr>
          <w:color w:val="212121"/>
          <w:spacing w:val="-1"/>
        </w:rPr>
        <w:t> </w:t>
      </w:r>
      <w:r>
        <w:rPr>
          <w:color w:val="212121"/>
          <w:spacing w:val="1"/>
        </w:rPr>
        <w:t>Am</w:t>
      </w:r>
      <w:r>
        <w:rPr>
          <w:color w:val="212121"/>
          <w:spacing w:val="10"/>
        </w:rPr>
        <w:t> </w:t>
      </w:r>
      <w:r>
        <w:rPr>
          <w:color w:val="212121"/>
        </w:rPr>
        <w:t>J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2001;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168:1438–1444.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7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Kohno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S,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Seki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M,</w:t>
      </w:r>
      <w:r>
        <w:rPr>
          <w:color w:val="212121"/>
          <w:spacing w:val="19"/>
        </w:rPr>
        <w:t> </w:t>
      </w:r>
      <w:r>
        <w:rPr>
          <w:color w:val="212121"/>
        </w:rPr>
        <w:t>Takehara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K,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Prediction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requirement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mechanical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ventilation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29"/>
          <w:w w:val="101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acute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failure:</w:t>
      </w:r>
      <w:r>
        <w:rPr>
          <w:color w:val="212121"/>
          <w:spacing w:val="12"/>
        </w:rPr>
        <w:t> </w:t>
      </w:r>
      <w:r>
        <w:rPr>
          <w:color w:val="212121"/>
        </w:rPr>
        <w:t>a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multicenter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prospective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study.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Respiration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2013;85(1):27-35.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9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Brochard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L,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Slutsky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A,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Pesenti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A.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Mechanical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ventilation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minimize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progression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lung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injury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acute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failure.</w:t>
      </w:r>
      <w:r>
        <w:rPr>
          <w:color w:val="212121"/>
          <w:spacing w:val="143"/>
          <w:w w:val="101"/>
        </w:rPr>
        <w:t> </w:t>
      </w:r>
      <w:r>
        <w:rPr>
          <w:color w:val="212121"/>
          <w:spacing w:val="1"/>
        </w:rPr>
        <w:t>Am</w:t>
      </w:r>
      <w:r>
        <w:rPr>
          <w:color w:val="212121"/>
          <w:spacing w:val="10"/>
        </w:rPr>
        <w:t> </w:t>
      </w:r>
      <w:r>
        <w:rPr>
          <w:color w:val="212121"/>
        </w:rPr>
        <w:t>J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2017;195(4):438–42.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56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-1"/>
        </w:rPr>
        <w:t>Tonelli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R,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Fantini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R,</w:t>
      </w:r>
      <w:r>
        <w:rPr>
          <w:color w:val="212121"/>
        </w:rPr>
        <w:t> </w:t>
      </w:r>
      <w:r>
        <w:rPr>
          <w:color w:val="212121"/>
          <w:spacing w:val="3"/>
        </w:rPr>
        <w:t> </w:t>
      </w:r>
      <w:r>
        <w:rPr>
          <w:color w:val="212121"/>
          <w:spacing w:val="-1"/>
        </w:rPr>
        <w:t>Tabbì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L,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et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al.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Inspiratory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effort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assessment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by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esophageal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manometry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early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predicts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noninvasive</w:t>
      </w:r>
      <w:r>
        <w:rPr>
          <w:color w:val="212121"/>
          <w:spacing w:val="125"/>
          <w:w w:val="101"/>
        </w:rPr>
        <w:t> </w:t>
      </w:r>
      <w:r>
        <w:rPr>
          <w:color w:val="212121"/>
          <w:spacing w:val="1"/>
        </w:rPr>
        <w:t>ventilation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outcome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de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novo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failure:</w:t>
      </w:r>
      <w:r>
        <w:rPr>
          <w:color w:val="212121"/>
          <w:spacing w:val="10"/>
        </w:rPr>
        <w:t> </w:t>
      </w:r>
      <w:r>
        <w:rPr>
          <w:color w:val="212121"/>
        </w:rPr>
        <w:t>a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pilot</w:t>
      </w:r>
      <w:r>
        <w:rPr>
          <w:color w:val="212121"/>
          <w:spacing w:val="10"/>
        </w:rPr>
        <w:t> </w:t>
      </w:r>
      <w:r>
        <w:rPr>
          <w:color w:val="212121"/>
          <w:spacing w:val="-1"/>
        </w:rPr>
        <w:t>study.</w:t>
      </w:r>
      <w:r>
        <w:rPr>
          <w:color w:val="212121"/>
          <w:spacing w:val="-2"/>
        </w:rPr>
        <w:t> </w:t>
      </w:r>
      <w:r>
        <w:rPr>
          <w:color w:val="212121"/>
          <w:spacing w:val="1"/>
        </w:rPr>
        <w:t>Am</w:t>
      </w:r>
      <w:r>
        <w:rPr>
          <w:color w:val="212121"/>
          <w:spacing w:val="10"/>
        </w:rPr>
        <w:t> </w:t>
      </w:r>
      <w:r>
        <w:rPr>
          <w:color w:val="212121"/>
        </w:rPr>
        <w:t>J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2020;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202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(4):558-567.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41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Demoule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A,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Jung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B,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Prodanovic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H,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Diaphragm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dysfunction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on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admission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intensive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unit.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Prevalence,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risk</w:t>
      </w:r>
      <w:r>
        <w:rPr>
          <w:color w:val="212121"/>
          <w:spacing w:val="125"/>
          <w:w w:val="101"/>
        </w:rPr>
        <w:t> </w:t>
      </w:r>
      <w:r>
        <w:rPr>
          <w:color w:val="212121"/>
          <w:spacing w:val="1"/>
        </w:rPr>
        <w:t>factors,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prognostic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impact-a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prospective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study.</w:t>
      </w:r>
      <w:r>
        <w:rPr>
          <w:color w:val="212121"/>
        </w:rPr>
        <w:t> </w:t>
      </w:r>
      <w:r>
        <w:rPr>
          <w:color w:val="212121"/>
          <w:spacing w:val="1"/>
        </w:rPr>
        <w:t>Am</w:t>
      </w:r>
      <w:r>
        <w:rPr>
          <w:color w:val="212121"/>
          <w:spacing w:val="11"/>
        </w:rPr>
        <w:t> </w:t>
      </w:r>
      <w:r>
        <w:rPr>
          <w:color w:val="212121"/>
        </w:rPr>
        <w:t>J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2013;188(2):213-219.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0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Behazin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N,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Jones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SB,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Cohen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RI,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restriction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elevated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pleural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esophageal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pressures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morbid</w:t>
      </w:r>
      <w:r>
        <w:rPr>
          <w:color w:val="212121"/>
          <w:spacing w:val="14"/>
        </w:rPr>
        <w:t> </w:t>
      </w:r>
      <w:r>
        <w:rPr>
          <w:color w:val="212121"/>
        </w:rPr>
        <w:t>obesity.</w:t>
      </w:r>
      <w:r>
        <w:rPr>
          <w:color w:val="212121"/>
          <w:spacing w:val="131"/>
          <w:w w:val="101"/>
        </w:rPr>
        <w:t> </w:t>
      </w:r>
      <w:r>
        <w:rPr>
          <w:color w:val="212121"/>
        </w:rPr>
        <w:t>J</w:t>
      </w:r>
      <w:r>
        <w:rPr>
          <w:color w:val="212121"/>
          <w:spacing w:val="-1"/>
        </w:rPr>
        <w:t> </w:t>
      </w:r>
      <w:r>
        <w:rPr>
          <w:color w:val="212121"/>
          <w:spacing w:val="1"/>
        </w:rPr>
        <w:t>Appl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Physiol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2010;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108: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212-218.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7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Guerin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C,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Reignier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J,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Richard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JC,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Prone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positioning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acute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distress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syndrome.</w:t>
      </w:r>
      <w:r>
        <w:rPr>
          <w:color w:val="212121"/>
          <w:spacing w:val="21"/>
        </w:rPr>
        <w:t> </w:t>
      </w:r>
      <w:r>
        <w:rPr>
          <w:color w:val="212121"/>
        </w:rPr>
        <w:t>N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Engl</w:t>
      </w:r>
      <w:r>
        <w:rPr>
          <w:color w:val="212121"/>
          <w:spacing w:val="20"/>
        </w:rPr>
        <w:t> </w:t>
      </w:r>
      <w:r>
        <w:rPr>
          <w:color w:val="212121"/>
        </w:rPr>
        <w:t>J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2013;</w:t>
      </w:r>
      <w:r>
        <w:rPr>
          <w:color w:val="212121"/>
          <w:spacing w:val="127"/>
          <w:w w:val="101"/>
        </w:rPr>
        <w:t> </w:t>
      </w:r>
      <w:r>
        <w:rPr>
          <w:color w:val="212121"/>
          <w:spacing w:val="1"/>
        </w:rPr>
        <w:t>368(23):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2159–2168.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9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Munshi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L,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Del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Sorbo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L,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Adhikari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NKJ,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Prone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Position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Acute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Distress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Syndrome.</w:t>
      </w:r>
      <w:r>
        <w:rPr>
          <w:color w:val="212121"/>
          <w:spacing w:val="12"/>
        </w:rPr>
        <w:t> </w:t>
      </w:r>
      <w:r>
        <w:rPr>
          <w:color w:val="212121"/>
        </w:rPr>
        <w:t>A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Systematic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Review</w:t>
      </w:r>
      <w:r>
        <w:rPr>
          <w:color w:val="212121"/>
          <w:spacing w:val="127"/>
          <w:w w:val="10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Meta-Analysis.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Ann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Am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Thorac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Soc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2017;14(Supplement_4):S280-S288.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16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Dreyfuss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D,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Djedaini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K,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Lanore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JJ,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-2"/>
        </w:rPr>
        <w:t> </w:t>
      </w:r>
      <w:r>
        <w:rPr>
          <w:color w:val="212121"/>
        </w:rPr>
        <w:t>A</w:t>
      </w:r>
      <w:r>
        <w:rPr>
          <w:color w:val="212121"/>
          <w:spacing w:val="-1"/>
        </w:rPr>
        <w:t> </w:t>
      </w:r>
      <w:r>
        <w:rPr>
          <w:color w:val="212121"/>
          <w:spacing w:val="1"/>
        </w:rPr>
        <w:t>comparative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study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effects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almitrine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bismesylate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lateral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position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during</w:t>
      </w:r>
      <w:r>
        <w:rPr>
          <w:color w:val="212121"/>
          <w:spacing w:val="129"/>
          <w:w w:val="101"/>
        </w:rPr>
        <w:t> </w:t>
      </w:r>
      <w:r>
        <w:rPr>
          <w:color w:val="212121"/>
          <w:spacing w:val="1"/>
        </w:rPr>
        <w:t>unilateral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bacterial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hypoxemia. Am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Rev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1992;146(2):295-9.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5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Rouby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JJ,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Lu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Q.,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Goldstein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I.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Selecting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right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level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positive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end-expiratory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pressure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acute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139"/>
          <w:w w:val="101"/>
        </w:rPr>
        <w:t> </w:t>
      </w:r>
      <w:r>
        <w:rPr>
          <w:color w:val="212121"/>
          <w:spacing w:val="1"/>
        </w:rPr>
        <w:t>distress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syndrome.</w:t>
      </w:r>
      <w:r>
        <w:rPr>
          <w:color w:val="212121"/>
          <w:spacing w:val="-1"/>
        </w:rPr>
        <w:t> </w:t>
      </w:r>
      <w:r>
        <w:rPr>
          <w:color w:val="212121"/>
          <w:spacing w:val="1"/>
        </w:rPr>
        <w:t>Am</w:t>
      </w:r>
      <w:r>
        <w:rPr>
          <w:color w:val="212121"/>
          <w:spacing w:val="10"/>
        </w:rPr>
        <w:t> </w:t>
      </w:r>
      <w:r>
        <w:rPr>
          <w:color w:val="212121"/>
        </w:rPr>
        <w:t>J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2002;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165:</w:t>
      </w:r>
      <w:r>
        <w:rPr>
          <w:color w:val="212121"/>
          <w:spacing w:val="9"/>
        </w:rPr>
        <w:t> </w:t>
      </w:r>
      <w:r>
        <w:rPr>
          <w:color w:val="212121"/>
        </w:rPr>
        <w:t>1182–1186.</w:t>
      </w:r>
      <w:r>
        <w:rPr/>
      </w:r>
    </w:p>
    <w:p>
      <w:pPr>
        <w:spacing w:after="0" w:line="305" w:lineRule="auto"/>
        <w:jc w:val="left"/>
        <w:sectPr>
          <w:pgSz w:w="11900" w:h="16840"/>
          <w:pgMar w:top="0" w:bottom="280" w:left="1100" w:right="40"/>
        </w:sectPr>
      </w:pPr>
    </w:p>
    <w:p>
      <w:pPr>
        <w:pStyle w:val="BodyText"/>
        <w:numPr>
          <w:ilvl w:val="0"/>
          <w:numId w:val="24"/>
        </w:numPr>
        <w:tabs>
          <w:tab w:pos="517" w:val="left" w:leader="none"/>
        </w:tabs>
        <w:spacing w:line="305" w:lineRule="auto" w:before="7" w:after="0"/>
        <w:ind w:left="117" w:right="100" w:firstLine="0"/>
        <w:jc w:val="both"/>
      </w:pPr>
      <w:r>
        <w:rPr/>
        <w:pict>
          <v:group style="position:absolute;margin-left:39.549999pt;margin-top:.000003pt;width:555.450pt;height:841.8pt;mso-position-horizontal-relative:page;mso-position-vertical-relative:page;z-index:-156880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1"/>
        </w:rPr>
        <w:t>Albaiceta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G.,</w:t>
      </w:r>
      <w:r>
        <w:rPr>
          <w:color w:val="212121"/>
          <w:spacing w:val="36"/>
        </w:rPr>
        <w:t> </w:t>
      </w:r>
      <w:r>
        <w:rPr>
          <w:color w:val="212121"/>
          <w:spacing w:val="-1"/>
        </w:rPr>
        <w:t>Taboada</w:t>
      </w:r>
      <w:r>
        <w:rPr>
          <w:color w:val="212121"/>
          <w:spacing w:val="20"/>
        </w:rPr>
        <w:t> </w:t>
      </w:r>
      <w:r>
        <w:rPr>
          <w:color w:val="212121"/>
          <w:spacing w:val="-7"/>
        </w:rPr>
        <w:t>F,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Parra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D,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Differences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deflation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limb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pressure-volume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curves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acute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129"/>
          <w:w w:val="101"/>
        </w:rPr>
        <w:t> </w:t>
      </w:r>
      <w:r>
        <w:rPr>
          <w:color w:val="212121"/>
          <w:spacing w:val="1"/>
        </w:rPr>
        <w:t>distress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syndrome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from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pulmonary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extrapulmonary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origin.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Intensive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2003;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29: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1943–1949.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0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Ярошецкий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А.И.,</w:t>
      </w:r>
      <w:r>
        <w:rPr>
          <w:color w:val="212121"/>
          <w:spacing w:val="27"/>
        </w:rPr>
        <w:t> </w:t>
      </w:r>
      <w:r>
        <w:rPr>
          <w:color w:val="212121"/>
        </w:rPr>
        <w:t>Проценко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Д.Н.,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Бойцов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П.В.</w:t>
      </w:r>
      <w:r>
        <w:rPr>
          <w:color w:val="212121"/>
          <w:spacing w:val="27"/>
        </w:rPr>
        <w:t> </w:t>
      </w:r>
      <w:r>
        <w:rPr>
          <w:color w:val="212121"/>
        </w:rPr>
        <w:t>и</w:t>
      </w:r>
      <w:r>
        <w:rPr>
          <w:color w:val="212121"/>
          <w:spacing w:val="26"/>
        </w:rPr>
        <w:t> </w:t>
      </w:r>
      <w:r>
        <w:rPr>
          <w:color w:val="212121"/>
          <w:spacing w:val="-2"/>
        </w:rPr>
        <w:t>соавт.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Оптимальное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положительное</w:t>
      </w:r>
      <w:r>
        <w:rPr>
          <w:color w:val="212121"/>
          <w:spacing w:val="27"/>
        </w:rPr>
        <w:t> </w:t>
      </w:r>
      <w:r>
        <w:rPr>
          <w:color w:val="212121"/>
        </w:rPr>
        <w:t>конечно-экспираторное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давление</w:t>
      </w:r>
      <w:r>
        <w:rPr>
          <w:color w:val="212121"/>
          <w:spacing w:val="110"/>
          <w:w w:val="101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22"/>
        </w:rPr>
        <w:t> </w:t>
      </w:r>
      <w:r>
        <w:rPr>
          <w:color w:val="212121"/>
          <w:spacing w:val="-2"/>
        </w:rPr>
        <w:t>ОРДС</w:t>
      </w:r>
      <w:r>
        <w:rPr>
          <w:color w:val="212121"/>
          <w:spacing w:val="23"/>
        </w:rPr>
        <w:t> </w:t>
      </w:r>
      <w:r>
        <w:rPr>
          <w:color w:val="212121"/>
        </w:rPr>
        <w:t>у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больных</w:t>
      </w:r>
      <w:r>
        <w:rPr>
          <w:color w:val="212121"/>
          <w:spacing w:val="23"/>
        </w:rPr>
        <w:t> </w:t>
      </w:r>
      <w:r>
        <w:rPr>
          <w:color w:val="212121"/>
        </w:rPr>
        <w:t>с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гриппом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А(H1N1)pdm09: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баланс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между</w:t>
      </w:r>
      <w:r>
        <w:rPr>
          <w:color w:val="212121"/>
          <w:spacing w:val="22"/>
        </w:rPr>
        <w:t> </w:t>
      </w:r>
      <w:r>
        <w:rPr>
          <w:color w:val="212121"/>
        </w:rPr>
        <w:t>максимумом</w:t>
      </w:r>
      <w:r>
        <w:rPr>
          <w:color w:val="212121"/>
          <w:spacing w:val="23"/>
        </w:rPr>
        <w:t> </w:t>
      </w:r>
      <w:r>
        <w:rPr>
          <w:color w:val="212121"/>
        </w:rPr>
        <w:t>конечно-экспираторного</w:t>
      </w:r>
      <w:r>
        <w:rPr>
          <w:color w:val="212121"/>
          <w:spacing w:val="23"/>
        </w:rPr>
        <w:t> </w:t>
      </w:r>
      <w:r>
        <w:rPr>
          <w:color w:val="212121"/>
        </w:rPr>
        <w:t>объема</w:t>
      </w:r>
      <w:r>
        <w:rPr>
          <w:color w:val="212121"/>
          <w:spacing w:val="23"/>
        </w:rPr>
        <w:t> </w:t>
      </w:r>
      <w:r>
        <w:rPr>
          <w:color w:val="212121"/>
        </w:rPr>
        <w:t>и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минимумом</w:t>
      </w:r>
      <w:r>
        <w:rPr>
          <w:color w:val="212121"/>
          <w:spacing w:val="86"/>
          <w:w w:val="101"/>
        </w:rPr>
        <w:t> </w:t>
      </w:r>
      <w:r>
        <w:rPr>
          <w:color w:val="212121"/>
          <w:spacing w:val="1"/>
        </w:rPr>
        <w:t>перераздувания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альвеол.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Анестезиология</w:t>
      </w:r>
      <w:r>
        <w:rPr>
          <w:color w:val="212121"/>
          <w:spacing w:val="16"/>
        </w:rPr>
        <w:t> </w:t>
      </w:r>
      <w:r>
        <w:rPr>
          <w:color w:val="212121"/>
        </w:rPr>
        <w:t>и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реаниматология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2016;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61(6):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425-432.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06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Amato</w:t>
      </w:r>
      <w:r>
        <w:rPr>
          <w:color w:val="212121"/>
          <w:spacing w:val="9"/>
        </w:rPr>
        <w:t> </w:t>
      </w:r>
      <w:r>
        <w:rPr>
          <w:color w:val="212121"/>
          <w:spacing w:val="-4"/>
        </w:rPr>
        <w:t>MBP,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Meade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MO,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Slutsky</w:t>
      </w:r>
      <w:r>
        <w:rPr>
          <w:color w:val="212121"/>
          <w:spacing w:val="-2"/>
        </w:rPr>
        <w:t> </w:t>
      </w:r>
      <w:r>
        <w:rPr>
          <w:color w:val="212121"/>
          <w:spacing w:val="1"/>
        </w:rPr>
        <w:t>AS,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Driving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pressure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survival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acute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distress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syndrome.</w:t>
      </w:r>
      <w:r>
        <w:rPr>
          <w:color w:val="212121"/>
          <w:spacing w:val="9"/>
        </w:rPr>
        <w:t> </w:t>
      </w:r>
      <w:r>
        <w:rPr>
          <w:color w:val="212121"/>
        </w:rPr>
        <w:t>N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Engl</w:t>
      </w:r>
      <w:r>
        <w:rPr>
          <w:color w:val="212121"/>
          <w:spacing w:val="9"/>
        </w:rPr>
        <w:t> </w:t>
      </w:r>
      <w:r>
        <w:rPr>
          <w:color w:val="212121"/>
        </w:rPr>
        <w:t>J</w:t>
      </w:r>
      <w:r>
        <w:rPr>
          <w:color w:val="212121"/>
          <w:spacing w:val="121"/>
          <w:w w:val="101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2015;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372: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747–755.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06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ARDS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Network.</w:t>
      </w:r>
      <w:r>
        <w:rPr>
          <w:color w:val="212121"/>
          <w:spacing w:val="7"/>
        </w:rPr>
        <w:t> </w:t>
      </w:r>
      <w:r>
        <w:rPr>
          <w:color w:val="212121"/>
          <w:spacing w:val="-1"/>
        </w:rPr>
        <w:t>Ventilation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Lower</w:t>
      </w:r>
      <w:r>
        <w:rPr>
          <w:color w:val="212121"/>
          <w:spacing w:val="6"/>
        </w:rPr>
        <w:t> </w:t>
      </w:r>
      <w:r>
        <w:rPr>
          <w:color w:val="212121"/>
        </w:rPr>
        <w:t>Tidal</w:t>
      </w:r>
      <w:r>
        <w:rPr>
          <w:color w:val="212121"/>
          <w:spacing w:val="7"/>
        </w:rPr>
        <w:t> </w:t>
      </w:r>
      <w:r>
        <w:rPr>
          <w:color w:val="212121"/>
          <w:spacing w:val="-23"/>
        </w:rPr>
        <w:t>V</w:t>
      </w:r>
      <w:r>
        <w:rPr>
          <w:color w:val="212121"/>
          <w:spacing w:val="1"/>
        </w:rPr>
        <w:t>olume</w:t>
      </w:r>
      <w:r>
        <w:rPr>
          <w:color w:val="212121"/>
        </w:rPr>
        <w:t>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Compared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Traditional</w:t>
      </w:r>
      <w:r>
        <w:rPr>
          <w:color w:val="212121"/>
          <w:spacing w:val="7"/>
        </w:rPr>
        <w:t> </w:t>
      </w:r>
      <w:r>
        <w:rPr>
          <w:color w:val="212121"/>
        </w:rPr>
        <w:t>Tidal</w:t>
      </w:r>
      <w:r>
        <w:rPr>
          <w:color w:val="212121"/>
          <w:spacing w:val="7"/>
        </w:rPr>
        <w:t> </w:t>
      </w:r>
      <w:r>
        <w:rPr>
          <w:color w:val="212121"/>
          <w:spacing w:val="-23"/>
        </w:rPr>
        <w:t>V</w:t>
      </w:r>
      <w:r>
        <w:rPr>
          <w:color w:val="212121"/>
          <w:spacing w:val="1"/>
        </w:rPr>
        <w:t>olume</w:t>
      </w:r>
      <w:r>
        <w:rPr>
          <w:color w:val="212121"/>
        </w:rPr>
        <w:t>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-1"/>
        </w:rPr>
        <w:t> </w:t>
      </w:r>
      <w:r>
        <w:rPr>
          <w:color w:val="212121"/>
          <w:spacing w:val="1"/>
        </w:rPr>
        <w:t>Acute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Lung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Injury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39"/>
          <w:w w:val="101"/>
        </w:rPr>
        <w:t> </w:t>
      </w:r>
      <w:r>
        <w:rPr>
          <w:color w:val="212121"/>
          <w:spacing w:val="1"/>
        </w:rPr>
        <w:t>the</w:t>
      </w:r>
      <w:r>
        <w:rPr>
          <w:color w:val="212121"/>
        </w:rPr>
        <w:t> </w:t>
      </w:r>
      <w:r>
        <w:rPr>
          <w:color w:val="212121"/>
          <w:spacing w:val="1"/>
        </w:rPr>
        <w:t>Acute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Distress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Syndrome.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New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Engl</w:t>
      </w:r>
      <w:r>
        <w:rPr>
          <w:color w:val="212121"/>
          <w:spacing w:val="11"/>
        </w:rPr>
        <w:t> </w:t>
      </w:r>
      <w:r>
        <w:rPr>
          <w:color w:val="212121"/>
        </w:rPr>
        <w:t>J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2000;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342(18):1301–1308.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2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Dessap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AM,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Viellard-Baron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A,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Charron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C,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Acute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cor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pulmonale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during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protective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ventilation: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prevalence,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predictors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25"/>
          <w:w w:val="101"/>
        </w:rPr>
        <w:t> </w:t>
      </w:r>
      <w:r>
        <w:rPr>
          <w:color w:val="212121"/>
          <w:spacing w:val="1"/>
        </w:rPr>
        <w:t>clinical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impact.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Intensive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Med</w:t>
      </w:r>
      <w:r>
        <w:rPr>
          <w:color w:val="212121"/>
        </w:rPr>
        <w:t> 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2016;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42(5):862-870.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62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Combes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A,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Hajage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D,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Capellier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G,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al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Extracorporeal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Membrane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Oxygenation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Acute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Distress</w:t>
      </w:r>
      <w:r>
        <w:rPr>
          <w:color w:val="212121"/>
          <w:spacing w:val="129"/>
          <w:w w:val="101"/>
        </w:rPr>
        <w:t> </w:t>
      </w:r>
      <w:r>
        <w:rPr>
          <w:color w:val="212121"/>
          <w:spacing w:val="1"/>
        </w:rPr>
        <w:t>Syndrome.</w:t>
      </w:r>
      <w:r>
        <w:rPr>
          <w:color w:val="212121"/>
          <w:spacing w:val="10"/>
        </w:rPr>
        <w:t> </w:t>
      </w:r>
      <w:r>
        <w:rPr>
          <w:color w:val="212121"/>
        </w:rPr>
        <w:t>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Engl</w:t>
      </w:r>
      <w:r>
        <w:rPr>
          <w:color w:val="212121"/>
          <w:spacing w:val="10"/>
        </w:rPr>
        <w:t> </w:t>
      </w:r>
      <w:r>
        <w:rPr>
          <w:color w:val="212121"/>
        </w:rPr>
        <w:t>J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2018;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378:1965-1975.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8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Patroniti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N,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Bonatti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G,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Senussi</w:t>
      </w:r>
      <w:r>
        <w:rPr>
          <w:color w:val="212121"/>
          <w:spacing w:val="18"/>
        </w:rPr>
        <w:t> </w:t>
      </w:r>
      <w:r>
        <w:rPr>
          <w:color w:val="212121"/>
          <w:spacing w:val="-6"/>
        </w:rPr>
        <w:t>T,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Mechanical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ventilation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monitoring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during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extracorporeal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membrane</w:t>
      </w:r>
      <w:r>
        <w:rPr>
          <w:color w:val="212121"/>
          <w:spacing w:val="149"/>
          <w:w w:val="101"/>
        </w:rPr>
        <w:t> </w:t>
      </w:r>
      <w:r>
        <w:rPr>
          <w:color w:val="212121"/>
          <w:spacing w:val="1"/>
        </w:rPr>
        <w:t>oxygenation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support.</w:t>
      </w:r>
      <w:r>
        <w:rPr>
          <w:color w:val="212121"/>
          <w:spacing w:val="-1"/>
        </w:rPr>
        <w:t> </w:t>
      </w:r>
      <w:r>
        <w:rPr>
          <w:color w:val="212121"/>
          <w:spacing w:val="1"/>
        </w:rPr>
        <w:t>Ann</w:t>
      </w:r>
      <w:r>
        <w:rPr>
          <w:color w:val="212121"/>
          <w:spacing w:val="7"/>
        </w:rPr>
        <w:t> </w:t>
      </w:r>
      <w:r>
        <w:rPr>
          <w:color w:val="212121"/>
        </w:rPr>
        <w:t>Transl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2018;</w:t>
      </w:r>
      <w:r>
        <w:rPr>
          <w:color w:val="212121"/>
          <w:spacing w:val="10"/>
        </w:rPr>
        <w:t> </w:t>
      </w:r>
      <w:r>
        <w:rPr>
          <w:color w:val="212121"/>
        </w:rPr>
        <w:t>6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(19):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386.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3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</w:rPr>
        <w:t>Yaroshetskiy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AI,</w:t>
      </w:r>
      <w:r>
        <w:rPr>
          <w:color w:val="212121"/>
          <w:spacing w:val="24"/>
        </w:rPr>
        <w:t> </w:t>
      </w:r>
      <w:r>
        <w:rPr>
          <w:color w:val="212121"/>
          <w:spacing w:val="-1"/>
        </w:rPr>
        <w:t>Avdeev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SN,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Konanykhin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VD.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Acute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Distress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Syndrome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COVID-19: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Do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All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These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13"/>
          <w:w w:val="101"/>
        </w:rPr>
        <w:t> </w:t>
      </w:r>
      <w:r>
        <w:rPr>
          <w:color w:val="212121"/>
          <w:spacing w:val="1"/>
        </w:rPr>
        <w:t>Definitely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Require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Intubation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Mechanical</w:t>
      </w:r>
      <w:r>
        <w:rPr>
          <w:color w:val="212121"/>
          <w:spacing w:val="9"/>
        </w:rPr>
        <w:t> </w:t>
      </w:r>
      <w:r>
        <w:rPr>
          <w:color w:val="212121"/>
        </w:rPr>
        <w:t>Ventilation? </w:t>
      </w:r>
      <w:r>
        <w:rPr>
          <w:color w:val="212121"/>
          <w:spacing w:val="1"/>
        </w:rPr>
        <w:t>Am</w:t>
      </w:r>
      <w:r>
        <w:rPr>
          <w:color w:val="212121"/>
          <w:spacing w:val="12"/>
        </w:rPr>
        <w:t> </w:t>
      </w:r>
      <w:r>
        <w:rPr>
          <w:color w:val="212121"/>
        </w:rPr>
        <w:t>J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Crit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2020;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doi: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10.1164/rccm.202007-2713LE.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52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Metlay</w:t>
      </w:r>
      <w:r>
        <w:rPr>
          <w:color w:val="212121"/>
          <w:spacing w:val="45"/>
        </w:rPr>
        <w:t> </w:t>
      </w:r>
      <w:r>
        <w:rPr>
          <w:color w:val="212121"/>
        </w:rPr>
        <w:t>J</w:t>
      </w:r>
      <w:r>
        <w:rPr>
          <w:color w:val="212121"/>
          <w:spacing w:val="45"/>
        </w:rPr>
        <w:t> </w:t>
      </w:r>
      <w:r>
        <w:rPr>
          <w:color w:val="212121"/>
          <w:spacing w:val="-10"/>
        </w:rPr>
        <w:t>P,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Atlas</w:t>
      </w:r>
      <w:r>
        <w:rPr>
          <w:color w:val="212121"/>
          <w:spacing w:val="45"/>
        </w:rPr>
        <w:t> </w:t>
      </w:r>
      <w:r>
        <w:rPr>
          <w:color w:val="212121"/>
        </w:rPr>
        <w:t>S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J,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Borowsky</w:t>
      </w:r>
      <w:r>
        <w:rPr>
          <w:color w:val="212121"/>
          <w:spacing w:val="45"/>
        </w:rPr>
        <w:t> </w:t>
      </w:r>
      <w:r>
        <w:rPr>
          <w:color w:val="212121"/>
        </w:rPr>
        <w:t>L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H,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42"/>
        </w:rPr>
        <w:t> </w:t>
      </w:r>
      <w:r>
        <w:rPr>
          <w:color w:val="212121"/>
          <w:spacing w:val="-1"/>
        </w:rPr>
        <w:t>Time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course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symptom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resolution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17"/>
          <w:w w:val="101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1998;92(9):1137-42.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5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Moussaoui</w:t>
      </w:r>
      <w:r>
        <w:rPr>
          <w:color w:val="212121"/>
          <w:spacing w:val="27"/>
        </w:rPr>
        <w:t> </w:t>
      </w:r>
      <w:r>
        <w:rPr>
          <w:color w:val="212121"/>
        </w:rPr>
        <w:t>R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E,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Opmeer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BC,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de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Borgie</w:t>
      </w:r>
      <w:r>
        <w:rPr>
          <w:color w:val="212121"/>
          <w:spacing w:val="27"/>
        </w:rPr>
        <w:t> </w:t>
      </w:r>
      <w:r>
        <w:rPr>
          <w:color w:val="212121"/>
        </w:rPr>
        <w:t>C</w:t>
      </w:r>
      <w:r>
        <w:rPr>
          <w:color w:val="212121"/>
          <w:spacing w:val="17"/>
        </w:rPr>
        <w:t> </w:t>
      </w:r>
      <w:r>
        <w:rPr>
          <w:color w:val="212121"/>
        </w:rPr>
        <w:t>A</w:t>
      </w:r>
      <w:r>
        <w:rPr>
          <w:color w:val="212121"/>
          <w:spacing w:val="17"/>
        </w:rPr>
        <w:t> </w:t>
      </w:r>
      <w:r>
        <w:rPr>
          <w:color w:val="212121"/>
        </w:rPr>
        <w:t>J</w:t>
      </w:r>
      <w:r>
        <w:rPr>
          <w:color w:val="212121"/>
          <w:spacing w:val="28"/>
        </w:rPr>
        <w:t> </w:t>
      </w:r>
      <w:r>
        <w:rPr>
          <w:color w:val="212121"/>
        </w:rPr>
        <w:t>M</w:t>
      </w:r>
      <w:r>
        <w:rPr>
          <w:color w:val="212121"/>
          <w:spacing w:val="28"/>
        </w:rPr>
        <w:t> </w:t>
      </w:r>
      <w:r>
        <w:rPr>
          <w:color w:val="212121"/>
        </w:rPr>
        <w:t>,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Long-term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symptom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recovery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health-related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quality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life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03"/>
          <w:w w:val="101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mild-to-moderate-severe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Chest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2006;130(4):1165-72.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655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</w:rPr>
        <w:t>Wyrwich</w:t>
      </w:r>
      <w:r>
        <w:rPr>
          <w:color w:val="212121"/>
          <w:spacing w:val="8"/>
        </w:rPr>
        <w:t> </w:t>
      </w:r>
      <w:r>
        <w:rPr>
          <w:color w:val="212121"/>
          <w:spacing w:val="-5"/>
        </w:rPr>
        <w:t>KW,</w:t>
      </w:r>
      <w:r>
        <w:rPr>
          <w:color w:val="212121"/>
          <w:spacing w:val="1"/>
        </w:rPr>
        <w:t> </w:t>
      </w:r>
      <w:r>
        <w:rPr>
          <w:color w:val="212121"/>
          <w:spacing w:val="-10"/>
        </w:rPr>
        <w:t>Yu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H,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Sato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R,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Observational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longitudinal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study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symptom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burden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time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recovery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from</w:t>
      </w:r>
      <w:r>
        <w:rPr>
          <w:color w:val="212121"/>
          <w:spacing w:val="103"/>
          <w:w w:val="101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reported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by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older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adults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surveyed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nationwide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using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CAP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Burden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Illness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Questionnaire.</w:t>
      </w:r>
      <w:r>
        <w:rPr>
          <w:color w:val="212121"/>
          <w:spacing w:val="151"/>
          <w:w w:val="101"/>
        </w:rPr>
        <w:t> </w:t>
      </w:r>
      <w:r>
        <w:rPr>
          <w:color w:val="212121"/>
          <w:spacing w:val="1"/>
        </w:rPr>
        <w:t>Patient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Relat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Outcome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Meas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2015;6:215-23.</w:t>
      </w:r>
      <w:r>
        <w:rPr/>
      </w:r>
    </w:p>
    <w:p>
      <w:pPr>
        <w:pStyle w:val="BodyText"/>
        <w:numPr>
          <w:ilvl w:val="0"/>
          <w:numId w:val="24"/>
        </w:numPr>
        <w:tabs>
          <w:tab w:pos="518" w:val="left" w:leader="none"/>
        </w:tabs>
        <w:spacing w:line="278" w:lineRule="exact" w:before="149" w:after="0"/>
        <w:ind w:left="117" w:right="100" w:firstLine="0"/>
        <w:jc w:val="both"/>
      </w:pPr>
      <w:r>
        <w:rPr>
          <w:color w:val="212121"/>
          <w:spacing w:val="1"/>
        </w:rPr>
        <w:t>Ebell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MH,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Bentivegna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Cai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X,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al. Accuracy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Biomarkers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Diagnosis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of Adult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Community</w:t>
      </w:r>
      <w:r>
        <w:rPr>
          <w:rFonts w:ascii="Lucida Sans Unicode" w:hAnsi="Lucida Sans Unicode" w:cs="Lucida Sans Unicode" w:eastAsia="Lucida Sans Unicode"/>
          <w:color w:val="212121"/>
          <w:spacing w:val="1"/>
        </w:rPr>
        <w:t>‐</w:t>
      </w:r>
      <w:r>
        <w:rPr>
          <w:color w:val="212121"/>
          <w:spacing w:val="1"/>
        </w:rPr>
        <w:t>acquired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</w:rPr>
        <w:t> A</w:t>
      </w:r>
      <w:r>
        <w:rPr>
          <w:color w:val="212121"/>
          <w:spacing w:val="127"/>
          <w:w w:val="101"/>
        </w:rPr>
        <w:t> </w:t>
      </w:r>
      <w:r>
        <w:rPr>
          <w:color w:val="212121"/>
          <w:spacing w:val="1"/>
        </w:rPr>
        <w:t>Meta</w:t>
      </w:r>
      <w:r>
        <w:rPr>
          <w:rFonts w:ascii="Lucida Sans Unicode" w:hAnsi="Lucida Sans Unicode" w:cs="Lucida Sans Unicode" w:eastAsia="Lucida Sans Unicode"/>
          <w:color w:val="212121"/>
          <w:spacing w:val="1"/>
        </w:rPr>
        <w:t>‐</w:t>
      </w:r>
      <w:r>
        <w:rPr>
          <w:color w:val="212121"/>
          <w:spacing w:val="1"/>
        </w:rPr>
        <w:t>analysis. Academic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Emergency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Medicine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2020;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27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(3):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195-206.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pStyle w:val="BodyText"/>
        <w:numPr>
          <w:ilvl w:val="0"/>
          <w:numId w:val="24"/>
        </w:numPr>
        <w:tabs>
          <w:tab w:pos="550" w:val="left" w:leader="none"/>
        </w:tabs>
        <w:spacing w:line="253" w:lineRule="auto" w:before="0" w:after="0"/>
        <w:ind w:left="117" w:right="100" w:firstLine="0"/>
        <w:jc w:val="both"/>
      </w:pPr>
      <w:r>
        <w:rPr>
          <w:color w:val="212121"/>
          <w:spacing w:val="1"/>
        </w:rPr>
        <w:t>Liu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D,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Su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L_X,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Guan</w:t>
      </w:r>
      <w:r>
        <w:rPr>
          <w:color w:val="212121"/>
          <w:spacing w:val="40"/>
        </w:rPr>
        <w:t> </w:t>
      </w:r>
      <w:r>
        <w:rPr>
          <w:color w:val="212121"/>
          <w:spacing w:val="-8"/>
        </w:rPr>
        <w:t>W,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Prognostic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value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procalcitonin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33"/>
        </w:rPr>
        <w:t> </w:t>
      </w:r>
      <w:r>
        <w:rPr>
          <w:color w:val="212121"/>
        </w:rPr>
        <w:t>A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systematic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review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meta</w:t>
      </w:r>
      <w:r>
        <w:rPr>
          <w:rFonts w:ascii="Lucida Sans Unicode" w:hAnsi="Lucida Sans Unicode" w:cs="Lucida Sans Unicode" w:eastAsia="Lucida Sans Unicode"/>
          <w:color w:val="212121"/>
          <w:spacing w:val="1"/>
        </w:rPr>
        <w:t>‐</w:t>
      </w:r>
      <w:r>
        <w:rPr>
          <w:color w:val="212121"/>
          <w:spacing w:val="1"/>
        </w:rPr>
        <w:t>analysis.</w:t>
      </w:r>
      <w:r>
        <w:rPr>
          <w:color w:val="212121"/>
          <w:spacing w:val="123"/>
          <w:w w:val="101"/>
        </w:rPr>
        <w:t> </w:t>
      </w:r>
      <w:r>
        <w:rPr>
          <w:color w:val="212121"/>
          <w:spacing w:val="1"/>
        </w:rPr>
        <w:t>Respirology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2016;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21(2):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280-288.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0"/>
          <w:numId w:val="24"/>
        </w:numPr>
        <w:tabs>
          <w:tab w:pos="539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Hökenek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NM,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Seyhan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AU,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Erdogan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MO,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Evaluation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Blood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Gas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Analysis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as</w:t>
      </w:r>
      <w:r>
        <w:rPr>
          <w:color w:val="212121"/>
          <w:spacing w:val="32"/>
        </w:rPr>
        <w:t> </w:t>
      </w:r>
      <w:r>
        <w:rPr>
          <w:color w:val="212121"/>
        </w:rPr>
        <w:t>a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Mortality</w:t>
      </w:r>
      <w:r>
        <w:rPr>
          <w:color w:val="212121"/>
          <w:spacing w:val="32"/>
        </w:rPr>
        <w:t> </w:t>
      </w:r>
      <w:r>
        <w:rPr>
          <w:color w:val="212121"/>
        </w:rPr>
        <w:t>Predictor.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South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Clin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Ist</w:t>
      </w:r>
      <w:r>
        <w:rPr>
          <w:color w:val="212121"/>
          <w:spacing w:val="113"/>
          <w:w w:val="101"/>
        </w:rPr>
        <w:t> </w:t>
      </w:r>
      <w:r>
        <w:rPr>
          <w:color w:val="212121"/>
          <w:spacing w:val="1"/>
        </w:rPr>
        <w:t>Euras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2019;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30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(3):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228-231.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6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O’Horo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J.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C.,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Thompson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D.,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Safdar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N.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Is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Gram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Stain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Useful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Microbiologic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Diagnosis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6"/>
        </w:rPr>
        <w:t> </w:t>
      </w:r>
      <w:r>
        <w:rPr>
          <w:color w:val="212121"/>
          <w:spacing w:val="-5"/>
        </w:rPr>
        <w:t>VAP?</w:t>
      </w:r>
      <w:r>
        <w:rPr>
          <w:color w:val="212121"/>
          <w:spacing w:val="19"/>
        </w:rPr>
        <w:t> </w:t>
      </w:r>
      <w:r>
        <w:rPr>
          <w:color w:val="212121"/>
        </w:rPr>
        <w:t>A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Meta-analysis.</w:t>
      </w:r>
      <w:r>
        <w:rPr>
          <w:color w:val="212121"/>
          <w:spacing w:val="115"/>
          <w:w w:val="101"/>
        </w:rPr>
        <w:t> </w:t>
      </w:r>
      <w:r>
        <w:rPr>
          <w:color w:val="212121"/>
          <w:spacing w:val="1"/>
        </w:rPr>
        <w:t>Clinical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Infectious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Diseases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2012;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55(4):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551–561.</w:t>
      </w:r>
      <w:r>
        <w:rPr/>
      </w:r>
    </w:p>
    <w:p>
      <w:pPr>
        <w:pStyle w:val="BodyText"/>
        <w:numPr>
          <w:ilvl w:val="0"/>
          <w:numId w:val="24"/>
        </w:numPr>
        <w:tabs>
          <w:tab w:pos="566" w:val="left" w:leader="none"/>
        </w:tabs>
        <w:spacing w:line="278" w:lineRule="exact" w:before="149" w:after="0"/>
        <w:ind w:left="117" w:right="100" w:firstLine="0"/>
        <w:jc w:val="both"/>
      </w:pPr>
      <w:r>
        <w:rPr>
          <w:color w:val="212121"/>
          <w:spacing w:val="1"/>
        </w:rPr>
        <w:t>Ebell,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H.,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Chupp,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H.,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Cai,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X.,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al. Accuracy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Signs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Symptoms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Diagnosis</w:t>
      </w:r>
      <w:r>
        <w:rPr>
          <w:color w:val="212121"/>
        </w:rPr>
        <w:t> 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of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Community</w:t>
      </w:r>
      <w:r>
        <w:rPr>
          <w:rFonts w:ascii="Lucida Sans Unicode" w:hAnsi="Lucida Sans Unicode" w:cs="Lucida Sans Unicode" w:eastAsia="Lucida Sans Unicode"/>
          <w:color w:val="212121"/>
          <w:spacing w:val="1"/>
        </w:rPr>
        <w:t>‐</w:t>
      </w:r>
      <w:r>
        <w:rPr>
          <w:color w:val="212121"/>
          <w:spacing w:val="1"/>
        </w:rPr>
        <w:t>acquired</w:t>
      </w:r>
      <w:r>
        <w:rPr>
          <w:color w:val="212121"/>
          <w:spacing w:val="109"/>
          <w:w w:val="101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</w:rPr>
        <w:t> A</w:t>
      </w:r>
      <w:r>
        <w:rPr>
          <w:color w:val="212121"/>
          <w:spacing w:val="1"/>
        </w:rPr>
        <w:t> Meta</w:t>
      </w:r>
      <w:r>
        <w:rPr>
          <w:rFonts w:ascii="Lucida Sans Unicode" w:hAnsi="Lucida Sans Unicode" w:cs="Lucida Sans Unicode" w:eastAsia="Lucida Sans Unicode"/>
          <w:color w:val="212121"/>
          <w:spacing w:val="1"/>
        </w:rPr>
        <w:t>‐</w:t>
      </w:r>
      <w:r>
        <w:rPr>
          <w:color w:val="212121"/>
          <w:spacing w:val="1"/>
        </w:rPr>
        <w:t>analysis. Academic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Emergency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Medicine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2020;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27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(7):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541-553.</w:t>
      </w:r>
      <w:r>
        <w:rPr/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0"/>
          <w:numId w:val="24"/>
        </w:numPr>
        <w:tabs>
          <w:tab w:pos="533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Paul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M.,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Dickstein</w:t>
      </w:r>
      <w:r>
        <w:rPr>
          <w:color w:val="212121"/>
          <w:spacing w:val="20"/>
        </w:rPr>
        <w:t> </w:t>
      </w:r>
      <w:r>
        <w:rPr>
          <w:color w:val="212121"/>
          <w:spacing w:val="-7"/>
        </w:rPr>
        <w:t>Y.,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Raz-Pasteur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A.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Antibiotic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de-escalation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bloodstream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infections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systematic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review</w:t>
      </w:r>
      <w:r>
        <w:rPr>
          <w:color w:val="212121"/>
          <w:spacing w:val="153"/>
          <w:w w:val="10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meta-analysis.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Clinical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Microbiology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Infection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2016;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22(12):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960-967.</w:t>
      </w:r>
      <w:r>
        <w:rPr/>
      </w:r>
    </w:p>
    <w:p>
      <w:pPr>
        <w:pStyle w:val="BodyText"/>
        <w:numPr>
          <w:ilvl w:val="0"/>
          <w:numId w:val="24"/>
        </w:numPr>
        <w:tabs>
          <w:tab w:pos="523" w:val="left" w:leader="none"/>
        </w:tabs>
        <w:spacing w:line="278" w:lineRule="exact" w:before="149" w:after="0"/>
        <w:ind w:left="117" w:right="100" w:firstLine="0"/>
        <w:jc w:val="both"/>
      </w:pPr>
      <w:r>
        <w:rPr>
          <w:color w:val="212121"/>
          <w:spacing w:val="1"/>
        </w:rPr>
        <w:t>Horita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N.,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Otsuka</w:t>
      </w:r>
      <w:r>
        <w:rPr>
          <w:color w:val="212121"/>
          <w:spacing w:val="15"/>
        </w:rPr>
        <w:t> </w:t>
      </w:r>
      <w:r>
        <w:rPr>
          <w:color w:val="212121"/>
          <w:spacing w:val="-6"/>
        </w:rPr>
        <w:t>T,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Haranaga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S,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Beta</w:t>
      </w:r>
      <w:r>
        <w:rPr>
          <w:rFonts w:ascii="Lucida Sans Unicode" w:hAnsi="Lucida Sans Unicode" w:cs="Lucida Sans Unicode" w:eastAsia="Lucida Sans Unicode"/>
          <w:color w:val="212121"/>
          <w:spacing w:val="1"/>
        </w:rPr>
        <w:t>‐</w:t>
      </w:r>
      <w:r>
        <w:rPr>
          <w:color w:val="212121"/>
          <w:spacing w:val="1"/>
        </w:rPr>
        <w:t>lactam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plus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macrolides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or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beta</w:t>
      </w:r>
      <w:r>
        <w:rPr>
          <w:rFonts w:ascii="Lucida Sans Unicode" w:hAnsi="Lucida Sans Unicode" w:cs="Lucida Sans Unicode" w:eastAsia="Lucida Sans Unicode"/>
          <w:color w:val="212121"/>
          <w:spacing w:val="1"/>
        </w:rPr>
        <w:t>‐</w:t>
      </w:r>
      <w:r>
        <w:rPr>
          <w:color w:val="212121"/>
          <w:spacing w:val="1"/>
        </w:rPr>
        <w:t>lactam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alone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community</w:t>
      </w:r>
      <w:r>
        <w:rPr>
          <w:rFonts w:ascii="Lucida Sans Unicode" w:hAnsi="Lucida Sans Unicode" w:cs="Lucida Sans Unicode" w:eastAsia="Lucida Sans Unicode"/>
          <w:color w:val="212121"/>
          <w:spacing w:val="1"/>
        </w:rPr>
        <w:t>‐</w:t>
      </w:r>
      <w:r>
        <w:rPr>
          <w:color w:val="212121"/>
          <w:spacing w:val="1"/>
        </w:rPr>
        <w:t>acquired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143"/>
          <w:w w:val="101"/>
        </w:rPr>
        <w:t> </w:t>
      </w:r>
      <w:r>
        <w:rPr>
          <w:color w:val="212121"/>
        </w:rPr>
        <w:t>A </w:t>
      </w:r>
      <w:r>
        <w:rPr>
          <w:color w:val="212121"/>
          <w:spacing w:val="1"/>
        </w:rPr>
        <w:t>systematic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review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meta</w:t>
      </w:r>
      <w:r>
        <w:rPr>
          <w:rFonts w:ascii="Lucida Sans Unicode" w:hAnsi="Lucida Sans Unicode" w:cs="Lucida Sans Unicode" w:eastAsia="Lucida Sans Unicode"/>
          <w:color w:val="212121"/>
          <w:spacing w:val="1"/>
        </w:rPr>
        <w:t>‐</w:t>
      </w:r>
      <w:r>
        <w:rPr>
          <w:color w:val="212121"/>
          <w:spacing w:val="1"/>
        </w:rPr>
        <w:t>analysis.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Respirology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2016;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21: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1193-1200.</w:t>
      </w:r>
      <w:r>
        <w:rPr/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0"/>
          <w:numId w:val="24"/>
        </w:numPr>
        <w:tabs>
          <w:tab w:pos="545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Lee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J.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H.,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Kim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H.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J.,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Kim</w:t>
      </w:r>
      <w:r>
        <w:rPr>
          <w:color w:val="212121"/>
          <w:spacing w:val="31"/>
        </w:rPr>
        <w:t> </w:t>
      </w:r>
      <w:r>
        <w:rPr>
          <w:color w:val="212121"/>
          <w:spacing w:val="-12"/>
        </w:rPr>
        <w:t>Y.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H.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Is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β-Lactam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Plus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Macrolide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More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Effective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than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β-Lactam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Plus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Fluoroquinolone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among</w:t>
      </w:r>
      <w:r>
        <w:rPr>
          <w:color w:val="212121"/>
          <w:spacing w:val="105"/>
          <w:w w:val="101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Pneumonia?:</w:t>
      </w:r>
      <w:r>
        <w:rPr>
          <w:color w:val="212121"/>
          <w:spacing w:val="15"/>
        </w:rPr>
        <w:t> </w:t>
      </w:r>
      <w:r>
        <w:rPr>
          <w:color w:val="212121"/>
        </w:rPr>
        <w:t>a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Systemic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Review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Meta-Analysis.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Journal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Korean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medical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science</w:t>
      </w:r>
      <w:r>
        <w:rPr>
          <w:color w:val="212121"/>
          <w:spacing w:val="157"/>
          <w:w w:val="101"/>
        </w:rPr>
        <w:t> </w:t>
      </w:r>
      <w:r>
        <w:rPr>
          <w:color w:val="212121"/>
          <w:spacing w:val="1"/>
        </w:rPr>
        <w:t>2017;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32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(1):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77-84.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3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Paul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M.,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Dickstein</w:t>
      </w:r>
      <w:r>
        <w:rPr>
          <w:color w:val="212121"/>
          <w:spacing w:val="20"/>
        </w:rPr>
        <w:t> </w:t>
      </w:r>
      <w:r>
        <w:rPr>
          <w:color w:val="212121"/>
          <w:spacing w:val="-7"/>
        </w:rPr>
        <w:t>Y.,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Raz-Pasteur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A.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Antibiotic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de-escalation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bloodstream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infections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systematic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review</w:t>
      </w:r>
      <w:r>
        <w:rPr>
          <w:color w:val="212121"/>
          <w:spacing w:val="153"/>
          <w:w w:val="10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meta-analysis.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Clinical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Microbiology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Infection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2016;</w:t>
      </w:r>
      <w:r>
        <w:rPr>
          <w:color w:val="212121"/>
          <w:spacing w:val="11"/>
        </w:rPr>
        <w:t> </w:t>
      </w:r>
      <w:r>
        <w:rPr>
          <w:color w:val="212121"/>
        </w:rPr>
        <w:t>2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(12):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960-967.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8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Heneghan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C,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Onakpoya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I,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Jones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MA,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Neuraminidase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inhibitors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influenza:</w:t>
      </w:r>
      <w:r>
        <w:rPr>
          <w:color w:val="212121"/>
          <w:spacing w:val="22"/>
        </w:rPr>
        <w:t> </w:t>
      </w:r>
      <w:r>
        <w:rPr>
          <w:color w:val="212121"/>
        </w:rPr>
        <w:t>a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systematic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review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meta-analysis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37"/>
          <w:w w:val="101"/>
        </w:rPr>
        <w:t> </w:t>
      </w:r>
      <w:r>
        <w:rPr>
          <w:color w:val="212121"/>
          <w:spacing w:val="1"/>
        </w:rPr>
        <w:t>regulatory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mortality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data.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Health</w:t>
      </w:r>
      <w:r>
        <w:rPr>
          <w:color w:val="212121"/>
          <w:spacing w:val="7"/>
        </w:rPr>
        <w:t> </w:t>
      </w:r>
      <w:r>
        <w:rPr>
          <w:color w:val="212121"/>
        </w:rPr>
        <w:t>Technology </w:t>
      </w:r>
      <w:r>
        <w:rPr>
          <w:color w:val="212121"/>
          <w:spacing w:val="1"/>
        </w:rPr>
        <w:t>Assessment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2016;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(42):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1-242.</w:t>
      </w:r>
      <w:r>
        <w:rPr/>
      </w:r>
    </w:p>
    <w:p>
      <w:pPr>
        <w:spacing w:after="0" w:line="305" w:lineRule="auto"/>
        <w:jc w:val="both"/>
        <w:sectPr>
          <w:pgSz w:w="11900" w:h="16840"/>
          <w:pgMar w:top="0" w:bottom="280" w:left="1100" w:right="40"/>
        </w:sectPr>
      </w:pPr>
    </w:p>
    <w:p>
      <w:pPr>
        <w:pStyle w:val="BodyText"/>
        <w:numPr>
          <w:ilvl w:val="0"/>
          <w:numId w:val="24"/>
        </w:numPr>
        <w:tabs>
          <w:tab w:pos="524" w:val="left" w:leader="none"/>
        </w:tabs>
        <w:spacing w:line="305" w:lineRule="auto" w:before="7" w:after="0"/>
        <w:ind w:left="117" w:right="100" w:firstLine="0"/>
        <w:jc w:val="both"/>
      </w:pPr>
      <w:r>
        <w:rPr/>
        <w:pict>
          <v:group style="position:absolute;margin-left:39.549999pt;margin-top:.000003pt;width:555.450pt;height:841.8pt;mso-position-horizontal-relative:page;mso-position-vertical-relative:page;z-index:-156856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1"/>
        </w:rPr>
        <w:t>Mendes</w:t>
      </w:r>
      <w:r>
        <w:rPr>
          <w:color w:val="212121"/>
          <w:spacing w:val="18"/>
        </w:rPr>
        <w:t> </w:t>
      </w:r>
      <w:r>
        <w:rPr>
          <w:color w:val="212121"/>
          <w:spacing w:val="-7"/>
        </w:rPr>
        <w:t>PV,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Melro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LMG,</w:t>
      </w:r>
      <w:r>
        <w:rPr>
          <w:color w:val="212121"/>
        </w:rPr>
        <w:t> 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Li</w:t>
      </w:r>
      <w:r>
        <w:rPr>
          <w:color w:val="212121"/>
          <w:spacing w:val="19"/>
        </w:rPr>
        <w:t> </w:t>
      </w:r>
      <w:r>
        <w:rPr>
          <w:color w:val="212121"/>
        </w:rPr>
        <w:t>H</w:t>
      </w:r>
      <w:r>
        <w:rPr>
          <w:color w:val="212121"/>
          <w:spacing w:val="10"/>
        </w:rPr>
        <w:t> </w:t>
      </w:r>
      <w:r>
        <w:rPr>
          <w:color w:val="212121"/>
          <w:spacing w:val="-12"/>
        </w:rPr>
        <w:t>Y,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Extracorporeal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membrane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oxygenation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acute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distress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syndrome</w:t>
      </w:r>
      <w:r>
        <w:rPr>
          <w:color w:val="212121"/>
          <w:spacing w:val="133"/>
          <w:w w:val="101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adult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patients:</w:t>
      </w:r>
      <w:r>
        <w:rPr>
          <w:color w:val="212121"/>
          <w:spacing w:val="10"/>
        </w:rPr>
        <w:t> </w:t>
      </w:r>
      <w:r>
        <w:rPr>
          <w:color w:val="212121"/>
        </w:rPr>
        <w:t>a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systematic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review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meta-analysis.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Revista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Brasileira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de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terapia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intensive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2019;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31(№4):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548-554.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2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Restivo</w:t>
      </w:r>
      <w:r>
        <w:rPr>
          <w:color w:val="212121"/>
          <w:spacing w:val="12"/>
        </w:rPr>
        <w:t> </w:t>
      </w:r>
      <w:r>
        <w:rPr>
          <w:color w:val="212121"/>
          <w:spacing w:val="-12"/>
        </w:rPr>
        <w:t>V,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Costantino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C,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Bono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S,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Influenza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vaccine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effectiveness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among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high-risk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groups:</w:t>
      </w:r>
      <w:r>
        <w:rPr>
          <w:color w:val="212121"/>
          <w:spacing w:val="16"/>
        </w:rPr>
        <w:t> </w:t>
      </w:r>
      <w:r>
        <w:rPr>
          <w:color w:val="212121"/>
        </w:rPr>
        <w:t>a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systematic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literature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review</w:t>
      </w:r>
      <w:r>
        <w:rPr>
          <w:color w:val="212121"/>
          <w:spacing w:val="143"/>
          <w:w w:val="10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meta-analysis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case-control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cohort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studies</w:t>
      </w:r>
      <w:r>
        <w:rPr>
          <w:color w:val="212121"/>
          <w:spacing w:val="11"/>
        </w:rPr>
        <w:t> </w:t>
      </w:r>
      <w:r>
        <w:rPr>
          <w:color w:val="212121"/>
        </w:rPr>
        <w:t>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Human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vaccines</w:t>
      </w:r>
      <w:r>
        <w:rPr>
          <w:color w:val="212121"/>
          <w:spacing w:val="11"/>
        </w:rPr>
        <w:t> </w:t>
      </w:r>
      <w:r>
        <w:rPr>
          <w:color w:val="212121"/>
        </w:rPr>
        <w:t>&amp;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immunotherapeutics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2018;14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(3):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724-735.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3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Fang</w:t>
      </w:r>
      <w:r>
        <w:rPr>
          <w:color w:val="212121"/>
          <w:spacing w:val="27"/>
        </w:rPr>
        <w:t> </w:t>
      </w:r>
      <w:r>
        <w:rPr>
          <w:color w:val="212121"/>
          <w:spacing w:val="-4"/>
        </w:rPr>
        <w:t>F.,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Zhang</w:t>
      </w:r>
      <w:r>
        <w:rPr>
          <w:color w:val="212121"/>
          <w:spacing w:val="20"/>
        </w:rPr>
        <w:t> </w:t>
      </w:r>
      <w:r>
        <w:rPr>
          <w:color w:val="212121"/>
          <w:spacing w:val="-4"/>
        </w:rPr>
        <w:t>Yu.,</w:t>
      </w:r>
      <w:r>
        <w:rPr>
          <w:color w:val="212121"/>
          <w:spacing w:val="23"/>
        </w:rPr>
        <w:t> </w:t>
      </w:r>
      <w:r>
        <w:rPr>
          <w:color w:val="212121"/>
          <w:spacing w:val="-2"/>
        </w:rPr>
        <w:t>Tang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J.,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Association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Corticosteroid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23"/>
        </w:rPr>
        <w:t> </w:t>
      </w:r>
      <w:r>
        <w:rPr>
          <w:color w:val="212121"/>
          <w:spacing w:val="-1"/>
        </w:rPr>
        <w:t>With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Outcomes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Adult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23"/>
        </w:rPr>
        <w:t> </w:t>
      </w:r>
      <w:r>
        <w:rPr>
          <w:color w:val="212121"/>
          <w:spacing w:val="-1"/>
        </w:rPr>
        <w:t>With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Sepsis.</w:t>
      </w:r>
      <w:r>
        <w:rPr>
          <w:color w:val="212121"/>
          <w:spacing w:val="15"/>
        </w:rPr>
        <w:t> </w:t>
      </w:r>
      <w:r>
        <w:rPr>
          <w:color w:val="212121"/>
        </w:rPr>
        <w:t>A</w:t>
      </w:r>
      <w:r>
        <w:rPr>
          <w:color w:val="212121"/>
          <w:spacing w:val="109"/>
          <w:w w:val="101"/>
        </w:rPr>
        <w:t> </w:t>
      </w:r>
      <w:r>
        <w:rPr>
          <w:color w:val="212121"/>
          <w:spacing w:val="1"/>
        </w:rPr>
        <w:t>Systematic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Review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Meta-analysis.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JAMA</w:t>
      </w:r>
      <w:r>
        <w:rPr>
          <w:color w:val="212121"/>
        </w:rPr>
        <w:t> </w:t>
      </w:r>
      <w:r>
        <w:rPr>
          <w:color w:val="212121"/>
          <w:spacing w:val="1"/>
        </w:rPr>
        <w:t>Intern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2019;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179(2):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213–223.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6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Cristinacce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26"/>
        </w:rPr>
        <w:t> </w:t>
      </w:r>
      <w:r>
        <w:rPr>
          <w:color w:val="212121"/>
        </w:rPr>
        <w:t>Wright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J.G.,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Stone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G.G.,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0"/>
        </w:rPr>
        <w:t> </w:t>
      </w:r>
      <w:r>
        <w:rPr>
          <w:color w:val="212121"/>
        </w:rPr>
        <w:t>A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Retrospective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Analysis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Probability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6"/>
        </w:rPr>
        <w:t> </w:t>
      </w:r>
      <w:r>
        <w:rPr>
          <w:color w:val="212121"/>
          <w:spacing w:val="-1"/>
        </w:rPr>
        <w:t>Target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Attainment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Community-</w:t>
      </w:r>
      <w:r>
        <w:rPr>
          <w:color w:val="212121"/>
          <w:spacing w:val="127"/>
          <w:w w:val="101"/>
        </w:rPr>
        <w:t> </w:t>
      </w:r>
      <w:r>
        <w:rPr>
          <w:color w:val="212121"/>
          <w:spacing w:val="1"/>
        </w:rPr>
        <w:t>Acquired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Ceftaroline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Fosamil</w:t>
      </w:r>
      <w:r>
        <w:rPr>
          <w:color w:val="212121"/>
          <w:spacing w:val="9"/>
        </w:rPr>
        <w:t> </w:t>
      </w:r>
      <w:r>
        <w:rPr>
          <w:color w:val="212121"/>
          <w:spacing w:val="-2"/>
        </w:rPr>
        <w:t>Versus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Comparators.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Dis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Ther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2019;8(2):185-198.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5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Ollivier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J.,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Carrie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C.,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d’Houdain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N.,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Are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Standard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Dosing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Regimens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Ceftriaxone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Adapted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Critically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Ill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35"/>
          <w:w w:val="101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Augmented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Creatinine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Clearance?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Antimicrob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Agents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Chemother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2019;63(3):e02134-18.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44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-2"/>
        </w:rPr>
        <w:t>Valera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A.I.A.,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Perez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A.A.,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Ortega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A.N.,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Macrolide-resistant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Mycoplasma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pneumoniae: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Do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we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know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situation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27"/>
          <w:w w:val="101"/>
        </w:rPr>
        <w:t> </w:t>
      </w:r>
      <w:r>
        <w:rPr>
          <w:color w:val="212121"/>
          <w:spacing w:val="1"/>
        </w:rPr>
        <w:t>Europe?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Rev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Esp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Quimioter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2023;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36(3):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259-266.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4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May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M.,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Chang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M,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Dietz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D.,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Limited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Utility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Procalcitonin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Identifying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Community-Associated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Bacterial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Infections</w:t>
      </w:r>
      <w:r>
        <w:rPr>
          <w:color w:val="212121"/>
          <w:spacing w:val="145"/>
          <w:w w:val="101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Presenting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Coronavirus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Disease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2019. Antimicrob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Agents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Chemother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2021;65(4):e02167-20.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88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Martin-Loeches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I.,</w:t>
      </w:r>
      <w:r>
        <w:rPr>
          <w:color w:val="212121"/>
          <w:spacing w:val="31"/>
        </w:rPr>
        <w:t> </w:t>
      </w:r>
      <w:r>
        <w:rPr>
          <w:color w:val="212121"/>
          <w:spacing w:val="-1"/>
        </w:rPr>
        <w:t>Torres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Nagavci</w:t>
      </w:r>
      <w:r>
        <w:rPr>
          <w:color w:val="212121"/>
        </w:rPr>
        <w:t>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B.,</w:t>
      </w:r>
      <w:r>
        <w:rPr>
          <w:color w:val="212121"/>
        </w:rPr>
        <w:t> 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et</w:t>
      </w:r>
      <w:r>
        <w:rPr>
          <w:color w:val="212121"/>
        </w:rPr>
        <w:t>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al.</w:t>
      </w:r>
      <w:r>
        <w:rPr>
          <w:color w:val="212121"/>
        </w:rPr>
        <w:t> 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ERS/ESICM/ESCMID/</w:t>
      </w:r>
      <w:r>
        <w:rPr>
          <w:color w:val="212121"/>
        </w:rPr>
        <w:t> </w:t>
      </w:r>
      <w:r>
        <w:rPr>
          <w:color w:val="212121"/>
          <w:spacing w:val="25"/>
        </w:rPr>
        <w:t> </w:t>
      </w:r>
      <w:r>
        <w:rPr>
          <w:color w:val="212121"/>
          <w:spacing w:val="-4"/>
        </w:rPr>
        <w:t>ALAT</w:t>
      </w:r>
      <w:r>
        <w:rPr>
          <w:color w:val="212121"/>
        </w:rPr>
        <w:t> 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guidelines</w:t>
      </w:r>
      <w:r>
        <w:rPr>
          <w:color w:val="212121"/>
        </w:rPr>
        <w:t> 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for</w:t>
      </w:r>
      <w:r>
        <w:rPr>
          <w:color w:val="212121"/>
        </w:rPr>
        <w:t>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the</w:t>
      </w:r>
      <w:r>
        <w:rPr>
          <w:color w:val="212121"/>
        </w:rPr>
        <w:t> 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management</w:t>
      </w:r>
      <w:r>
        <w:rPr>
          <w:color w:val="212121"/>
        </w:rPr>
        <w:t>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15"/>
          <w:w w:val="101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Eur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J.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2023;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61(4):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2200735.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84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</w:rPr>
        <w:t>Авдеев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С.Н.,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Белобородов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В.Б.,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Белоцерковский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Б.З.,</w:t>
      </w:r>
      <w:r>
        <w:rPr>
          <w:color w:val="212121"/>
          <w:spacing w:val="32"/>
        </w:rPr>
        <w:t> </w:t>
      </w:r>
      <w:r>
        <w:rPr>
          <w:color w:val="212121"/>
        </w:rPr>
        <w:t>и</w:t>
      </w:r>
      <w:r>
        <w:rPr>
          <w:color w:val="212121"/>
          <w:spacing w:val="33"/>
        </w:rPr>
        <w:t> </w:t>
      </w:r>
      <w:r>
        <w:rPr>
          <w:color w:val="212121"/>
          <w:spacing w:val="-2"/>
        </w:rPr>
        <w:t>соавт.</w:t>
      </w:r>
      <w:r>
        <w:rPr>
          <w:color w:val="212121"/>
          <w:spacing w:val="32"/>
        </w:rPr>
        <w:t> </w:t>
      </w:r>
      <w:r>
        <w:rPr>
          <w:color w:val="212121"/>
        </w:rPr>
        <w:t>Тяжелая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внебольничная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пневмония</w:t>
      </w:r>
      <w:r>
        <w:rPr>
          <w:color w:val="212121"/>
          <w:spacing w:val="32"/>
        </w:rPr>
        <w:t> </w:t>
      </w:r>
      <w:r>
        <w:rPr>
          <w:color w:val="212121"/>
        </w:rPr>
        <w:t>у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взрослых.</w:t>
      </w:r>
      <w:r>
        <w:rPr>
          <w:color w:val="212121"/>
          <w:spacing w:val="82"/>
          <w:w w:val="101"/>
        </w:rPr>
        <w:t> </w:t>
      </w:r>
      <w:r>
        <w:rPr>
          <w:color w:val="212121"/>
          <w:spacing w:val="1"/>
        </w:rPr>
        <w:t>Клинические</w:t>
      </w:r>
      <w:r>
        <w:rPr>
          <w:color w:val="212121"/>
          <w:spacing w:val="17"/>
        </w:rPr>
        <w:t> </w:t>
      </w:r>
      <w:r>
        <w:rPr>
          <w:color w:val="212121"/>
        </w:rPr>
        <w:t>рекомендации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Федерации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анестезиологов</w:t>
      </w:r>
      <w:r>
        <w:rPr>
          <w:color w:val="212121"/>
          <w:spacing w:val="18"/>
        </w:rPr>
        <w:t> </w:t>
      </w:r>
      <w:r>
        <w:rPr>
          <w:color w:val="212121"/>
        </w:rPr>
        <w:t>и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реаниматологов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России.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Анестезиология</w:t>
      </w:r>
      <w:r>
        <w:rPr>
          <w:color w:val="212121"/>
          <w:spacing w:val="18"/>
        </w:rPr>
        <w:t> </w:t>
      </w:r>
      <w:r>
        <w:rPr>
          <w:color w:val="212121"/>
        </w:rPr>
        <w:t>и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реаниматология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240" w:lineRule="auto"/>
        <w:ind w:right="0"/>
        <w:jc w:val="both"/>
      </w:pPr>
      <w:r>
        <w:rPr>
          <w:color w:val="212121"/>
          <w:spacing w:val="1"/>
        </w:rPr>
        <w:t>2022;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1: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6–35.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24"/>
        </w:numPr>
        <w:tabs>
          <w:tab w:pos="562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Restrepo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M.I.,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Babu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B.L.,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Reyes</w:t>
      </w:r>
      <w:r>
        <w:rPr>
          <w:color w:val="212121"/>
          <w:spacing w:val="9"/>
        </w:rPr>
        <w:t> </w:t>
      </w:r>
      <w:r>
        <w:rPr>
          <w:color w:val="212121"/>
          <w:spacing w:val="-2"/>
        </w:rPr>
        <w:t>L.F.,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Burden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risk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factors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Pseudomonas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aeruginosa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33"/>
          <w:w w:val="101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11"/>
        </w:rPr>
        <w:t> </w:t>
      </w:r>
      <w:r>
        <w:rPr>
          <w:color w:val="212121"/>
        </w:rPr>
        <w:t>a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multinational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point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prevalence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study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hospitalised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patients.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Eur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J.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2018;9:52(2).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48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-1"/>
        </w:rPr>
        <w:t>Torres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Chalmers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J.D.,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Dela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Cruz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C.S.,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Challenges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com-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munity-acquired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46"/>
        </w:rPr>
        <w:t> </w:t>
      </w:r>
      <w:r>
        <w:rPr>
          <w:color w:val="212121"/>
        </w:rPr>
        <w:t>a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point-of-view</w:t>
      </w:r>
      <w:r>
        <w:rPr>
          <w:color w:val="212121"/>
          <w:spacing w:val="133"/>
          <w:w w:val="101"/>
        </w:rPr>
        <w:t> </w:t>
      </w:r>
      <w:r>
        <w:rPr>
          <w:color w:val="212121"/>
        </w:rPr>
        <w:t>review.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Intensive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Med.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2019;45:159-171.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3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-3"/>
        </w:rPr>
        <w:t>Webb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B.J.,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Dascomb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K.,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Stenehjem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E.,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Predicting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risk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drug-resistant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organisms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pneumonia: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moving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beyond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27"/>
          <w:w w:val="101"/>
        </w:rPr>
        <w:t> </w:t>
      </w:r>
      <w:r>
        <w:rPr>
          <w:color w:val="212121"/>
          <w:spacing w:val="1"/>
        </w:rPr>
        <w:t>HCAP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model.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Med.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2015;109:1-10.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38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</w:rPr>
        <w:t>Козлов</w:t>
      </w:r>
      <w:r>
        <w:rPr>
          <w:color w:val="212121"/>
          <w:spacing w:val="35"/>
        </w:rPr>
        <w:t> </w:t>
      </w:r>
      <w:r>
        <w:rPr>
          <w:color w:val="212121"/>
          <w:spacing w:val="-4"/>
        </w:rPr>
        <w:t>Р.С.,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Дехнич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А.В.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Цефдиторен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пивоксил:</w:t>
      </w:r>
      <w:r>
        <w:rPr>
          <w:color w:val="212121"/>
          <w:spacing w:val="36"/>
        </w:rPr>
        <w:t> </w:t>
      </w:r>
      <w:r>
        <w:rPr>
          <w:color w:val="212121"/>
        </w:rPr>
        <w:t>клинико-фармакологическая</w:t>
      </w:r>
      <w:r>
        <w:rPr>
          <w:color w:val="212121"/>
          <w:spacing w:val="36"/>
        </w:rPr>
        <w:t> </w:t>
      </w:r>
      <w:r>
        <w:rPr>
          <w:color w:val="212121"/>
        </w:rPr>
        <w:t>и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микробиологическая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характеристика.</w:t>
      </w:r>
      <w:r>
        <w:rPr>
          <w:color w:val="212121"/>
          <w:spacing w:val="126"/>
          <w:w w:val="101"/>
        </w:rPr>
        <w:t> </w:t>
      </w:r>
      <w:r>
        <w:rPr>
          <w:color w:val="212121"/>
          <w:spacing w:val="1"/>
        </w:rPr>
        <w:t>Клин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микробиол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антимикроб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химиотер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2014;</w:t>
      </w:r>
      <w:r>
        <w:rPr>
          <w:color w:val="212121"/>
          <w:spacing w:val="14"/>
        </w:rPr>
        <w:t> </w:t>
      </w:r>
      <w:r>
        <w:rPr>
          <w:color w:val="212121"/>
        </w:rPr>
        <w:t>16(2):111-129.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17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Minov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J.,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Stoleski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S.,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Petrova</w:t>
      </w:r>
      <w:r>
        <w:rPr>
          <w:color w:val="212121"/>
          <w:spacing w:val="9"/>
        </w:rPr>
        <w:t> </w:t>
      </w:r>
      <w:r>
        <w:rPr>
          <w:color w:val="212121"/>
          <w:spacing w:val="-4"/>
        </w:rPr>
        <w:t>T.,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Cefpodoxime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outpatient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lower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tract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infections.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Acad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41"/>
          <w:w w:val="101"/>
        </w:rPr>
        <w:t> </w:t>
      </w:r>
      <w:r>
        <w:rPr>
          <w:color w:val="212121"/>
          <w:spacing w:val="1"/>
        </w:rPr>
        <w:t>J.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2021;1(1):37-48.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4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Dequin</w:t>
      </w:r>
      <w:r>
        <w:rPr>
          <w:color w:val="212121"/>
          <w:spacing w:val="18"/>
        </w:rPr>
        <w:t> </w:t>
      </w:r>
      <w:r>
        <w:rPr>
          <w:color w:val="212121"/>
          <w:spacing w:val="-3"/>
        </w:rPr>
        <w:t>P-F,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Meziani</w:t>
      </w:r>
      <w:r>
        <w:rPr>
          <w:color w:val="212121"/>
          <w:spacing w:val="18"/>
        </w:rPr>
        <w:t> </w:t>
      </w:r>
      <w:r>
        <w:rPr>
          <w:color w:val="212121"/>
          <w:spacing w:val="-7"/>
        </w:rPr>
        <w:t>F,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Quenot</w:t>
      </w:r>
      <w:r>
        <w:rPr>
          <w:color w:val="212121"/>
          <w:spacing w:val="18"/>
        </w:rPr>
        <w:t> </w:t>
      </w:r>
      <w:r>
        <w:rPr>
          <w:color w:val="212121"/>
          <w:spacing w:val="-4"/>
        </w:rPr>
        <w:t>J-P,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Hydrocortisone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19"/>
        </w:rPr>
        <w:t> </w:t>
      </w:r>
      <w:r>
        <w:rPr>
          <w:color w:val="212121"/>
        </w:rPr>
        <w:t>N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Engl</w:t>
      </w:r>
      <w:r>
        <w:rPr>
          <w:color w:val="212121"/>
          <w:spacing w:val="19"/>
        </w:rPr>
        <w:t> </w:t>
      </w:r>
      <w:r>
        <w:rPr>
          <w:color w:val="212121"/>
        </w:rPr>
        <w:t>J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2023;388:</w:t>
      </w:r>
      <w:r>
        <w:rPr>
          <w:color w:val="212121"/>
          <w:spacing w:val="137"/>
          <w:w w:val="101"/>
        </w:rPr>
        <w:t> </w:t>
      </w:r>
      <w:r>
        <w:rPr>
          <w:color w:val="212121"/>
          <w:spacing w:val="1"/>
        </w:rPr>
        <w:t>1931-41.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58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Meduri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GU,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Shih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M-C,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Bridges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L,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Low-dose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methyl-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prednisolone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critically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ill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127"/>
          <w:w w:val="101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Intensive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Care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2022;48:1009-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23.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77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Grohskopf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L.A.,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Blanton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L.H.,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Ferdinands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J.M.,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Prevention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Control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Seasonal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Influenza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20"/>
        </w:rPr>
        <w:t> </w:t>
      </w:r>
      <w:r>
        <w:rPr>
          <w:color w:val="212121"/>
          <w:spacing w:val="-1"/>
        </w:rPr>
        <w:t>Vaccines:</w:t>
      </w:r>
      <w:r>
        <w:rPr>
          <w:color w:val="212121"/>
          <w:spacing w:val="125"/>
          <w:w w:val="101"/>
        </w:rPr>
        <w:t> </w:t>
      </w:r>
      <w:r>
        <w:rPr>
          <w:color w:val="212121"/>
          <w:spacing w:val="1"/>
        </w:rPr>
        <w:t>Recommendations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Advisory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Committee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on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Immunization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Practices</w:t>
      </w:r>
      <w:r>
        <w:rPr>
          <w:color w:val="212121"/>
          <w:spacing w:val="45"/>
        </w:rPr>
        <w:t> </w:t>
      </w:r>
      <w:r>
        <w:rPr>
          <w:color w:val="212121"/>
        </w:rPr>
        <w:t>-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United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States,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2023–24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Influenza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Season.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MMWR</w:t>
      </w:r>
      <w:r>
        <w:rPr>
          <w:color w:val="212121"/>
          <w:spacing w:val="143"/>
          <w:w w:val="101"/>
        </w:rPr>
        <w:t> </w:t>
      </w:r>
      <w:r>
        <w:rPr>
          <w:color w:val="212121"/>
          <w:spacing w:val="1"/>
        </w:rPr>
        <w:t>Morb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Mortal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Wkly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Rep.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2023;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72(2):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1-25.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29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Giacobbe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D.R.,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De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Rosa</w:t>
      </w:r>
      <w:r>
        <w:rPr>
          <w:color w:val="212121"/>
          <w:spacing w:val="22"/>
        </w:rPr>
        <w:t> </w:t>
      </w:r>
      <w:r>
        <w:rPr>
          <w:color w:val="212121"/>
          <w:spacing w:val="-2"/>
        </w:rPr>
        <w:t>F.G.,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Del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Bono</w:t>
      </w:r>
      <w:r>
        <w:rPr>
          <w:color w:val="212121"/>
          <w:spacing w:val="19"/>
        </w:rPr>
        <w:t> </w:t>
      </w:r>
      <w:r>
        <w:rPr>
          <w:color w:val="212121"/>
          <w:spacing w:val="-7"/>
        </w:rPr>
        <w:t>V.,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Ceftobiprole: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drug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evaluation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place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in</w:t>
      </w:r>
      <w:r>
        <w:rPr>
          <w:color w:val="212121"/>
          <w:spacing w:val="22"/>
        </w:rPr>
        <w:t> </w:t>
      </w:r>
      <w:r>
        <w:rPr>
          <w:color w:val="212121"/>
        </w:rPr>
        <w:t>therapy.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Expert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Rev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Anti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11"/>
          <w:w w:val="101"/>
        </w:rPr>
        <w:t> </w:t>
      </w:r>
      <w:r>
        <w:rPr>
          <w:color w:val="212121"/>
          <w:spacing w:val="1"/>
        </w:rPr>
        <w:t>Ther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2019;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17(9):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689-698.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43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Hawser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S.,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Kothari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N.,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Jemmely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N.,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Susceptibility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ceftobiprole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against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Gram-positive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Gram-negative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clinical</w:t>
      </w:r>
      <w:r>
        <w:rPr>
          <w:color w:val="212121"/>
          <w:spacing w:val="147"/>
          <w:w w:val="101"/>
        </w:rPr>
        <w:t> </w:t>
      </w:r>
      <w:r>
        <w:rPr>
          <w:color w:val="212121"/>
          <w:spacing w:val="1"/>
        </w:rPr>
        <w:t>isolates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from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2019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from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different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European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territories.</w:t>
      </w:r>
      <w:r>
        <w:rPr>
          <w:color w:val="212121"/>
          <w:spacing w:val="11"/>
        </w:rPr>
        <w:t> </w:t>
      </w:r>
      <w:r>
        <w:rPr>
          <w:color w:val="212121"/>
        </w:rPr>
        <w:t>J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Glob</w:t>
      </w:r>
      <w:r>
        <w:rPr>
          <w:color w:val="212121"/>
        </w:rPr>
        <w:t> </w:t>
      </w:r>
      <w:r>
        <w:rPr>
          <w:color w:val="212121"/>
          <w:spacing w:val="1"/>
        </w:rPr>
        <w:t>Antimicrob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Resist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2022;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29: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393-397.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50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Bavaro</w:t>
      </w:r>
      <w:r>
        <w:rPr>
          <w:color w:val="212121"/>
          <w:spacing w:val="43"/>
        </w:rPr>
        <w:t> </w:t>
      </w:r>
      <w:r>
        <w:rPr>
          <w:color w:val="212121"/>
          <w:spacing w:val="-2"/>
        </w:rPr>
        <w:t>D.F.,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Belati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A.,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Bussini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L.,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Safety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effectiveness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fifth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generation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cephalosporins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27"/>
          <w:w w:val="101"/>
        </w:rPr>
        <w:t> </w:t>
      </w:r>
      <w:r>
        <w:rPr>
          <w:color w:val="212121"/>
          <w:spacing w:val="1"/>
        </w:rPr>
        <w:t>methicillin-resistant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staphylococcus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aureus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bloodstream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infections:</w:t>
      </w:r>
      <w:r>
        <w:rPr>
          <w:color w:val="212121"/>
          <w:spacing w:val="35"/>
        </w:rPr>
        <w:t> </w:t>
      </w:r>
      <w:r>
        <w:rPr>
          <w:color w:val="212121"/>
        </w:rPr>
        <w:t>a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narrative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review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exploring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past,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present,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future.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Expert</w:t>
      </w:r>
      <w:r>
        <w:rPr>
          <w:color w:val="212121"/>
          <w:spacing w:val="179"/>
          <w:w w:val="101"/>
        </w:rPr>
        <w:t> </w:t>
      </w:r>
      <w:r>
        <w:rPr>
          <w:color w:val="212121"/>
          <w:spacing w:val="1"/>
        </w:rPr>
        <w:t>Opin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Drug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Saf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2024;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23(1):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9-36.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52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-1"/>
        </w:rPr>
        <w:t>Torres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A., Kuraieva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A., Stone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G.G., et al. Systematic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review of ceftaroline fosamil in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the management of patients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21"/>
          <w:w w:val="101"/>
        </w:rPr>
        <w:t> </w:t>
      </w:r>
      <w:r>
        <w:rPr>
          <w:color w:val="212121"/>
          <w:spacing w:val="1"/>
        </w:rPr>
        <w:t>methicillin-resistant</w:t>
      </w:r>
      <w:r>
        <w:rPr>
          <w:color w:val="212121"/>
          <w:spacing w:val="12"/>
        </w:rPr>
        <w:t> </w:t>
      </w:r>
      <w:r>
        <w:rPr>
          <w:rFonts w:ascii="Times New Roman"/>
          <w:i/>
          <w:color w:val="333333"/>
          <w:spacing w:val="1"/>
        </w:rPr>
        <w:t>Staphylococcus</w:t>
      </w:r>
      <w:r>
        <w:rPr>
          <w:rFonts w:ascii="Times New Roman"/>
          <w:i/>
          <w:color w:val="333333"/>
          <w:spacing w:val="13"/>
        </w:rPr>
        <w:t> </w:t>
      </w:r>
      <w:r>
        <w:rPr>
          <w:rFonts w:ascii="Times New Roman"/>
          <w:i/>
          <w:color w:val="333333"/>
        </w:rPr>
        <w:t>aureus</w:t>
      </w:r>
      <w:r>
        <w:rPr>
          <w:rFonts w:ascii="Times New Roman"/>
          <w:i/>
          <w:color w:val="333333"/>
          <w:spacing w:val="12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Eur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Respir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Rev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2023;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32(170):</w:t>
      </w:r>
      <w:r>
        <w:rPr>
          <w:color w:val="212121"/>
          <w:spacing w:val="12"/>
        </w:rPr>
        <w:t> </w:t>
      </w:r>
      <w:r>
        <w:rPr>
          <w:color w:val="212121"/>
        </w:rPr>
        <w:t>230117.</w:t>
      </w:r>
      <w:r>
        <w:rPr/>
      </w:r>
    </w:p>
    <w:p>
      <w:pPr>
        <w:spacing w:after="0" w:line="305" w:lineRule="auto"/>
        <w:jc w:val="both"/>
        <w:sectPr>
          <w:pgSz w:w="11900" w:h="16840"/>
          <w:pgMar w:top="0" w:bottom="0" w:left="1100" w:right="40"/>
        </w:sectPr>
      </w:pPr>
    </w:p>
    <w:p>
      <w:pPr>
        <w:pStyle w:val="BodyText"/>
        <w:numPr>
          <w:ilvl w:val="0"/>
          <w:numId w:val="24"/>
        </w:numPr>
        <w:tabs>
          <w:tab w:pos="567" w:val="left" w:leader="none"/>
        </w:tabs>
        <w:spacing w:line="305" w:lineRule="auto" w:before="7" w:after="0"/>
        <w:ind w:left="117" w:right="100" w:firstLine="0"/>
        <w:jc w:val="both"/>
      </w:pPr>
      <w:r>
        <w:rPr/>
        <w:pict>
          <v:group style="position:absolute;margin-left:39.549999pt;margin-top:.000003pt;width:555.450pt;height:841.8pt;mso-position-horizontal-relative:page;mso-position-vertical-relative:page;z-index:-156832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9892" coordorigin="1218,0" coordsize="10544,9892">
              <v:shape style="position:absolute;left:1218;top:0;width:10544;height:9892" coordorigin="1218,0" coordsize="10544,9892" path="m1218,0l11761,0,11761,9892,1218,9892,1218,0xe" filled="true" fillcolor="#ffffff" stroked="false">
                <v:path arrowok="t"/>
                <v:fill type="solid"/>
              </v:shape>
            </v:group>
            <v:group style="position:absolute;left:1218;top:11815;width:10544;height:5021" coordorigin="1218,11815" coordsize="10544,5021">
              <v:shape style="position:absolute;left:1218;top:11815;width:10544;height:5021" coordorigin="1218,11815" coordsize="10544,5021" path="m1218,11815l11761,11815,11761,16835,1218,16835,1218,11815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1"/>
        </w:rPr>
        <w:t>Nicholson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S.C.,</w:t>
      </w:r>
      <w:r>
        <w:rPr>
          <w:color w:val="212121"/>
          <w:spacing w:val="11"/>
        </w:rPr>
        <w:t> </w:t>
      </w:r>
      <w:r>
        <w:rPr>
          <w:color w:val="212121"/>
          <w:spacing w:val="-2"/>
        </w:rPr>
        <w:t>Welte</w:t>
      </w:r>
      <w:r>
        <w:rPr>
          <w:color w:val="212121"/>
          <w:spacing w:val="11"/>
        </w:rPr>
        <w:t> </w:t>
      </w:r>
      <w:r>
        <w:rPr>
          <w:color w:val="212121"/>
          <w:spacing w:val="-4"/>
        </w:rPr>
        <w:t>T.,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File</w:t>
      </w:r>
      <w:r>
        <w:rPr>
          <w:color w:val="212121"/>
          <w:spacing w:val="11"/>
        </w:rPr>
        <w:t> </w:t>
      </w:r>
      <w:r>
        <w:rPr>
          <w:color w:val="212121"/>
          <w:spacing w:val="-2"/>
        </w:rPr>
        <w:t>T.M.</w:t>
      </w:r>
      <w:r>
        <w:rPr>
          <w:color w:val="212121"/>
          <w:spacing w:val="14"/>
        </w:rPr>
        <w:t> </w:t>
      </w:r>
      <w:r>
        <w:rPr>
          <w:color w:val="212121"/>
          <w:spacing w:val="-2"/>
        </w:rPr>
        <w:t>Jr,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"/>
        </w:rPr>
        <w:t> </w:t>
      </w:r>
      <w:r>
        <w:rPr>
          <w:color w:val="212121"/>
        </w:rPr>
        <w:t>A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randomised,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double-blind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trial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comparing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ceftobiprole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medocaril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35"/>
          <w:w w:val="101"/>
        </w:rPr>
        <w:t> </w:t>
      </w:r>
      <w:r>
        <w:rPr>
          <w:color w:val="212121"/>
          <w:spacing w:val="1"/>
        </w:rPr>
        <w:t>ceftriaxone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or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without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linezolid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treatment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community-acquired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requiring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hospitalisation.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Int</w:t>
      </w:r>
      <w:r>
        <w:rPr>
          <w:color w:val="212121"/>
          <w:spacing w:val="169"/>
          <w:w w:val="101"/>
        </w:rPr>
        <w:t> </w:t>
      </w:r>
      <w:r>
        <w:rPr>
          <w:color w:val="212121"/>
        </w:rPr>
        <w:t>J </w:t>
      </w:r>
      <w:r>
        <w:rPr>
          <w:color w:val="212121"/>
          <w:spacing w:val="1"/>
        </w:rPr>
        <w:t>Antimicrob</w:t>
      </w:r>
      <w:r>
        <w:rPr>
          <w:color w:val="212121"/>
        </w:rPr>
        <w:t> </w:t>
      </w:r>
      <w:r>
        <w:rPr>
          <w:color w:val="212121"/>
          <w:spacing w:val="1"/>
        </w:rPr>
        <w:t>Agents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2012;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39(3):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240-6.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61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Bader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J.C.,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Lakota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E.A.,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Dale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G.E.,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et.al.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Pharmacokinetic-pharmacodynamic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evaluation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ertapenem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49"/>
          <w:w w:val="101"/>
        </w:rPr>
        <w:t> </w:t>
      </w:r>
      <w:r>
        <w:rPr>
          <w:color w:val="212121"/>
          <w:spacing w:val="1"/>
        </w:rPr>
        <w:t>hospital-acquired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or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ventilator-associated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bacterial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Antimicrob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Agents</w:t>
      </w:r>
      <w:r>
        <w:rPr>
          <w:color w:val="212121"/>
          <w:spacing w:val="14"/>
        </w:rPr>
        <w:t> </w:t>
      </w:r>
      <w:r>
        <w:rPr>
          <w:color w:val="212121"/>
        </w:rPr>
        <w:t>Chemother.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2019;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63(6):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e00318-19.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78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Белообородов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ВБ,</w:t>
      </w:r>
      <w:r>
        <w:rPr>
          <w:color w:val="212121"/>
          <w:spacing w:val="28"/>
        </w:rPr>
        <w:t> </w:t>
      </w:r>
      <w:r>
        <w:rPr>
          <w:color w:val="212121"/>
          <w:spacing w:val="-1"/>
        </w:rPr>
        <w:t>Голощапов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ОВ,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Гусаров</w:t>
      </w:r>
      <w:r>
        <w:rPr>
          <w:color w:val="212121"/>
          <w:spacing w:val="29"/>
        </w:rPr>
        <w:t> </w:t>
      </w:r>
      <w:r>
        <w:rPr>
          <w:color w:val="212121"/>
          <w:spacing w:val="-4"/>
        </w:rPr>
        <w:t>ВГ.,</w:t>
      </w:r>
      <w:r>
        <w:rPr>
          <w:color w:val="212121"/>
          <w:spacing w:val="28"/>
        </w:rPr>
        <w:t> </w:t>
      </w:r>
      <w:r>
        <w:rPr>
          <w:color w:val="212121"/>
        </w:rPr>
        <w:t>и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др.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Методические</w:t>
      </w:r>
      <w:r>
        <w:rPr>
          <w:color w:val="212121"/>
          <w:spacing w:val="29"/>
        </w:rPr>
        <w:t> </w:t>
      </w:r>
      <w:r>
        <w:rPr>
          <w:color w:val="212121"/>
        </w:rPr>
        <w:t>рекомендации</w:t>
      </w:r>
      <w:r>
        <w:rPr>
          <w:color w:val="212121"/>
          <w:spacing w:val="28"/>
        </w:rPr>
        <w:t> </w:t>
      </w:r>
      <w:r>
        <w:rPr>
          <w:color w:val="212121"/>
        </w:rPr>
        <w:t>Российской</w:t>
      </w:r>
      <w:r>
        <w:rPr>
          <w:color w:val="212121"/>
          <w:spacing w:val="28"/>
        </w:rPr>
        <w:t> </w:t>
      </w:r>
      <w:r>
        <w:rPr>
          <w:color w:val="212121"/>
        </w:rPr>
        <w:t>некоммерческой</w:t>
      </w:r>
      <w:r>
        <w:rPr>
          <w:color w:val="212121"/>
          <w:spacing w:val="80"/>
          <w:w w:val="101"/>
        </w:rPr>
        <w:t> </w:t>
      </w:r>
      <w:r>
        <w:rPr>
          <w:color w:val="212121"/>
          <w:spacing w:val="1"/>
        </w:rPr>
        <w:t>общественной</w:t>
      </w:r>
      <w:r>
        <w:rPr>
          <w:color w:val="212121"/>
        </w:rPr>
        <w:t> 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организации</w:t>
      </w:r>
      <w:r>
        <w:rPr>
          <w:color w:val="212121"/>
        </w:rPr>
        <w:t> 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«Ассоциация</w:t>
      </w:r>
      <w:r>
        <w:rPr>
          <w:color w:val="212121"/>
        </w:rPr>
        <w:t> 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анестезиологов-реаниматологов»,</w:t>
      </w:r>
      <w:r>
        <w:rPr>
          <w:color w:val="212121"/>
        </w:rPr>
        <w:t> 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Межрегиональной</w:t>
      </w:r>
      <w:r>
        <w:rPr>
          <w:color w:val="212121"/>
        </w:rPr>
        <w:t> 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общественной</w:t>
      </w:r>
      <w:r>
        <w:rPr>
          <w:color w:val="212121"/>
        </w:rPr>
        <w:t> 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организации</w:t>
      </w:r>
      <w:r>
        <w:rPr/>
      </w:r>
    </w:p>
    <w:p>
      <w:pPr>
        <w:pStyle w:val="BodyText"/>
        <w:spacing w:line="305" w:lineRule="auto" w:before="2"/>
        <w:ind w:right="100"/>
        <w:jc w:val="both"/>
      </w:pPr>
      <w:r>
        <w:rPr>
          <w:color w:val="212121"/>
          <w:spacing w:val="1"/>
        </w:rPr>
        <w:t>«Альянс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клинических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химиотерапевтов</w:t>
      </w:r>
      <w:r>
        <w:rPr>
          <w:color w:val="212121"/>
          <w:spacing w:val="36"/>
        </w:rPr>
        <w:t> </w:t>
      </w:r>
      <w:r>
        <w:rPr>
          <w:color w:val="212121"/>
        </w:rPr>
        <w:t>и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микробиологов»,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Межрегиональной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ассоциации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клинической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микробиологии</w:t>
      </w:r>
      <w:r>
        <w:rPr>
          <w:color w:val="212121"/>
          <w:spacing w:val="99"/>
          <w:w w:val="101"/>
        </w:rPr>
        <w:t> </w:t>
      </w:r>
      <w:r>
        <w:rPr>
          <w:color w:val="212121"/>
        </w:rPr>
        <w:t>и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антимикробной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химиотерапии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(МАКМАХ),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общественной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организации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«Российский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Сепсис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Форум»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«Диагностика</w:t>
      </w:r>
      <w:r>
        <w:rPr>
          <w:color w:val="212121"/>
          <w:spacing w:val="8"/>
        </w:rPr>
        <w:t> </w:t>
      </w:r>
      <w:r>
        <w:rPr>
          <w:color w:val="212121"/>
        </w:rPr>
        <w:t>и</w:t>
      </w:r>
      <w:r>
        <w:rPr>
          <w:color w:val="212121"/>
          <w:spacing w:val="89"/>
          <w:w w:val="101"/>
        </w:rPr>
        <w:t> </w:t>
      </w:r>
      <w:r>
        <w:rPr>
          <w:color w:val="212121"/>
          <w:spacing w:val="1"/>
        </w:rPr>
        <w:t>антимикробная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терапия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инфекций,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вызванных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полирезистентными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штаммами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микроорганизмов»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(обновление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2022</w:t>
      </w:r>
      <w:r>
        <w:rPr>
          <w:color w:val="212121"/>
          <w:spacing w:val="18"/>
        </w:rPr>
        <w:t> </w:t>
      </w:r>
      <w:r>
        <w:rPr>
          <w:color w:val="212121"/>
          <w:spacing w:val="-4"/>
        </w:rPr>
        <w:t>г.).</w:t>
      </w:r>
      <w:r>
        <w:rPr>
          <w:color w:val="212121"/>
          <w:spacing w:val="125"/>
          <w:w w:val="101"/>
        </w:rPr>
        <w:t> </w:t>
      </w:r>
      <w:r>
        <w:rPr>
          <w:color w:val="212121"/>
          <w:spacing w:val="1"/>
        </w:rPr>
        <w:t>Вестник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анестезиологии</w:t>
      </w:r>
      <w:r>
        <w:rPr>
          <w:color w:val="212121"/>
          <w:spacing w:val="23"/>
        </w:rPr>
        <w:t> </w:t>
      </w:r>
      <w:r>
        <w:rPr>
          <w:color w:val="212121"/>
        </w:rPr>
        <w:t>и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реаниматологии.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2022;19(2):84–114.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4"/>
        </w:numPr>
        <w:tabs>
          <w:tab w:pos="550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Cosimi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RA,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Beik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N,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Kubiak</w:t>
      </w:r>
      <w:r>
        <w:rPr>
          <w:color w:val="212121"/>
          <w:spacing w:val="45"/>
        </w:rPr>
        <w:t> </w:t>
      </w:r>
      <w:r>
        <w:rPr>
          <w:color w:val="212121"/>
          <w:spacing w:val="-5"/>
        </w:rPr>
        <w:t>DW,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Ceftaroline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Severe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Methicillin-Resistant</w:t>
      </w:r>
      <w:r>
        <w:rPr>
          <w:color w:val="212121"/>
          <w:spacing w:val="45"/>
        </w:rPr>
        <w:t> </w:t>
      </w:r>
      <w:r>
        <w:rPr>
          <w:rFonts w:ascii="Times New Roman"/>
          <w:i/>
          <w:color w:val="333333"/>
          <w:spacing w:val="1"/>
        </w:rPr>
        <w:t>Staphylococcus</w:t>
      </w:r>
      <w:r>
        <w:rPr>
          <w:rFonts w:ascii="Times New Roman"/>
          <w:i/>
          <w:color w:val="333333"/>
          <w:spacing w:val="44"/>
        </w:rPr>
        <w:t> </w:t>
      </w:r>
      <w:r>
        <w:rPr>
          <w:rFonts w:ascii="Times New Roman"/>
          <w:i/>
          <w:color w:val="333333"/>
        </w:rPr>
        <w:t>aureus</w:t>
      </w:r>
      <w:r>
        <w:rPr>
          <w:rFonts w:ascii="Times New Roman"/>
          <w:i/>
          <w:color w:val="333333"/>
          <w:spacing w:val="45"/>
        </w:rPr>
        <w:t> </w:t>
      </w:r>
      <w:r>
        <w:rPr>
          <w:color w:val="212121"/>
          <w:spacing w:val="1"/>
        </w:rPr>
        <w:t>Infections:</w:t>
      </w:r>
      <w:r>
        <w:rPr>
          <w:color w:val="212121"/>
          <w:spacing w:val="34"/>
        </w:rPr>
        <w:t> </w:t>
      </w:r>
      <w:r>
        <w:rPr>
          <w:color w:val="212121"/>
        </w:rPr>
        <w:t>A</w:t>
      </w:r>
      <w:r>
        <w:rPr>
          <w:color w:val="212121"/>
          <w:spacing w:val="141"/>
          <w:w w:val="101"/>
        </w:rPr>
        <w:t> </w:t>
      </w:r>
      <w:r>
        <w:rPr>
          <w:color w:val="212121"/>
          <w:spacing w:val="1"/>
        </w:rPr>
        <w:t>Systematic</w:t>
      </w:r>
      <w:r>
        <w:rPr>
          <w:color w:val="212121"/>
          <w:spacing w:val="11"/>
        </w:rPr>
        <w:t> </w:t>
      </w:r>
      <w:r>
        <w:rPr>
          <w:color w:val="212121"/>
        </w:rPr>
        <w:t>Review.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Open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Forum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Infect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Dis.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2017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May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2;4(2):ofx084.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5"/>
        </w:numPr>
        <w:tabs>
          <w:tab w:pos="414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-1"/>
        </w:rPr>
        <w:t>.Комплекс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программный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29"/>
        </w:rPr>
        <w:t> </w:t>
      </w:r>
      <w:r>
        <w:rPr>
          <w:color w:val="212121"/>
        </w:rPr>
        <w:t>автоматической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обработки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радиологических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изображений</w:t>
      </w:r>
      <w:r>
        <w:rPr>
          <w:color w:val="212121"/>
          <w:spacing w:val="29"/>
        </w:rPr>
        <w:t> </w:t>
      </w:r>
      <w:r>
        <w:rPr>
          <w:color w:val="212121"/>
        </w:rPr>
        <w:t>"Платформа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RADLogics"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ТУ</w:t>
      </w:r>
      <w:r>
        <w:rPr>
          <w:color w:val="212121"/>
          <w:spacing w:val="104"/>
          <w:w w:val="101"/>
        </w:rPr>
        <w:t> </w:t>
      </w:r>
      <w:r>
        <w:rPr>
          <w:color w:val="212121"/>
          <w:spacing w:val="1"/>
        </w:rPr>
        <w:t>58.29.32-320-17493389-2020,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РЗН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2021/14627.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Доступно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сайте:</w:t>
      </w:r>
      <w:r>
        <w:rPr>
          <w:color w:val="212121"/>
        </w:rPr>
        <w:t>   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https://doi.org/10.1101/2023.08.31.23294896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5"/>
        </w:numPr>
        <w:tabs>
          <w:tab w:pos="414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.Программное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обеспечение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анализа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исследований</w:t>
      </w:r>
      <w:r>
        <w:rPr>
          <w:color w:val="212121"/>
          <w:spacing w:val="22"/>
        </w:rPr>
        <w:t> </w:t>
      </w:r>
      <w:r>
        <w:rPr>
          <w:color w:val="212121"/>
        </w:rPr>
        <w:t>компьютерной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томографии</w:t>
      </w:r>
      <w:r>
        <w:rPr>
          <w:color w:val="212121"/>
        </w:rPr>
        <w:t> </w:t>
      </w:r>
      <w:r>
        <w:rPr>
          <w:color w:val="212121"/>
          <w:spacing w:val="22"/>
        </w:rPr>
        <w:t> </w:t>
      </w:r>
      <w:r>
        <w:rPr>
          <w:color w:val="212121"/>
        </w:rPr>
        <w:t>с 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помощью</w:t>
      </w:r>
      <w:r>
        <w:rPr>
          <w:color w:val="212121"/>
        </w:rPr>
        <w:t> 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технологий</w:t>
      </w:r>
      <w:r>
        <w:rPr>
          <w:color w:val="212121"/>
          <w:spacing w:val="62"/>
          <w:w w:val="101"/>
        </w:rPr>
        <w:t> </w:t>
      </w:r>
      <w:r>
        <w:rPr>
          <w:color w:val="212121"/>
          <w:spacing w:val="1"/>
        </w:rPr>
        <w:t>искусственного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интеллекта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«Intelligent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Radiology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Assistants»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ТУ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58.29.32-001-44270315-2021,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РЗН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2024/22895.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Доступно</w:t>
      </w:r>
      <w:r>
        <w:rPr>
          <w:color w:val="212121"/>
          <w:spacing w:val="147"/>
          <w:w w:val="101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сайте:</w:t>
      </w:r>
      <w:r>
        <w:rPr>
          <w:color w:val="212121"/>
        </w:rPr>
        <w:t>    </w:t>
      </w:r>
      <w:r>
        <w:rPr>
          <w:color w:val="212121"/>
          <w:spacing w:val="1"/>
        </w:rPr>
        <w:t>https://doi.org/10.1101/2023.08.31.23294896.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6"/>
        </w:numPr>
        <w:tabs>
          <w:tab w:pos="551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Программное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обеспечение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"Sciberia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Lungs"</w:t>
      </w:r>
      <w:r>
        <w:rPr>
          <w:color w:val="212121"/>
          <w:spacing w:val="5"/>
        </w:rPr>
        <w:t> </w:t>
      </w:r>
      <w:r>
        <w:rPr>
          <w:color w:val="212121"/>
        </w:rPr>
        <w:t>автоматизированного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анализа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медицинских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изображений</w:t>
      </w:r>
      <w:r>
        <w:rPr>
          <w:color w:val="212121"/>
          <w:spacing w:val="5"/>
        </w:rPr>
        <w:t> </w:t>
      </w:r>
      <w:r>
        <w:rPr>
          <w:color w:val="212121"/>
        </w:rPr>
        <w:t>компьютерной</w:t>
      </w:r>
      <w:r>
        <w:rPr>
          <w:color w:val="212121"/>
          <w:spacing w:val="103"/>
          <w:w w:val="101"/>
        </w:rPr>
        <w:t> </w:t>
      </w:r>
      <w:r>
        <w:rPr>
          <w:color w:val="212121"/>
          <w:spacing w:val="1"/>
        </w:rPr>
        <w:t>томографии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лёгких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ТУ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58.29.32-001-354284672022,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РЗН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2023/20608.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6"/>
        </w:numPr>
        <w:tabs>
          <w:tab w:pos="596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Программное обеспечение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"JEMYS:ТЕЛЕМЕДИЦИНА </w:t>
      </w:r>
      <w:r>
        <w:rPr>
          <w:color w:val="212121"/>
        </w:rPr>
        <w:t>с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системой поддержки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принятия решений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при анализе</w:t>
      </w:r>
      <w:r>
        <w:rPr>
          <w:color w:val="212121"/>
          <w:spacing w:val="85"/>
          <w:w w:val="101"/>
        </w:rPr>
        <w:t> </w:t>
      </w:r>
      <w:r>
        <w:rPr>
          <w:color w:val="212121"/>
          <w:spacing w:val="1"/>
        </w:rPr>
        <w:t>рентгеновских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изображений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стандарта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DICOM"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ТУ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58.29.32010-45327610-2020,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РЗН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2021/16120.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6"/>
        </w:numPr>
        <w:tabs>
          <w:tab w:pos="634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Программное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обеспечение</w:t>
      </w:r>
      <w:r>
        <w:rPr>
          <w:color w:val="212121"/>
          <w:spacing w:val="40"/>
        </w:rPr>
        <w:t> </w:t>
      </w:r>
      <w:r>
        <w:rPr>
          <w:color w:val="212121"/>
        </w:rPr>
        <w:t>ЦЕЛЬС®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(ПО</w:t>
      </w:r>
      <w:r>
        <w:rPr>
          <w:color w:val="212121"/>
          <w:spacing w:val="40"/>
        </w:rPr>
        <w:t> </w:t>
      </w:r>
      <w:r>
        <w:rPr>
          <w:color w:val="212121"/>
        </w:rPr>
        <w:t>ЦЕЛЬС®)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40"/>
        </w:rPr>
        <w:t> </w:t>
      </w:r>
      <w:r>
        <w:rPr>
          <w:color w:val="212121"/>
        </w:rPr>
        <w:t>автоматического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анализа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цифровых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медицинских</w:t>
      </w:r>
      <w:r>
        <w:rPr>
          <w:color w:val="212121"/>
          <w:spacing w:val="66"/>
          <w:w w:val="101"/>
        </w:rPr>
        <w:t> </w:t>
      </w:r>
      <w:r>
        <w:rPr>
          <w:color w:val="212121"/>
          <w:spacing w:val="1"/>
        </w:rPr>
        <w:t>КТизображений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органов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грудной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клетки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ТУ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58.29.32-00228139219-2021,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РЗН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2024/21982.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6"/>
        </w:numPr>
        <w:tabs>
          <w:tab w:pos="522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-1"/>
        </w:rPr>
        <w:t>Комплекс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программ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регистрации,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визуализации,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обработки,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архивирования,</w:t>
      </w:r>
      <w:r>
        <w:rPr>
          <w:color w:val="212121"/>
          <w:spacing w:val="25"/>
        </w:rPr>
        <w:t> </w:t>
      </w:r>
      <w:r>
        <w:rPr>
          <w:color w:val="212121"/>
        </w:rPr>
        <w:t>и</w:t>
      </w:r>
      <w:r>
        <w:rPr>
          <w:color w:val="212121"/>
          <w:spacing w:val="25"/>
        </w:rPr>
        <w:t> </w:t>
      </w:r>
      <w:r>
        <w:rPr>
          <w:color w:val="212121"/>
        </w:rPr>
        <w:t>передачи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медицинских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изображений</w:t>
      </w:r>
      <w:r>
        <w:rPr>
          <w:color w:val="212121"/>
          <w:spacing w:val="105"/>
          <w:w w:val="101"/>
        </w:rPr>
        <w:t> </w:t>
      </w:r>
      <w:r>
        <w:rPr>
          <w:color w:val="212121"/>
        </w:rPr>
        <w:t>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данных</w:t>
      </w:r>
      <w:r>
        <w:rPr>
          <w:color w:val="212121"/>
          <w:spacing w:val="13"/>
        </w:rPr>
        <w:t> </w:t>
      </w:r>
      <w:r>
        <w:rPr>
          <w:color w:val="212121"/>
        </w:rPr>
        <w:t>«Гамма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Мультивокс»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ТУ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62.01.29-001-164283262018,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РЗН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2021/13277.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6"/>
        </w:numPr>
        <w:tabs>
          <w:tab w:pos="465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Sergey</w:t>
      </w:r>
      <w:r>
        <w:rPr>
          <w:color w:val="212121"/>
          <w:spacing w:val="18"/>
        </w:rPr>
        <w:t> </w:t>
      </w:r>
      <w:r>
        <w:rPr>
          <w:color w:val="212121"/>
        </w:rPr>
        <w:t>Morozov,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Anton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Vladzymyrskyy,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Diagnostic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accuracy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artificial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intelligence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for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analysis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of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1.3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million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medical</w:t>
      </w:r>
      <w:r>
        <w:rPr>
          <w:color w:val="212121"/>
          <w:spacing w:val="113"/>
          <w:w w:val="101"/>
        </w:rPr>
        <w:t> </w:t>
      </w:r>
      <w:r>
        <w:rPr>
          <w:color w:val="212121"/>
          <w:spacing w:val="1"/>
        </w:rPr>
        <w:t>imaging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studies: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the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Moscow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experiment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on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computer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vision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technologies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https://doi.org/10.1101/2023.08.31.23294896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Heading1"/>
        <w:spacing w:line="240" w:lineRule="auto"/>
        <w:ind w:left="2586" w:right="0"/>
        <w:jc w:val="left"/>
        <w:rPr>
          <w:b w:val="0"/>
          <w:bCs w:val="0"/>
        </w:rPr>
      </w:pPr>
      <w:r>
        <w:rPr/>
        <w:t>Приложение</w:t>
      </w:r>
      <w:r>
        <w:rPr>
          <w:spacing w:val="-9"/>
        </w:rPr>
        <w:t> </w:t>
      </w:r>
      <w:r>
        <w:rPr>
          <w:spacing w:val="1"/>
        </w:rPr>
        <w:t>А1.</w:t>
      </w:r>
      <w:r>
        <w:rPr>
          <w:spacing w:val="-8"/>
        </w:rPr>
        <w:t> </w:t>
      </w:r>
      <w:r>
        <w:rPr>
          <w:spacing w:val="2"/>
        </w:rPr>
        <w:t>Состав</w:t>
      </w:r>
      <w:r>
        <w:rPr>
          <w:spacing w:val="-8"/>
        </w:rPr>
        <w:t> </w:t>
      </w:r>
      <w:r>
        <w:rPr/>
        <w:t>рабочей</w:t>
      </w:r>
      <w:r>
        <w:rPr>
          <w:spacing w:val="-8"/>
        </w:rPr>
        <w:t> </w:t>
      </w:r>
      <w:r>
        <w:rPr>
          <w:spacing w:val="1"/>
        </w:rPr>
        <w:t>группы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tbl>
      <w:tblPr>
        <w:tblW w:w="0" w:type="auto"/>
        <w:jc w:val="left"/>
        <w:tblInd w:w="11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02"/>
        <w:gridCol w:w="8930"/>
      </w:tblGrid>
      <w:tr>
        <w:trPr>
          <w:trHeight w:val="459" w:hRule="exact"/>
        </w:trPr>
        <w:tc>
          <w:tcPr>
            <w:tcW w:w="16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0"/>
                <w:szCs w:val="10"/>
              </w:rPr>
            </w:pPr>
          </w:p>
          <w:p>
            <w:pPr>
              <w:pStyle w:val="TableParagraph"/>
              <w:tabs>
                <w:tab w:pos="998" w:val="left" w:leader="none"/>
              </w:tabs>
              <w:spacing w:line="118" w:lineRule="exact"/>
              <w:ind w:left="105" w:right="105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Авдеев</w:t>
              <w:tab/>
              <w:t>Сергей</w:t>
            </w:r>
            <w:r>
              <w:rPr>
                <w:rFonts w:ascii="Verdana" w:hAnsi="Verdana"/>
                <w:b/>
                <w:color w:val="212121"/>
                <w:spacing w:val="28"/>
                <w:w w:val="106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Николаевич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89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7" w:right="108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Заведующий</w:t>
            </w:r>
            <w:r>
              <w:rPr>
                <w:rFonts w:ascii="Verdana" w:hAnsi="Verdana"/>
                <w:b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кафедрой</w:t>
            </w:r>
            <w:r>
              <w:rPr>
                <w:rFonts w:ascii="Verdana" w:hAnsi="Verdana"/>
                <w:b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пульмонологии</w:t>
            </w:r>
            <w:r>
              <w:rPr>
                <w:rFonts w:ascii="Verdana" w:hAnsi="Verdana"/>
                <w:b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ФГАОУ</w:t>
            </w:r>
            <w:r>
              <w:rPr>
                <w:rFonts w:ascii="Verdana" w:hAnsi="Verdana"/>
                <w:b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ВО</w:t>
            </w:r>
            <w:r>
              <w:rPr>
                <w:rFonts w:ascii="Verdana" w:hAnsi="Verdana"/>
                <w:b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Первый</w:t>
            </w:r>
            <w:r>
              <w:rPr>
                <w:rFonts w:ascii="Verdana" w:hAnsi="Verdana"/>
                <w:b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МГМУ</w:t>
            </w:r>
            <w:r>
              <w:rPr>
                <w:rFonts w:ascii="Verdana" w:hAnsi="Verdana"/>
                <w:b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им.</w:t>
            </w:r>
            <w:r>
              <w:rPr>
                <w:rFonts w:ascii="Verdana" w:hAnsi="Verdana"/>
                <w:b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И.М.</w:t>
            </w:r>
            <w:r>
              <w:rPr>
                <w:rFonts w:ascii="Verdana" w:hAnsi="Verdana"/>
                <w:b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Сеченова</w:t>
            </w:r>
            <w:r>
              <w:rPr>
                <w:rFonts w:ascii="Verdana" w:hAnsi="Verdana"/>
                <w:b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Минздрава</w:t>
            </w:r>
            <w:r>
              <w:rPr>
                <w:rFonts w:ascii="Verdana" w:hAnsi="Verdana"/>
                <w:b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России</w:t>
            </w:r>
            <w:r>
              <w:rPr>
                <w:rFonts w:ascii="Verdana" w:hAnsi="Verdana"/>
                <w:b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(Сеченовский</w:t>
            </w:r>
            <w:r>
              <w:rPr>
                <w:rFonts w:ascii="Verdana" w:hAnsi="Verdana"/>
                <w:b/>
                <w:color w:val="212121"/>
                <w:spacing w:val="127"/>
                <w:w w:val="106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Университет);</w:t>
            </w:r>
            <w:r>
              <w:rPr>
                <w:rFonts w:ascii="Verdana" w:hAnsi="Verdana"/>
                <w:b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главный</w:t>
            </w:r>
            <w:r>
              <w:rPr>
                <w:rFonts w:ascii="Verdana" w:hAnsi="Verdana"/>
                <w:b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внештатный</w:t>
            </w:r>
            <w:r>
              <w:rPr>
                <w:rFonts w:ascii="Verdana" w:hAnsi="Verdana"/>
                <w:b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пульмонолог</w:t>
            </w:r>
            <w:r>
              <w:rPr>
                <w:rFonts w:ascii="Verdana" w:hAnsi="Verdana"/>
                <w:b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Минздрава</w:t>
            </w:r>
            <w:r>
              <w:rPr>
                <w:rFonts w:ascii="Verdana" w:hAnsi="Verdana"/>
                <w:b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РФ,</w:t>
            </w:r>
            <w:r>
              <w:rPr>
                <w:rFonts w:ascii="Verdana" w:hAnsi="Verdana"/>
                <w:b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академик</w:t>
            </w:r>
            <w:r>
              <w:rPr>
                <w:rFonts w:ascii="Verdana" w:hAnsi="Verdana"/>
                <w:b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РАН,</w:t>
            </w:r>
            <w:r>
              <w:rPr>
                <w:rFonts w:ascii="Verdana" w:hAnsi="Verdana"/>
                <w:b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профессор,</w:t>
            </w:r>
            <w:r>
              <w:rPr>
                <w:rFonts w:ascii="Verdana" w:hAnsi="Verdana"/>
                <w:b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д.м.н.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16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0"/>
                <w:szCs w:val="10"/>
              </w:rPr>
            </w:pPr>
          </w:p>
          <w:p>
            <w:pPr>
              <w:pStyle w:val="TableParagraph"/>
              <w:tabs>
                <w:tab w:pos="1022" w:val="left" w:leader="none"/>
              </w:tabs>
              <w:spacing w:line="118" w:lineRule="exact"/>
              <w:ind w:left="105" w:right="105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Дехнич</w:t>
              <w:tab/>
              <w:t>Андрей</w:t>
            </w:r>
            <w:r>
              <w:rPr>
                <w:rFonts w:ascii="Verdana" w:hAnsi="Verdana"/>
                <w:color w:val="212121"/>
                <w:spacing w:val="28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Владимирович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89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7" w:right="108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Зам.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директора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научно-исследовательского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института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антимикробной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химиотерапии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ГБОУ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ВО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«Смоленский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государственный</w:t>
            </w:r>
            <w:r>
              <w:rPr>
                <w:rFonts w:ascii="Verdana" w:hAnsi="Verdana"/>
                <w:color w:val="212121"/>
                <w:spacing w:val="167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медицинский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университет»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Министерства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здравоохранения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РФ,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к.м.н.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16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0"/>
                <w:szCs w:val="10"/>
              </w:rPr>
            </w:pPr>
          </w:p>
          <w:p>
            <w:pPr>
              <w:pStyle w:val="TableParagraph"/>
              <w:tabs>
                <w:tab w:pos="1022" w:val="left" w:leader="none"/>
              </w:tabs>
              <w:spacing w:line="118" w:lineRule="exact"/>
              <w:ind w:left="105" w:right="105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Зайцев</w:t>
              <w:tab/>
              <w:t>Андрей</w:t>
            </w:r>
            <w:r>
              <w:rPr>
                <w:rFonts w:ascii="Verdana" w:hAnsi="Verdana"/>
                <w:color w:val="212121"/>
                <w:spacing w:val="28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Алексеевич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89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7" w:right="108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Главный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пульмонолог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ФГКУ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"ГВКГ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имени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Н.Н.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Бурденко",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главный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внештатный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пульмонолог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Министерства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обороны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РФ,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д.м.н.,</w:t>
            </w:r>
            <w:r>
              <w:rPr>
                <w:rFonts w:ascii="Verdana" w:hAnsi="Verdana"/>
                <w:color w:val="212121"/>
                <w:spacing w:val="149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профессор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577" w:hRule="exact"/>
        </w:trPr>
        <w:tc>
          <w:tcPr>
            <w:tcW w:w="16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0"/>
                <w:szCs w:val="10"/>
              </w:rPr>
            </w:pPr>
          </w:p>
          <w:p>
            <w:pPr>
              <w:pStyle w:val="TableParagraph"/>
              <w:tabs>
                <w:tab w:pos="1102" w:val="left" w:leader="none"/>
              </w:tabs>
              <w:spacing w:line="118" w:lineRule="exact"/>
              <w:ind w:left="105" w:right="105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Козлов</w:t>
              <w:tab/>
              <w:t>Роман</w:t>
            </w:r>
            <w:r>
              <w:rPr>
                <w:rFonts w:ascii="Verdana" w:hAnsi="Verdana"/>
                <w:color w:val="212121"/>
                <w:spacing w:val="27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Сергеевич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89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7" w:right="108"/>
              <w:jc w:val="both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Директор</w:t>
            </w:r>
            <w:r>
              <w:rPr>
                <w:rFonts w:ascii="Verdana" w:hAnsi="Verdana"/>
                <w:color w:val="212121"/>
                <w:spacing w:val="2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научно-исследовательского</w:t>
            </w:r>
            <w:r>
              <w:rPr>
                <w:rFonts w:ascii="Verdana" w:hAnsi="Verdana"/>
                <w:color w:val="212121"/>
                <w:spacing w:val="2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института</w:t>
            </w:r>
            <w:r>
              <w:rPr>
                <w:rFonts w:ascii="Verdana" w:hAnsi="Verdana"/>
                <w:color w:val="212121"/>
                <w:spacing w:val="2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антимикробной</w:t>
            </w:r>
            <w:r>
              <w:rPr>
                <w:rFonts w:ascii="Verdana" w:hAnsi="Verdana"/>
                <w:color w:val="212121"/>
                <w:spacing w:val="2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химиотерапии,</w:t>
            </w:r>
            <w:r>
              <w:rPr>
                <w:rFonts w:ascii="Verdana" w:hAnsi="Verdana"/>
                <w:color w:val="212121"/>
                <w:spacing w:val="2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ректор</w:t>
            </w:r>
            <w:r>
              <w:rPr>
                <w:rFonts w:ascii="Verdana" w:hAnsi="Verdana"/>
                <w:color w:val="212121"/>
                <w:spacing w:val="2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ГБОУ</w:t>
            </w:r>
            <w:r>
              <w:rPr>
                <w:rFonts w:ascii="Verdana" w:hAnsi="Verdana"/>
                <w:color w:val="212121"/>
                <w:spacing w:val="2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ВО</w:t>
            </w:r>
            <w:r>
              <w:rPr>
                <w:rFonts w:ascii="Verdana" w:hAnsi="Verdana"/>
                <w:color w:val="212121"/>
                <w:spacing w:val="2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«Смоленский</w:t>
            </w:r>
            <w:r>
              <w:rPr>
                <w:rFonts w:ascii="Verdana" w:hAnsi="Verdana"/>
                <w:color w:val="212121"/>
                <w:spacing w:val="2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государственный</w:t>
            </w:r>
            <w:r>
              <w:rPr>
                <w:rFonts w:ascii="Verdana" w:hAnsi="Verdana"/>
                <w:color w:val="212121"/>
                <w:spacing w:val="171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медицинский</w:t>
            </w:r>
            <w:r>
              <w:rPr>
                <w:rFonts w:ascii="Verdana" w:hAnsi="Verdana"/>
                <w:color w:val="212121"/>
                <w:spacing w:val="1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университет»</w:t>
            </w:r>
            <w:r>
              <w:rPr>
                <w:rFonts w:ascii="Verdana" w:hAnsi="Verdana"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Министерства</w:t>
            </w:r>
            <w:r>
              <w:rPr>
                <w:rFonts w:ascii="Verdana" w:hAnsi="Verdana"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здравоохранения</w:t>
            </w:r>
            <w:r>
              <w:rPr>
                <w:rFonts w:ascii="Verdana" w:hAnsi="Verdana"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РФ,</w:t>
            </w:r>
            <w:r>
              <w:rPr>
                <w:rFonts w:ascii="Verdana" w:hAnsi="Verdana"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президент</w:t>
            </w:r>
            <w:r>
              <w:rPr>
                <w:rFonts w:ascii="Verdana" w:hAnsi="Verdana"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МАКМАХ,</w:t>
            </w:r>
            <w:r>
              <w:rPr>
                <w:rFonts w:ascii="Verdana" w:hAnsi="Verdana"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главный</w:t>
            </w:r>
            <w:r>
              <w:rPr>
                <w:rFonts w:ascii="Verdana" w:hAnsi="Verdana"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внештатный</w:t>
            </w:r>
            <w:r>
              <w:rPr>
                <w:rFonts w:ascii="Verdana" w:hAnsi="Verdana"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специалист</w:t>
            </w:r>
            <w:r>
              <w:rPr>
                <w:rFonts w:ascii="Verdana" w:hAnsi="Verdana"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</w:t>
            </w:r>
            <w:r>
              <w:rPr>
                <w:rFonts w:ascii="Verdana" w:hAnsi="Verdana"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клинической</w:t>
            </w:r>
            <w:r>
              <w:rPr>
                <w:rFonts w:ascii="Verdana" w:hAnsi="Verdana"/>
                <w:color w:val="212121"/>
                <w:spacing w:val="169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микробиологии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антимикробной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резистентности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Минздрава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РФ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член-корр.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РАН,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профессор,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д.м.н.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694" w:hRule="exact"/>
        </w:trPr>
        <w:tc>
          <w:tcPr>
            <w:tcW w:w="16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0"/>
                <w:szCs w:val="10"/>
              </w:rPr>
            </w:pPr>
          </w:p>
          <w:p>
            <w:pPr>
              <w:pStyle w:val="TableParagraph"/>
              <w:tabs>
                <w:tab w:pos="1116" w:val="left" w:leader="none"/>
              </w:tabs>
              <w:spacing w:line="118" w:lineRule="exact"/>
              <w:ind w:left="105" w:right="105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Лещенко</w:t>
              <w:tab/>
              <w:t>Игорь</w:t>
            </w:r>
            <w:r>
              <w:rPr>
                <w:rFonts w:ascii="Verdana" w:hAnsi="Verdana"/>
                <w:color w:val="212121"/>
                <w:spacing w:val="28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Викторович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89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7" w:right="108"/>
              <w:jc w:val="both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профессор</w:t>
            </w:r>
            <w:r>
              <w:rPr>
                <w:rFonts w:ascii="Verdana" w:hAnsi="Verdana" w:cs="Verdana" w:eastAsia="Verdana"/>
                <w:color w:val="212121"/>
                <w:spacing w:val="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кафедры</w:t>
            </w:r>
            <w:r>
              <w:rPr>
                <w:rFonts w:ascii="Verdana" w:hAnsi="Verdana" w:cs="Verdana" w:eastAsia="Verdana"/>
                <w:color w:val="212121"/>
                <w:spacing w:val="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инфекционных</w:t>
            </w:r>
            <w:r>
              <w:rPr>
                <w:rFonts w:ascii="Verdana" w:hAnsi="Verdana" w:cs="Verdana" w:eastAsia="Verdana"/>
                <w:color w:val="212121"/>
                <w:spacing w:val="6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болезней,</w:t>
            </w:r>
            <w:r>
              <w:rPr>
                <w:rFonts w:ascii="Verdana" w:hAnsi="Verdana" w:cs="Verdana" w:eastAsia="Verdana"/>
                <w:color w:val="212121"/>
                <w:spacing w:val="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фтизиатрии</w:t>
            </w:r>
            <w:r>
              <w:rPr>
                <w:rFonts w:ascii="Verdana" w:hAnsi="Verdana" w:cs="Verdana" w:eastAsia="Verdana"/>
                <w:color w:val="212121"/>
                <w:spacing w:val="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и</w:t>
            </w:r>
            <w:r>
              <w:rPr>
                <w:rFonts w:ascii="Verdana" w:hAnsi="Verdana" w:cs="Verdana" w:eastAsia="Verdana"/>
                <w:color w:val="212121"/>
                <w:spacing w:val="6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пульмонологии</w:t>
            </w:r>
            <w:r>
              <w:rPr>
                <w:rFonts w:ascii="Verdana" w:hAnsi="Verdana" w:cs="Verdana" w:eastAsia="Verdana"/>
                <w:color w:val="212121"/>
                <w:spacing w:val="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ФГБОУ</w:t>
            </w:r>
            <w:r>
              <w:rPr>
                <w:rFonts w:ascii="Verdana" w:hAnsi="Verdana" w:cs="Verdana" w:eastAsia="Verdana"/>
                <w:color w:val="212121"/>
                <w:spacing w:val="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ВО</w:t>
            </w:r>
            <w:r>
              <w:rPr>
                <w:rFonts w:ascii="Verdana" w:hAnsi="Verdana" w:cs="Verdana" w:eastAsia="Verdana"/>
                <w:color w:val="212121"/>
                <w:spacing w:val="6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Уральский</w:t>
            </w:r>
            <w:r>
              <w:rPr>
                <w:rFonts w:ascii="Verdana" w:hAnsi="Verdana" w:cs="Verdana" w:eastAsia="Verdana"/>
                <w:color w:val="212121"/>
                <w:spacing w:val="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государственный</w:t>
            </w:r>
            <w:r>
              <w:rPr>
                <w:rFonts w:ascii="Verdana" w:hAnsi="Verdana" w:cs="Verdana" w:eastAsia="Verdana"/>
                <w:color w:val="212121"/>
                <w:spacing w:val="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медицинский</w:t>
            </w:r>
            <w:r>
              <w:rPr>
                <w:rFonts w:ascii="Verdana" w:hAnsi="Verdana" w:cs="Verdana" w:eastAsia="Verdana"/>
                <w:color w:val="212121"/>
                <w:spacing w:val="159"/>
                <w:w w:val="106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университет</w:t>
            </w:r>
            <w:r>
              <w:rPr>
                <w:rFonts w:ascii="Verdana" w:hAnsi="Verdana" w:cs="Verdana" w:eastAsia="Verdana"/>
                <w:color w:val="212121"/>
                <w:spacing w:val="3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Минздрава</w:t>
            </w:r>
            <w:r>
              <w:rPr>
                <w:rFonts w:ascii="Verdana" w:hAnsi="Verdana" w:cs="Verdana" w:eastAsia="Verdana"/>
                <w:color w:val="212121"/>
                <w:spacing w:val="3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России,</w:t>
            </w:r>
            <w:r>
              <w:rPr>
                <w:rFonts w:ascii="Verdana" w:hAnsi="Verdana" w:cs="Verdana" w:eastAsia="Verdana"/>
                <w:color w:val="212121"/>
                <w:spacing w:val="3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главный</w:t>
            </w:r>
            <w:r>
              <w:rPr>
                <w:rFonts w:ascii="Verdana" w:hAnsi="Verdana" w:cs="Verdana" w:eastAsia="Verdana"/>
                <w:color w:val="212121"/>
                <w:spacing w:val="3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научный</w:t>
            </w:r>
            <w:r>
              <w:rPr>
                <w:rFonts w:ascii="Verdana" w:hAnsi="Verdana" w:cs="Verdana" w:eastAsia="Verdana"/>
                <w:color w:val="212121"/>
                <w:spacing w:val="36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сотрудник</w:t>
            </w:r>
            <w:r>
              <w:rPr>
                <w:rFonts w:ascii="Verdana" w:hAnsi="Verdana" w:cs="Verdana" w:eastAsia="Verdana"/>
                <w:color w:val="212121"/>
                <w:spacing w:val="3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Уральского</w:t>
            </w:r>
            <w:r>
              <w:rPr>
                <w:rFonts w:ascii="Verdana" w:hAnsi="Verdana" w:cs="Verdana" w:eastAsia="Verdana"/>
                <w:color w:val="212121"/>
                <w:spacing w:val="3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НИИ</w:t>
            </w:r>
            <w:r>
              <w:rPr>
                <w:rFonts w:ascii="Verdana" w:hAnsi="Verdana" w:cs="Verdana" w:eastAsia="Verdana"/>
                <w:color w:val="212121"/>
                <w:spacing w:val="3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фтизиопульмонологии</w:t>
            </w:r>
            <w:r>
              <w:rPr>
                <w:rFonts w:ascii="Verdana" w:hAnsi="Verdana" w:cs="Verdana" w:eastAsia="Verdana"/>
                <w:color w:val="212121"/>
                <w:spacing w:val="36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–</w:t>
            </w:r>
            <w:r>
              <w:rPr>
                <w:rFonts w:ascii="Verdana" w:hAnsi="Verdana" w:cs="Verdana" w:eastAsia="Verdana"/>
                <w:color w:val="212121"/>
                <w:spacing w:val="3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филиал</w:t>
            </w:r>
            <w:r>
              <w:rPr>
                <w:rFonts w:ascii="Verdana" w:hAnsi="Verdana" w:cs="Verdana" w:eastAsia="Verdana"/>
                <w:color w:val="212121"/>
                <w:spacing w:val="3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ФГБУ</w:t>
            </w:r>
            <w:r>
              <w:rPr>
                <w:rFonts w:ascii="Verdana" w:hAnsi="Verdana" w:cs="Verdana" w:eastAsia="Verdana"/>
                <w:color w:val="212121"/>
                <w:spacing w:val="3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«НМИЦ</w:t>
            </w:r>
            <w:r>
              <w:rPr>
                <w:rFonts w:ascii="Verdana" w:hAnsi="Verdana" w:cs="Verdana" w:eastAsia="Verdana"/>
                <w:color w:val="212121"/>
                <w:spacing w:val="3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ФПИ»</w:t>
            </w:r>
            <w:r>
              <w:rPr>
                <w:rFonts w:ascii="Verdana" w:hAnsi="Verdana" w:cs="Verdana" w:eastAsia="Verdana"/>
                <w:color w:val="212121"/>
                <w:spacing w:val="149"/>
                <w:w w:val="106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Минздрава</w:t>
            </w:r>
            <w:r>
              <w:rPr>
                <w:rFonts w:ascii="Verdana" w:hAnsi="Verdana" w:cs="Verdana" w:eastAsia="Verdana"/>
                <w:color w:val="212121"/>
                <w:spacing w:val="10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России.</w:t>
            </w:r>
            <w:r>
              <w:rPr>
                <w:rFonts w:ascii="Verdana" w:hAnsi="Verdana" w:cs="Verdana" w:eastAsia="Verdana"/>
                <w:color w:val="212121"/>
                <w:spacing w:val="1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научный</w:t>
            </w:r>
            <w:r>
              <w:rPr>
                <w:rFonts w:ascii="Verdana" w:hAnsi="Verdana" w:cs="Verdana" w:eastAsia="Verdana"/>
                <w:color w:val="212121"/>
                <w:spacing w:val="1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руководитель</w:t>
            </w:r>
            <w:r>
              <w:rPr>
                <w:rFonts w:ascii="Verdana" w:hAnsi="Verdana" w:cs="Verdana" w:eastAsia="Verdana"/>
                <w:color w:val="212121"/>
                <w:spacing w:val="1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клиники</w:t>
            </w:r>
            <w:r>
              <w:rPr>
                <w:rFonts w:ascii="Verdana" w:hAnsi="Verdana" w:cs="Verdana" w:eastAsia="Verdana"/>
                <w:color w:val="212121"/>
                <w:spacing w:val="1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Медицинское</w:t>
            </w:r>
            <w:r>
              <w:rPr>
                <w:rFonts w:ascii="Verdana" w:hAnsi="Verdana" w:cs="Verdana" w:eastAsia="Verdana"/>
                <w:color w:val="212121"/>
                <w:spacing w:val="1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объединение</w:t>
            </w:r>
            <w:r>
              <w:rPr>
                <w:rFonts w:ascii="Verdana" w:hAnsi="Verdana" w:cs="Verdana" w:eastAsia="Verdana"/>
                <w:color w:val="212121"/>
                <w:spacing w:val="1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«Новая</w:t>
            </w:r>
            <w:r>
              <w:rPr>
                <w:rFonts w:ascii="Verdana" w:hAnsi="Verdana" w:cs="Verdana" w:eastAsia="Verdana"/>
                <w:color w:val="212121"/>
                <w:spacing w:val="1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больница»,</w:t>
            </w:r>
            <w:r>
              <w:rPr>
                <w:rFonts w:ascii="Verdana" w:hAnsi="Verdana" w:cs="Verdana" w:eastAsia="Verdana"/>
                <w:color w:val="212121"/>
                <w:spacing w:val="10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д.м.н.,</w:t>
            </w:r>
            <w:r>
              <w:rPr>
                <w:rFonts w:ascii="Verdana" w:hAnsi="Verdana" w:cs="Verdana" w:eastAsia="Verdana"/>
                <w:color w:val="212121"/>
                <w:spacing w:val="1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заслуженный</w:t>
            </w:r>
            <w:r>
              <w:rPr>
                <w:rFonts w:ascii="Verdana" w:hAnsi="Verdana" w:cs="Verdana" w:eastAsia="Verdana"/>
                <w:color w:val="212121"/>
                <w:spacing w:val="1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врач</w:t>
            </w:r>
            <w:r>
              <w:rPr>
                <w:rFonts w:ascii="Verdana" w:hAnsi="Verdana" w:cs="Verdana" w:eastAsia="Verdana"/>
                <w:color w:val="212121"/>
                <w:spacing w:val="1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РФ</w:t>
            </w:r>
            <w:r>
              <w:rPr>
                <w:rFonts w:ascii="Verdana" w:hAnsi="Verdana" w:cs="Verdana" w:eastAsia="Verdana"/>
                <w:sz w:val="11"/>
                <w:szCs w:val="11"/>
              </w:rPr>
            </w:r>
          </w:p>
        </w:tc>
      </w:tr>
      <w:tr>
        <w:trPr>
          <w:trHeight w:val="459" w:hRule="exact"/>
        </w:trPr>
        <w:tc>
          <w:tcPr>
            <w:tcW w:w="16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0"/>
                <w:szCs w:val="10"/>
              </w:rPr>
            </w:pPr>
          </w:p>
          <w:p>
            <w:pPr>
              <w:pStyle w:val="TableParagraph"/>
              <w:tabs>
                <w:tab w:pos="894" w:val="left" w:leader="none"/>
              </w:tabs>
              <w:spacing w:line="118" w:lineRule="exact"/>
              <w:ind w:left="105" w:right="105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Рачина</w:t>
              <w:tab/>
              <w:t>Светлана</w:t>
            </w:r>
            <w:r>
              <w:rPr>
                <w:rFonts w:ascii="Verdana" w:hAnsi="Verdana"/>
                <w:color w:val="212121"/>
                <w:spacing w:val="30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Александровна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89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7" w:right="108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Заведующий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4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кафедрой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госпитальной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терапии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№</w:t>
            </w:r>
            <w:r>
              <w:rPr>
                <w:rFonts w:ascii="Verdana" w:hAnsi="Verdana" w:cs="Verdana" w:eastAsia="Verdana"/>
                <w:color w:val="212121"/>
                <w:spacing w:val="-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2 </w:t>
            </w:r>
            <w:r>
              <w:rPr>
                <w:rFonts w:ascii="Verdana" w:hAnsi="Verdana" w:cs="Verdana" w:eastAsia="Verdana"/>
                <w:color w:val="212121"/>
                <w:spacing w:val="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ФГАОУ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ВО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Первый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МГМУ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4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им.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И.М.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Сеченова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Минздрава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России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(Сеченовский</w:t>
            </w:r>
            <w:r>
              <w:rPr>
                <w:rFonts w:ascii="Verdana" w:hAnsi="Verdana" w:cs="Verdana" w:eastAsia="Verdana"/>
                <w:color w:val="212121"/>
                <w:spacing w:val="135"/>
                <w:w w:val="106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Университет),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9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д.м.н.,</w:t>
            </w:r>
            <w:r>
              <w:rPr>
                <w:rFonts w:ascii="Verdana" w:hAnsi="Verdana" w:cs="Verdana" w:eastAsia="Verdana"/>
                <w:color w:val="212121"/>
                <w:spacing w:val="10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профессор</w:t>
            </w:r>
            <w:r>
              <w:rPr>
                <w:rFonts w:ascii="Verdana" w:hAnsi="Verdana" w:cs="Verdana" w:eastAsia="Verdana"/>
                <w:color w:val="212121"/>
                <w:spacing w:val="10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РАН</w:t>
            </w:r>
            <w:r>
              <w:rPr>
                <w:rFonts w:ascii="Verdana" w:hAnsi="Verdana" w:cs="Verdana" w:eastAsia="Verdana"/>
                <w:sz w:val="11"/>
                <w:szCs w:val="11"/>
              </w:rPr>
            </w:r>
          </w:p>
        </w:tc>
      </w:tr>
      <w:tr>
        <w:trPr>
          <w:trHeight w:val="577" w:hRule="exact"/>
        </w:trPr>
        <w:tc>
          <w:tcPr>
            <w:tcW w:w="16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0"/>
                <w:szCs w:val="10"/>
              </w:rPr>
            </w:pPr>
          </w:p>
          <w:p>
            <w:pPr>
              <w:pStyle w:val="TableParagraph"/>
              <w:tabs>
                <w:tab w:pos="861" w:val="left" w:leader="none"/>
              </w:tabs>
              <w:spacing w:line="118" w:lineRule="exact"/>
              <w:ind w:left="105" w:right="105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Руднов</w:t>
              <w:tab/>
              <w:t>Владимир</w:t>
            </w:r>
            <w:r>
              <w:rPr>
                <w:rFonts w:ascii="Verdana" w:hAnsi="Verdana"/>
                <w:color w:val="212121"/>
                <w:spacing w:val="30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Александрович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89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7" w:right="108"/>
              <w:jc w:val="both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Заведующий</w:t>
            </w:r>
            <w:r>
              <w:rPr>
                <w:rFonts w:ascii="Verdana" w:hAnsi="Verdana" w:cs="Verdana" w:eastAsia="Verdana"/>
                <w:color w:val="212121"/>
                <w:spacing w:val="39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кафедрой</w:t>
            </w:r>
            <w:r>
              <w:rPr>
                <w:rFonts w:ascii="Verdana" w:hAnsi="Verdana" w:cs="Verdana" w:eastAsia="Verdana"/>
                <w:color w:val="212121"/>
                <w:spacing w:val="40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анестезиологии</w:t>
            </w:r>
            <w:r>
              <w:rPr>
                <w:rFonts w:ascii="Verdana" w:hAnsi="Verdana" w:cs="Verdana" w:eastAsia="Verdana"/>
                <w:color w:val="212121"/>
                <w:spacing w:val="40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и</w:t>
            </w:r>
            <w:r>
              <w:rPr>
                <w:rFonts w:ascii="Verdana" w:hAnsi="Verdana" w:cs="Verdana" w:eastAsia="Verdana"/>
                <w:color w:val="212121"/>
                <w:spacing w:val="39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реаниматологии</w:t>
            </w:r>
            <w:r>
              <w:rPr>
                <w:rFonts w:ascii="Verdana" w:hAnsi="Verdana" w:cs="Verdana" w:eastAsia="Verdana"/>
                <w:color w:val="212121"/>
                <w:spacing w:val="40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ФГБУ</w:t>
            </w:r>
            <w:r>
              <w:rPr>
                <w:rFonts w:ascii="Verdana" w:hAnsi="Verdana" w:cs="Verdana" w:eastAsia="Verdana"/>
                <w:color w:val="212121"/>
                <w:spacing w:val="40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ВО</w:t>
            </w:r>
            <w:r>
              <w:rPr>
                <w:rFonts w:ascii="Verdana" w:hAnsi="Verdana" w:cs="Verdana" w:eastAsia="Verdana"/>
                <w:color w:val="212121"/>
                <w:spacing w:val="39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“Уральский</w:t>
            </w:r>
            <w:r>
              <w:rPr>
                <w:rFonts w:ascii="Verdana" w:hAnsi="Verdana" w:cs="Verdana" w:eastAsia="Verdana"/>
                <w:color w:val="212121"/>
                <w:spacing w:val="40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государственный</w:t>
            </w:r>
            <w:r>
              <w:rPr>
                <w:rFonts w:ascii="Verdana" w:hAnsi="Verdana" w:cs="Verdana" w:eastAsia="Verdana"/>
                <w:color w:val="212121"/>
                <w:spacing w:val="40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медицинский</w:t>
            </w:r>
            <w:r>
              <w:rPr>
                <w:rFonts w:ascii="Verdana" w:hAnsi="Verdana" w:cs="Verdana" w:eastAsia="Verdana"/>
                <w:color w:val="212121"/>
                <w:spacing w:val="39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университет”,</w:t>
            </w:r>
            <w:r>
              <w:rPr>
                <w:rFonts w:ascii="Verdana" w:hAnsi="Verdana" w:cs="Verdana" w:eastAsia="Verdana"/>
                <w:color w:val="212121"/>
                <w:spacing w:val="163"/>
                <w:w w:val="106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руководитель</w:t>
            </w:r>
            <w:r>
              <w:rPr>
                <w:rFonts w:ascii="Verdana" w:hAnsi="Verdana" w:cs="Verdana" w:eastAsia="Verdana"/>
                <w:color w:val="212121"/>
                <w:spacing w:val="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службы</w:t>
            </w:r>
            <w:r>
              <w:rPr>
                <w:rFonts w:ascii="Verdana" w:hAnsi="Verdana" w:cs="Verdana" w:eastAsia="Verdana"/>
                <w:color w:val="212121"/>
                <w:spacing w:val="2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анестезиологии</w:t>
            </w:r>
            <w:r>
              <w:rPr>
                <w:rFonts w:ascii="Verdana" w:hAnsi="Verdana" w:cs="Verdana" w:eastAsia="Verdana"/>
                <w:color w:val="212121"/>
                <w:spacing w:val="2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и</w:t>
            </w:r>
            <w:r>
              <w:rPr>
                <w:rFonts w:ascii="Verdana" w:hAnsi="Verdana" w:cs="Verdana" w:eastAsia="Verdana"/>
                <w:color w:val="212121"/>
                <w:spacing w:val="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реанимации</w:t>
            </w:r>
            <w:r>
              <w:rPr>
                <w:rFonts w:ascii="Verdana" w:hAnsi="Verdana" w:cs="Verdana" w:eastAsia="Verdana"/>
                <w:color w:val="212121"/>
                <w:spacing w:val="2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ГБУЗ</w:t>
            </w:r>
            <w:r>
              <w:rPr>
                <w:rFonts w:ascii="Verdana" w:hAnsi="Verdana" w:cs="Verdana" w:eastAsia="Verdana"/>
                <w:color w:val="212121"/>
                <w:spacing w:val="2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СО</w:t>
            </w:r>
            <w:r>
              <w:rPr>
                <w:rFonts w:ascii="Verdana" w:hAnsi="Verdana" w:cs="Verdana" w:eastAsia="Verdana"/>
                <w:color w:val="212121"/>
                <w:spacing w:val="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"Свердловский</w:t>
            </w:r>
            <w:r>
              <w:rPr>
                <w:rFonts w:ascii="Verdana" w:hAnsi="Verdana" w:cs="Verdana" w:eastAsia="Verdana"/>
                <w:color w:val="212121"/>
                <w:spacing w:val="2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областной</w:t>
            </w:r>
            <w:r>
              <w:rPr>
                <w:rFonts w:ascii="Verdana" w:hAnsi="Verdana" w:cs="Verdana" w:eastAsia="Verdana"/>
                <w:color w:val="212121"/>
                <w:spacing w:val="2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онкологический</w:t>
            </w:r>
            <w:r>
              <w:rPr>
                <w:rFonts w:ascii="Verdana" w:hAnsi="Verdana" w:cs="Verdana" w:eastAsia="Verdana"/>
                <w:color w:val="212121"/>
                <w:spacing w:val="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диспансер",</w:t>
            </w:r>
            <w:r>
              <w:rPr>
                <w:rFonts w:ascii="Verdana" w:hAnsi="Verdana" w:cs="Verdana" w:eastAsia="Verdana"/>
                <w:color w:val="212121"/>
                <w:spacing w:val="2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вице-президент</w:t>
            </w:r>
            <w:r>
              <w:rPr>
                <w:rFonts w:ascii="Verdana" w:hAnsi="Verdana" w:cs="Verdana" w:eastAsia="Verdana"/>
                <w:color w:val="212121"/>
                <w:spacing w:val="173"/>
                <w:w w:val="106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МАКМАХ,</w:t>
            </w:r>
            <w:r>
              <w:rPr>
                <w:rFonts w:ascii="Verdana" w:hAnsi="Verdana" w:cs="Verdana" w:eastAsia="Verdana"/>
                <w:color w:val="212121"/>
                <w:spacing w:val="1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профессор,</w:t>
            </w:r>
            <w:r>
              <w:rPr>
                <w:rFonts w:ascii="Verdana" w:hAnsi="Verdana" w:cs="Verdana" w:eastAsia="Verdana"/>
                <w:color w:val="212121"/>
                <w:spacing w:val="13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д.м.н.</w:t>
            </w:r>
            <w:r>
              <w:rPr>
                <w:rFonts w:ascii="Verdana" w:hAnsi="Verdana" w:cs="Verdana" w:eastAsia="Verdana"/>
                <w:sz w:val="11"/>
                <w:szCs w:val="11"/>
              </w:rPr>
            </w:r>
          </w:p>
        </w:tc>
      </w:tr>
      <w:tr>
        <w:trPr>
          <w:trHeight w:val="459" w:hRule="exact"/>
        </w:trPr>
        <w:tc>
          <w:tcPr>
            <w:tcW w:w="16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5" w:right="247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Синопальников</w:t>
            </w:r>
            <w:r>
              <w:rPr>
                <w:rFonts w:ascii="Verdana" w:hAnsi="Verdana"/>
                <w:color w:val="212121"/>
                <w:spacing w:val="22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Александр</w:t>
            </w:r>
            <w:r>
              <w:rPr>
                <w:rFonts w:ascii="Verdana" w:hAnsi="Verdana"/>
                <w:color w:val="212121"/>
                <w:spacing w:val="1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Игревич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89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7" w:right="108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Заведующий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 </w:t>
            </w:r>
            <w:r>
              <w:rPr>
                <w:rFonts w:ascii="Verdana" w:hAnsi="Verdana" w:cs="Verdana" w:eastAsia="Verdana"/>
                <w:color w:val="212121"/>
                <w:spacing w:val="24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кафедрой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 </w:t>
            </w:r>
            <w:r>
              <w:rPr>
                <w:rFonts w:ascii="Verdana" w:hAnsi="Verdana" w:cs="Verdana" w:eastAsia="Verdana"/>
                <w:color w:val="212121"/>
                <w:spacing w:val="24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пульмонологии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 </w:t>
            </w:r>
            <w:r>
              <w:rPr>
                <w:rFonts w:ascii="Verdana" w:hAnsi="Verdana" w:cs="Verdana" w:eastAsia="Verdana"/>
                <w:color w:val="212121"/>
                <w:spacing w:val="2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ФГБОУ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 </w:t>
            </w:r>
            <w:r>
              <w:rPr>
                <w:rFonts w:ascii="Verdana" w:hAnsi="Verdana" w:cs="Verdana" w:eastAsia="Verdana"/>
                <w:color w:val="212121"/>
                <w:spacing w:val="24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ДПО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 </w:t>
            </w:r>
            <w:r>
              <w:rPr>
                <w:rFonts w:ascii="Verdana" w:hAnsi="Verdana" w:cs="Verdana" w:eastAsia="Verdana"/>
                <w:color w:val="212121"/>
                <w:spacing w:val="2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“Российская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 </w:t>
            </w:r>
            <w:r>
              <w:rPr>
                <w:rFonts w:ascii="Verdana" w:hAnsi="Verdana" w:cs="Verdana" w:eastAsia="Verdana"/>
                <w:color w:val="212121"/>
                <w:spacing w:val="24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медицинская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 </w:t>
            </w:r>
            <w:r>
              <w:rPr>
                <w:rFonts w:ascii="Verdana" w:hAnsi="Verdana" w:cs="Verdana" w:eastAsia="Verdana"/>
                <w:color w:val="212121"/>
                <w:spacing w:val="24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академия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 </w:t>
            </w:r>
            <w:r>
              <w:rPr>
                <w:rFonts w:ascii="Verdana" w:hAnsi="Verdana" w:cs="Verdana" w:eastAsia="Verdana"/>
                <w:color w:val="212121"/>
                <w:spacing w:val="25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непрерывного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 </w:t>
            </w:r>
            <w:r>
              <w:rPr>
                <w:rFonts w:ascii="Verdana" w:hAnsi="Verdana" w:cs="Verdana" w:eastAsia="Verdana"/>
                <w:color w:val="212121"/>
                <w:spacing w:val="24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профессионального</w:t>
            </w:r>
            <w:r>
              <w:rPr>
                <w:rFonts w:ascii="Verdana" w:hAnsi="Verdana" w:cs="Verdana" w:eastAsia="Verdana"/>
                <w:color w:val="212121"/>
                <w:spacing w:val="155"/>
                <w:w w:val="106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образования”</w:t>
            </w:r>
            <w:r>
              <w:rPr>
                <w:rFonts w:ascii="Verdana" w:hAnsi="Verdana" w:cs="Verdana" w:eastAsia="Verdana"/>
                <w:color w:val="212121"/>
                <w:spacing w:val="1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Министерства</w:t>
            </w:r>
            <w:r>
              <w:rPr>
                <w:rFonts w:ascii="Verdana" w:hAnsi="Verdana" w:cs="Verdana" w:eastAsia="Verdana"/>
                <w:color w:val="212121"/>
                <w:spacing w:val="13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здравоохранения</w:t>
            </w:r>
            <w:r>
              <w:rPr>
                <w:rFonts w:ascii="Verdana" w:hAnsi="Verdana" w:cs="Verdana" w:eastAsia="Verdana"/>
                <w:color w:val="212121"/>
                <w:spacing w:val="1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РФ,</w:t>
            </w:r>
            <w:r>
              <w:rPr>
                <w:rFonts w:ascii="Verdana" w:hAnsi="Verdana" w:cs="Verdana" w:eastAsia="Verdana"/>
                <w:color w:val="212121"/>
                <w:spacing w:val="13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вице-президент</w:t>
            </w:r>
            <w:r>
              <w:rPr>
                <w:rFonts w:ascii="Verdana" w:hAnsi="Verdana" w:cs="Verdana" w:eastAsia="Verdana"/>
                <w:color w:val="212121"/>
                <w:spacing w:val="1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МАКМАХ,</w:t>
            </w:r>
            <w:r>
              <w:rPr>
                <w:rFonts w:ascii="Verdana" w:hAnsi="Verdana" w:cs="Verdana" w:eastAsia="Verdana"/>
                <w:color w:val="212121"/>
                <w:spacing w:val="13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профессор,</w:t>
            </w:r>
            <w:r>
              <w:rPr>
                <w:rFonts w:ascii="Verdana" w:hAnsi="Verdana" w:cs="Verdana" w:eastAsia="Verdana"/>
                <w:color w:val="212121"/>
                <w:spacing w:val="1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д.м.н.</w:t>
            </w:r>
            <w:r>
              <w:rPr>
                <w:rFonts w:ascii="Verdana" w:hAnsi="Verdana" w:cs="Verdana" w:eastAsia="Verdana"/>
                <w:sz w:val="11"/>
                <w:szCs w:val="11"/>
              </w:rPr>
            </w:r>
          </w:p>
        </w:tc>
      </w:tr>
      <w:tr>
        <w:trPr>
          <w:trHeight w:val="577" w:hRule="exact"/>
        </w:trPr>
        <w:tc>
          <w:tcPr>
            <w:tcW w:w="16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0"/>
                <w:szCs w:val="10"/>
              </w:rPr>
            </w:pPr>
          </w:p>
          <w:p>
            <w:pPr>
              <w:pStyle w:val="TableParagraph"/>
              <w:tabs>
                <w:tab w:pos="1116" w:val="left" w:leader="none"/>
              </w:tabs>
              <w:spacing w:line="118" w:lineRule="exact"/>
              <w:ind w:left="105" w:right="105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Тюрин</w:t>
              <w:tab/>
              <w:t>Игорь</w:t>
            </w:r>
            <w:r>
              <w:rPr>
                <w:rFonts w:ascii="Verdana" w:hAnsi="Verdana"/>
                <w:color w:val="212121"/>
                <w:spacing w:val="26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Евгеньевич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89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7" w:right="108"/>
              <w:jc w:val="both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Заведующий</w:t>
            </w:r>
            <w:r>
              <w:rPr>
                <w:rFonts w:ascii="Verdana" w:hAnsi="Verdana" w:cs="Verdana" w:eastAsia="Verdana"/>
                <w:color w:val="212121"/>
                <w:spacing w:val="16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кафедрой</w:t>
            </w:r>
            <w:r>
              <w:rPr>
                <w:rFonts w:ascii="Verdana" w:hAnsi="Verdana" w:cs="Verdana" w:eastAsia="Verdana"/>
                <w:color w:val="212121"/>
                <w:spacing w:val="17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рентгенологии</w:t>
            </w:r>
            <w:r>
              <w:rPr>
                <w:rFonts w:ascii="Verdana" w:hAnsi="Verdana" w:cs="Verdana" w:eastAsia="Verdana"/>
                <w:color w:val="212121"/>
                <w:spacing w:val="17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и</w:t>
            </w:r>
            <w:r>
              <w:rPr>
                <w:rFonts w:ascii="Verdana" w:hAnsi="Verdana" w:cs="Verdana" w:eastAsia="Verdana"/>
                <w:color w:val="212121"/>
                <w:spacing w:val="17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радиологии</w:t>
            </w:r>
            <w:r>
              <w:rPr>
                <w:rFonts w:ascii="Verdana" w:hAnsi="Verdana" w:cs="Verdana" w:eastAsia="Verdana"/>
                <w:color w:val="212121"/>
                <w:spacing w:val="17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ФГБОУ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7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ДПО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7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“Российская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7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медицинская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7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академия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7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непрерывного</w:t>
            </w:r>
            <w:r>
              <w:rPr>
                <w:rFonts w:ascii="Verdana" w:hAnsi="Verdana" w:cs="Verdana" w:eastAsia="Verdana"/>
                <w:color w:val="212121"/>
                <w:spacing w:val="141"/>
                <w:w w:val="106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профессионального</w:t>
            </w:r>
            <w:r>
              <w:rPr>
                <w:rFonts w:ascii="Verdana" w:hAnsi="Verdana" w:cs="Verdana" w:eastAsia="Verdana"/>
                <w:color w:val="212121"/>
                <w:spacing w:val="13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образования”</w:t>
            </w:r>
            <w:r>
              <w:rPr>
                <w:rFonts w:ascii="Verdana" w:hAnsi="Verdana" w:cs="Verdana" w:eastAsia="Verdana"/>
                <w:color w:val="212121"/>
                <w:spacing w:val="14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Министерства</w:t>
            </w:r>
            <w:r>
              <w:rPr>
                <w:rFonts w:ascii="Verdana" w:hAnsi="Verdana" w:cs="Verdana" w:eastAsia="Verdana"/>
                <w:color w:val="212121"/>
                <w:spacing w:val="14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здравоохранения</w:t>
            </w:r>
            <w:r>
              <w:rPr>
                <w:rFonts w:ascii="Verdana" w:hAnsi="Verdana" w:cs="Verdana" w:eastAsia="Verdana"/>
                <w:color w:val="212121"/>
                <w:spacing w:val="14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РФ,</w:t>
            </w:r>
            <w:r>
              <w:rPr>
                <w:rFonts w:ascii="Verdana" w:hAnsi="Verdana" w:cs="Verdana" w:eastAsia="Verdana"/>
                <w:color w:val="212121"/>
                <w:spacing w:val="14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главный</w:t>
            </w:r>
            <w:r>
              <w:rPr>
                <w:rFonts w:ascii="Verdana" w:hAnsi="Verdana" w:cs="Verdana" w:eastAsia="Verdana"/>
                <w:color w:val="212121"/>
                <w:spacing w:val="13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внештатный</w:t>
            </w:r>
            <w:r>
              <w:rPr>
                <w:rFonts w:ascii="Verdana" w:hAnsi="Verdana" w:cs="Verdana" w:eastAsia="Verdana"/>
                <w:color w:val="212121"/>
                <w:spacing w:val="14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специалист</w:t>
            </w:r>
            <w:r>
              <w:rPr>
                <w:rFonts w:ascii="Verdana" w:hAnsi="Verdana" w:cs="Verdana" w:eastAsia="Verdana"/>
                <w:color w:val="212121"/>
                <w:spacing w:val="14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по</w:t>
            </w:r>
            <w:r>
              <w:rPr>
                <w:rFonts w:ascii="Verdana" w:hAnsi="Verdana" w:cs="Verdana" w:eastAsia="Verdana"/>
                <w:color w:val="212121"/>
                <w:spacing w:val="14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лучевой</w:t>
            </w:r>
            <w:r>
              <w:rPr>
                <w:rFonts w:ascii="Verdana" w:hAnsi="Verdana" w:cs="Verdana" w:eastAsia="Verdana"/>
                <w:color w:val="212121"/>
                <w:spacing w:val="14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диагностике</w:t>
            </w:r>
            <w:r>
              <w:rPr>
                <w:rFonts w:ascii="Verdana" w:hAnsi="Verdana" w:cs="Verdana" w:eastAsia="Verdana"/>
                <w:color w:val="212121"/>
                <w:spacing w:val="167"/>
                <w:w w:val="106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Минздрава</w:t>
            </w:r>
            <w:r>
              <w:rPr>
                <w:rFonts w:ascii="Verdana" w:hAnsi="Verdana" w:cs="Verdana" w:eastAsia="Verdana"/>
                <w:color w:val="212121"/>
                <w:spacing w:val="1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РФ,</w:t>
            </w:r>
            <w:r>
              <w:rPr>
                <w:rFonts w:ascii="Verdana" w:hAnsi="Verdana" w:cs="Verdana" w:eastAsia="Verdana"/>
                <w:color w:val="212121"/>
                <w:spacing w:val="1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профессор,</w:t>
            </w:r>
            <w:r>
              <w:rPr>
                <w:rFonts w:ascii="Verdana" w:hAnsi="Verdana" w:cs="Verdana" w:eastAsia="Verdana"/>
                <w:color w:val="212121"/>
                <w:spacing w:val="11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д.м.н.</w:t>
            </w:r>
            <w:r>
              <w:rPr>
                <w:rFonts w:ascii="Verdana" w:hAnsi="Verdana" w:cs="Verdana" w:eastAsia="Verdana"/>
                <w:sz w:val="11"/>
                <w:szCs w:val="11"/>
              </w:rPr>
            </w:r>
          </w:p>
        </w:tc>
      </w:tr>
    </w:tbl>
    <w:p>
      <w:pPr>
        <w:spacing w:after="0" w:line="118" w:lineRule="exact"/>
        <w:jc w:val="both"/>
        <w:rPr>
          <w:rFonts w:ascii="Verdana" w:hAnsi="Verdana" w:cs="Verdana" w:eastAsia="Verdana"/>
          <w:sz w:val="11"/>
          <w:szCs w:val="11"/>
        </w:rPr>
        <w:sectPr>
          <w:pgSz w:w="11900" w:h="16840"/>
          <w:pgMar w:top="0" w:bottom="0" w:left="1100" w:right="40"/>
        </w:sectPr>
      </w:pPr>
    </w:p>
    <w:tbl>
      <w:tblPr>
        <w:tblW w:w="0" w:type="auto"/>
        <w:jc w:val="left"/>
        <w:tblInd w:w="11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02"/>
        <w:gridCol w:w="8930"/>
      </w:tblGrid>
      <w:tr>
        <w:trPr>
          <w:trHeight w:val="459" w:hRule="exact"/>
        </w:trPr>
        <w:tc>
          <w:tcPr>
            <w:tcW w:w="16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998" w:val="left" w:leader="none"/>
              </w:tabs>
              <w:spacing w:line="118" w:lineRule="exact" w:before="100"/>
              <w:ind w:left="105" w:right="105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Авдеев</w:t>
              <w:tab/>
              <w:t>Сергей</w:t>
            </w:r>
            <w:r>
              <w:rPr>
                <w:rFonts w:ascii="Verdana" w:hAnsi="Verdana"/>
                <w:b/>
                <w:color w:val="212121"/>
                <w:spacing w:val="28"/>
                <w:w w:val="106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Николаевич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89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18" w:lineRule="exact" w:before="100"/>
              <w:ind w:left="107" w:right="108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Заведующий</w:t>
            </w:r>
            <w:r>
              <w:rPr>
                <w:rFonts w:ascii="Verdana" w:hAnsi="Verdana"/>
                <w:b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кафедрой</w:t>
            </w:r>
            <w:r>
              <w:rPr>
                <w:rFonts w:ascii="Verdana" w:hAnsi="Verdana"/>
                <w:b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пульмонологии</w:t>
            </w:r>
            <w:r>
              <w:rPr>
                <w:rFonts w:ascii="Verdana" w:hAnsi="Verdana"/>
                <w:b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ФГАОУ</w:t>
            </w:r>
            <w:r>
              <w:rPr>
                <w:rFonts w:ascii="Verdana" w:hAnsi="Verdana"/>
                <w:b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ВО</w:t>
            </w:r>
            <w:r>
              <w:rPr>
                <w:rFonts w:ascii="Verdana" w:hAnsi="Verdana"/>
                <w:b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Первый</w:t>
            </w:r>
            <w:r>
              <w:rPr>
                <w:rFonts w:ascii="Verdana" w:hAnsi="Verdana"/>
                <w:b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МГМУ</w:t>
            </w:r>
            <w:r>
              <w:rPr>
                <w:rFonts w:ascii="Verdana" w:hAnsi="Verdana"/>
                <w:b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им.</w:t>
            </w:r>
            <w:r>
              <w:rPr>
                <w:rFonts w:ascii="Verdana" w:hAnsi="Verdana"/>
                <w:b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И.М.</w:t>
            </w:r>
            <w:r>
              <w:rPr>
                <w:rFonts w:ascii="Verdana" w:hAnsi="Verdana"/>
                <w:b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Сеченова</w:t>
            </w:r>
            <w:r>
              <w:rPr>
                <w:rFonts w:ascii="Verdana" w:hAnsi="Verdana"/>
                <w:b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Минздрава</w:t>
            </w:r>
            <w:r>
              <w:rPr>
                <w:rFonts w:ascii="Verdana" w:hAnsi="Verdana"/>
                <w:b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России</w:t>
            </w:r>
            <w:r>
              <w:rPr>
                <w:rFonts w:ascii="Verdana" w:hAnsi="Verdana"/>
                <w:b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(Сеченовский</w:t>
            </w:r>
            <w:r>
              <w:rPr>
                <w:rFonts w:ascii="Verdana" w:hAnsi="Verdana"/>
                <w:b/>
                <w:color w:val="212121"/>
                <w:spacing w:val="127"/>
                <w:w w:val="106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Университет);</w:t>
            </w:r>
            <w:r>
              <w:rPr>
                <w:rFonts w:ascii="Verdana" w:hAnsi="Verdana"/>
                <w:b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главный</w:t>
            </w:r>
            <w:r>
              <w:rPr>
                <w:rFonts w:ascii="Verdana" w:hAnsi="Verdana"/>
                <w:b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внештатный</w:t>
            </w:r>
            <w:r>
              <w:rPr>
                <w:rFonts w:ascii="Verdana" w:hAnsi="Verdana"/>
                <w:b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пульмонолог</w:t>
            </w:r>
            <w:r>
              <w:rPr>
                <w:rFonts w:ascii="Verdana" w:hAnsi="Verdana"/>
                <w:b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Минздрава</w:t>
            </w:r>
            <w:r>
              <w:rPr>
                <w:rFonts w:ascii="Verdana" w:hAnsi="Verdana"/>
                <w:b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РФ,</w:t>
            </w:r>
            <w:r>
              <w:rPr>
                <w:rFonts w:ascii="Verdana" w:hAnsi="Verdana"/>
                <w:b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академик</w:t>
            </w:r>
            <w:r>
              <w:rPr>
                <w:rFonts w:ascii="Verdana" w:hAnsi="Verdana"/>
                <w:b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РАН,</w:t>
            </w:r>
            <w:r>
              <w:rPr>
                <w:rFonts w:ascii="Verdana" w:hAnsi="Verdana"/>
                <w:b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профессор,</w:t>
            </w:r>
            <w:r>
              <w:rPr>
                <w:rFonts w:ascii="Verdana" w:hAnsi="Verdana"/>
                <w:b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д.м.н.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16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028" w:val="left" w:leader="none"/>
              </w:tabs>
              <w:spacing w:line="118" w:lineRule="exact" w:before="100"/>
              <w:ind w:left="105" w:right="105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Фесенко</w:t>
              <w:tab/>
              <w:t>Оксана</w:t>
            </w:r>
            <w:r>
              <w:rPr>
                <w:rFonts w:ascii="Verdana" w:hAnsi="Verdana"/>
                <w:color w:val="212121"/>
                <w:spacing w:val="29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Вадимовна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89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18" w:lineRule="exact" w:before="100"/>
              <w:ind w:left="107" w:right="108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Профессор</w:t>
            </w:r>
            <w:r>
              <w:rPr>
                <w:rFonts w:ascii="Verdana" w:hAnsi="Verdana" w:cs="Verdana" w:eastAsia="Verdana"/>
                <w:color w:val="212121"/>
                <w:spacing w:val="2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кафедры</w:t>
            </w:r>
            <w:r>
              <w:rPr>
                <w:rFonts w:ascii="Verdana" w:hAnsi="Verdana" w:cs="Verdana" w:eastAsia="Verdana"/>
                <w:color w:val="212121"/>
                <w:spacing w:val="2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пульмонологии</w:t>
            </w:r>
            <w:r>
              <w:rPr>
                <w:rFonts w:ascii="Verdana" w:hAnsi="Verdana" w:cs="Verdana" w:eastAsia="Verdana"/>
                <w:color w:val="212121"/>
                <w:spacing w:val="23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ФГБОУ</w:t>
            </w:r>
            <w:r>
              <w:rPr>
                <w:rFonts w:ascii="Verdana" w:hAnsi="Verdana" w:cs="Verdana" w:eastAsia="Verdana"/>
                <w:color w:val="212121"/>
                <w:spacing w:val="2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ДПО</w:t>
            </w:r>
            <w:r>
              <w:rPr>
                <w:rFonts w:ascii="Verdana" w:hAnsi="Verdana" w:cs="Verdana" w:eastAsia="Verdana"/>
                <w:color w:val="212121"/>
                <w:spacing w:val="23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“Российская</w:t>
            </w:r>
            <w:r>
              <w:rPr>
                <w:rFonts w:ascii="Verdana" w:hAnsi="Verdana" w:cs="Verdana" w:eastAsia="Verdana"/>
                <w:color w:val="212121"/>
                <w:spacing w:val="2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медицинская</w:t>
            </w:r>
            <w:r>
              <w:rPr>
                <w:rFonts w:ascii="Verdana" w:hAnsi="Verdana" w:cs="Verdana" w:eastAsia="Verdana"/>
                <w:color w:val="212121"/>
                <w:spacing w:val="23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академия</w:t>
            </w:r>
            <w:r>
              <w:rPr>
                <w:rFonts w:ascii="Verdana" w:hAnsi="Verdana" w:cs="Verdana" w:eastAsia="Verdana"/>
                <w:color w:val="212121"/>
                <w:spacing w:val="2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непрерывного</w:t>
            </w:r>
            <w:r>
              <w:rPr>
                <w:rFonts w:ascii="Verdana" w:hAnsi="Verdana" w:cs="Verdana" w:eastAsia="Verdana"/>
                <w:color w:val="212121"/>
                <w:spacing w:val="23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профессионального</w:t>
            </w:r>
            <w:r>
              <w:rPr>
                <w:rFonts w:ascii="Verdana" w:hAnsi="Verdana" w:cs="Verdana" w:eastAsia="Verdana"/>
                <w:color w:val="212121"/>
                <w:spacing w:val="2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образования”</w:t>
            </w:r>
            <w:r>
              <w:rPr>
                <w:rFonts w:ascii="Verdana" w:hAnsi="Verdana" w:cs="Verdana" w:eastAsia="Verdana"/>
                <w:color w:val="212121"/>
                <w:spacing w:val="171"/>
                <w:w w:val="106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Министерства</w:t>
            </w:r>
            <w:r>
              <w:rPr>
                <w:rFonts w:ascii="Verdana" w:hAnsi="Verdana" w:cs="Verdana" w:eastAsia="Verdana"/>
                <w:color w:val="212121"/>
                <w:spacing w:val="12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здравоохранения</w:t>
            </w:r>
            <w:r>
              <w:rPr>
                <w:rFonts w:ascii="Verdana" w:hAnsi="Verdana" w:cs="Verdana" w:eastAsia="Verdana"/>
                <w:color w:val="212121"/>
                <w:spacing w:val="13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РФ,</w:t>
            </w:r>
            <w:r>
              <w:rPr>
                <w:rFonts w:ascii="Verdana" w:hAnsi="Verdana" w:cs="Verdana" w:eastAsia="Verdana"/>
                <w:color w:val="212121"/>
                <w:spacing w:val="13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д.м.н.</w:t>
            </w:r>
            <w:r>
              <w:rPr>
                <w:rFonts w:ascii="Verdana" w:hAnsi="Verdana" w:cs="Verdana" w:eastAsia="Verdana"/>
                <w:sz w:val="11"/>
                <w:szCs w:val="11"/>
              </w:rPr>
            </w:r>
          </w:p>
        </w:tc>
      </w:tr>
      <w:tr>
        <w:trPr>
          <w:trHeight w:val="459" w:hRule="exact"/>
        </w:trPr>
        <w:tc>
          <w:tcPr>
            <w:tcW w:w="16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18" w:lineRule="exact" w:before="100"/>
              <w:ind w:left="105" w:right="105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Чучалин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 </w:t>
            </w:r>
            <w:r>
              <w:rPr>
                <w:rFonts w:ascii="Verdana" w:hAnsi="Verdana"/>
                <w:color w:val="212121"/>
                <w:spacing w:val="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Александр</w:t>
            </w:r>
            <w:r>
              <w:rPr>
                <w:rFonts w:ascii="Verdana" w:hAnsi="Verdana"/>
                <w:color w:val="212121"/>
                <w:spacing w:val="24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Григорьевич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89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Председатель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Правления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РРО,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академик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РАН,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профессор,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д.м.н.</w:t>
            </w:r>
            <w:r>
              <w:rPr>
                <w:rFonts w:ascii="Verdana" w:hAnsi="Verdana"/>
                <w:sz w:val="11"/>
              </w:rPr>
            </w:r>
          </w:p>
        </w:tc>
      </w:tr>
    </w:tbl>
    <w:p>
      <w:pPr>
        <w:pStyle w:val="BodyText"/>
        <w:spacing w:line="240" w:lineRule="auto" w:before="6"/>
        <w:ind w:right="0"/>
        <w:jc w:val="left"/>
      </w:pPr>
      <w:r>
        <w:rPr/>
        <w:pict>
          <v:group style="position:absolute;margin-left:39.549999pt;margin-top:.000003pt;width:555.450pt;height:841.8pt;mso-position-horizontal-relative:page;mso-position-vertical-relative:page;z-index:-156808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2607" coordorigin="1218,0" coordsize="10544,2607">
              <v:shape style="position:absolute;left:1218;top:0;width:10544;height:2607" coordorigin="1218,0" coordsize="10544,2607" path="m1218,0l11761,0,11761,2606,1218,2606,1218,0xe" filled="true" fillcolor="#ffffff" stroked="false">
                <v:path arrowok="t"/>
                <v:fill type="solid"/>
              </v:shape>
            </v:group>
            <v:group style="position:absolute;left:1218;top:4529;width:10544;height:12306" coordorigin="1218,4529" coordsize="10544,12306">
              <v:shape style="position:absolute;left:1218;top:4529;width:10544;height:12306" coordorigin="1218,4529" coordsize="10544,12306" path="m1218,4529l11761,4529,11761,16835,1218,16835,1218,4529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-1"/>
        </w:rPr>
        <w:t>Конфликт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интересов: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305" w:lineRule="auto"/>
        <w:ind w:right="100"/>
        <w:jc w:val="left"/>
      </w:pPr>
      <w:r>
        <w:rPr>
          <w:color w:val="212121"/>
          <w:spacing w:val="1"/>
        </w:rPr>
        <w:t>Все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члены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Рабочей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группы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подтвердили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отсутствие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финансовой</w:t>
      </w:r>
      <w:r>
        <w:rPr>
          <w:color w:val="212121"/>
          <w:spacing w:val="41"/>
        </w:rPr>
        <w:t> </w:t>
      </w:r>
      <w:r>
        <w:rPr>
          <w:color w:val="212121"/>
        </w:rPr>
        <w:t>поддержки/конфликта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интересов,</w:t>
      </w:r>
      <w:r>
        <w:rPr>
          <w:color w:val="212121"/>
          <w:spacing w:val="40"/>
        </w:rPr>
        <w:t> </w:t>
      </w:r>
      <w:r>
        <w:rPr>
          <w:color w:val="212121"/>
        </w:rPr>
        <w:t>о</w:t>
      </w:r>
      <w:r>
        <w:rPr>
          <w:color w:val="212121"/>
          <w:spacing w:val="40"/>
        </w:rPr>
        <w:t> </w:t>
      </w:r>
      <w:r>
        <w:rPr>
          <w:color w:val="212121"/>
          <w:spacing w:val="-1"/>
        </w:rPr>
        <w:t>которых</w:t>
      </w:r>
      <w:r>
        <w:rPr>
          <w:color w:val="212121"/>
          <w:spacing w:val="40"/>
        </w:rPr>
        <w:t> </w:t>
      </w:r>
      <w:r>
        <w:rPr>
          <w:color w:val="212121"/>
          <w:spacing w:val="-1"/>
        </w:rPr>
        <w:t>необходимо</w:t>
      </w:r>
      <w:r>
        <w:rPr>
          <w:color w:val="212121"/>
          <w:spacing w:val="96"/>
          <w:w w:val="101"/>
        </w:rPr>
        <w:t> </w:t>
      </w:r>
      <w:r>
        <w:rPr>
          <w:color w:val="212121"/>
          <w:spacing w:val="1"/>
        </w:rPr>
        <w:t>сообщить.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Heading1"/>
        <w:spacing w:line="240" w:lineRule="auto"/>
        <w:ind w:left="525" w:right="0"/>
        <w:jc w:val="left"/>
        <w:rPr>
          <w:b w:val="0"/>
          <w:bCs w:val="0"/>
        </w:rPr>
      </w:pPr>
      <w:r>
        <w:rPr/>
        <w:t>Приложение</w:t>
      </w:r>
      <w:r>
        <w:rPr>
          <w:spacing w:val="-14"/>
        </w:rPr>
        <w:t> </w:t>
      </w:r>
      <w:r>
        <w:rPr>
          <w:spacing w:val="1"/>
        </w:rPr>
        <w:t>А2.</w:t>
      </w:r>
      <w:r>
        <w:rPr>
          <w:spacing w:val="-14"/>
        </w:rPr>
        <w:t> </w:t>
      </w:r>
      <w:r>
        <w:rPr/>
        <w:t>Методология</w:t>
      </w:r>
      <w:r>
        <w:rPr>
          <w:spacing w:val="-13"/>
        </w:rPr>
        <w:t> </w:t>
      </w:r>
      <w:r>
        <w:rPr>
          <w:spacing w:val="1"/>
        </w:rPr>
        <w:t>разработки</w:t>
      </w:r>
      <w:r>
        <w:rPr>
          <w:spacing w:val="-14"/>
        </w:rPr>
        <w:t> </w:t>
      </w:r>
      <w:r>
        <w:rPr>
          <w:spacing w:val="2"/>
        </w:rPr>
        <w:t>клинических</w:t>
      </w:r>
      <w:r>
        <w:rPr>
          <w:spacing w:val="-13"/>
        </w:rPr>
        <w:t> </w:t>
      </w:r>
      <w:r>
        <w:rPr>
          <w:spacing w:val="1"/>
        </w:rPr>
        <w:t>рекомендаций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pStyle w:val="Heading3"/>
        <w:spacing w:line="240" w:lineRule="auto" w:before="77"/>
        <w:ind w:right="0"/>
        <w:jc w:val="left"/>
        <w:rPr>
          <w:b w:val="0"/>
          <w:bCs w:val="0"/>
        </w:rPr>
      </w:pPr>
      <w:r>
        <w:rPr>
          <w:color w:val="212121"/>
          <w:spacing w:val="1"/>
        </w:rPr>
        <w:t>Целевая</w:t>
      </w:r>
      <w:r>
        <w:rPr>
          <w:color w:val="212121"/>
          <w:spacing w:val="19"/>
        </w:rPr>
        <w:t> </w:t>
      </w:r>
      <w:r>
        <w:rPr>
          <w:color w:val="212121"/>
          <w:spacing w:val="-1"/>
        </w:rPr>
        <w:t>аудитория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данных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клинических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рекомендаций: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pStyle w:val="BodyText"/>
        <w:numPr>
          <w:ilvl w:val="0"/>
          <w:numId w:val="27"/>
        </w:numPr>
        <w:tabs>
          <w:tab w:pos="318" w:val="left" w:leader="none"/>
        </w:tabs>
        <w:spacing w:line="240" w:lineRule="auto" w:before="0" w:after="0"/>
        <w:ind w:left="317" w:right="0" w:hanging="200"/>
        <w:jc w:val="left"/>
      </w:pPr>
      <w:r>
        <w:rPr>
          <w:color w:val="212121"/>
          <w:spacing w:val="-1"/>
        </w:rPr>
        <w:t>врач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общей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практики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(семейный</w:t>
      </w:r>
      <w:r>
        <w:rPr>
          <w:color w:val="212121"/>
          <w:spacing w:val="14"/>
        </w:rPr>
        <w:t> </w:t>
      </w:r>
      <w:r>
        <w:rPr>
          <w:color w:val="212121"/>
        </w:rPr>
        <w:t>врач);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27"/>
        </w:numPr>
        <w:tabs>
          <w:tab w:pos="318" w:val="left" w:leader="none"/>
        </w:tabs>
        <w:spacing w:line="240" w:lineRule="auto" w:before="0" w:after="0"/>
        <w:ind w:left="317" w:right="0" w:hanging="200"/>
        <w:jc w:val="left"/>
      </w:pPr>
      <w:r>
        <w:rPr>
          <w:color w:val="212121"/>
        </w:rPr>
        <w:t>врач-пульмонолог;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27"/>
        </w:numPr>
        <w:tabs>
          <w:tab w:pos="318" w:val="left" w:leader="none"/>
        </w:tabs>
        <w:spacing w:line="240" w:lineRule="auto" w:before="0" w:after="0"/>
        <w:ind w:left="317" w:right="0" w:hanging="200"/>
        <w:jc w:val="left"/>
      </w:pPr>
      <w:r>
        <w:rPr>
          <w:color w:val="212121"/>
        </w:rPr>
        <w:t>врач-терапевт;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27"/>
        </w:numPr>
        <w:tabs>
          <w:tab w:pos="318" w:val="left" w:leader="none"/>
        </w:tabs>
        <w:spacing w:line="240" w:lineRule="auto" w:before="0" w:after="0"/>
        <w:ind w:left="317" w:right="0" w:hanging="200"/>
        <w:jc w:val="left"/>
      </w:pPr>
      <w:r>
        <w:rPr>
          <w:color w:val="212121"/>
        </w:rPr>
        <w:t>врач-терапевт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подростковый;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27"/>
        </w:numPr>
        <w:tabs>
          <w:tab w:pos="318" w:val="left" w:leader="none"/>
        </w:tabs>
        <w:spacing w:line="240" w:lineRule="auto" w:before="0" w:after="0"/>
        <w:ind w:left="317" w:right="0" w:hanging="200"/>
        <w:jc w:val="left"/>
      </w:pPr>
      <w:r>
        <w:rPr>
          <w:color w:val="212121"/>
        </w:rPr>
        <w:t>врач-терапевт</w:t>
      </w:r>
      <w:r>
        <w:rPr>
          <w:color w:val="212121"/>
          <w:spacing w:val="26"/>
        </w:rPr>
        <w:t> </w:t>
      </w:r>
      <w:r>
        <w:rPr>
          <w:color w:val="212121"/>
        </w:rPr>
        <w:t>участковый;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27"/>
        </w:numPr>
        <w:tabs>
          <w:tab w:pos="318" w:val="left" w:leader="none"/>
        </w:tabs>
        <w:spacing w:line="240" w:lineRule="auto" w:before="0" w:after="0"/>
        <w:ind w:left="317" w:right="0" w:hanging="200"/>
        <w:jc w:val="left"/>
      </w:pPr>
      <w:r>
        <w:rPr>
          <w:color w:val="212121"/>
          <w:spacing w:val="1"/>
        </w:rPr>
        <w:t>врач-анестезиолог-реаниматолог;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27"/>
        </w:numPr>
        <w:tabs>
          <w:tab w:pos="318" w:val="left" w:leader="none"/>
        </w:tabs>
        <w:spacing w:line="240" w:lineRule="auto" w:before="0" w:after="0"/>
        <w:ind w:left="317" w:right="0" w:hanging="200"/>
        <w:jc w:val="left"/>
      </w:pPr>
      <w:r>
        <w:rPr>
          <w:color w:val="212121"/>
          <w:spacing w:val="1"/>
        </w:rPr>
        <w:t>врач-клинический</w:t>
      </w:r>
      <w:r>
        <w:rPr>
          <w:color w:val="212121"/>
          <w:spacing w:val="29"/>
        </w:rPr>
        <w:t> </w:t>
      </w:r>
      <w:r>
        <w:rPr>
          <w:color w:val="212121"/>
          <w:spacing w:val="-2"/>
        </w:rPr>
        <w:t>фармаколог.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305" w:lineRule="auto"/>
        <w:ind w:right="100"/>
        <w:jc w:val="left"/>
      </w:pPr>
      <w:r>
        <w:rPr>
          <w:rFonts w:ascii="Times New Roman" w:hAnsi="Times New Roman"/>
          <w:b/>
          <w:color w:val="212121"/>
        </w:rPr>
        <w:t>Таблица </w:t>
      </w:r>
      <w:r>
        <w:rPr>
          <w:rFonts w:ascii="Times New Roman" w:hAnsi="Times New Roman"/>
          <w:b/>
          <w:color w:val="212121"/>
          <w:spacing w:val="36"/>
        </w:rPr>
        <w:t> </w:t>
      </w:r>
      <w:r>
        <w:rPr>
          <w:rFonts w:ascii="Times New Roman" w:hAnsi="Times New Roman"/>
          <w:b/>
          <w:color w:val="212121"/>
          <w:spacing w:val="1"/>
        </w:rPr>
        <w:t>1.</w:t>
      </w:r>
      <w:r>
        <w:rPr>
          <w:rFonts w:ascii="Times New Roman" w:hAnsi="Times New Roman"/>
          <w:b/>
          <w:color w:val="212121"/>
        </w:rPr>
        <w:t> </w:t>
      </w:r>
      <w:r>
        <w:rPr>
          <w:rFonts w:ascii="Times New Roman" w:hAnsi="Times New Roman"/>
          <w:b/>
          <w:color w:val="212121"/>
          <w:spacing w:val="36"/>
        </w:rPr>
        <w:t> </w:t>
      </w:r>
      <w:r>
        <w:rPr>
          <w:color w:val="212121"/>
          <w:spacing w:val="1"/>
        </w:rPr>
        <w:t>Шкала</w:t>
      </w:r>
      <w:r>
        <w:rPr>
          <w:color w:val="212121"/>
        </w:rPr>
        <w:t> 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оценки</w:t>
      </w:r>
      <w:r>
        <w:rPr>
          <w:color w:val="212121"/>
        </w:rPr>
        <w:t> 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уровней</w:t>
      </w:r>
      <w:r>
        <w:rPr>
          <w:color w:val="212121"/>
        </w:rPr>
        <w:t> 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</w:rPr>
        <w:t> 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</w:rPr>
        <w:t> </w:t>
      </w:r>
      <w:r>
        <w:rPr>
          <w:color w:val="212121"/>
          <w:spacing w:val="36"/>
        </w:rPr>
        <w:t> </w:t>
      </w:r>
      <w:r>
        <w:rPr>
          <w:color w:val="212121"/>
          <w:spacing w:val="-3"/>
        </w:rPr>
        <w:t>(УДД)</w:t>
      </w:r>
      <w:r>
        <w:rPr>
          <w:color w:val="212121"/>
        </w:rPr>
        <w:t> 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</w:rPr>
        <w:t> </w:t>
      </w:r>
      <w:r>
        <w:rPr>
          <w:color w:val="212121"/>
          <w:spacing w:val="37"/>
        </w:rPr>
        <w:t> </w:t>
      </w:r>
      <w:r>
        <w:rPr>
          <w:color w:val="212121"/>
        </w:rPr>
        <w:t>методов 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диагностики</w:t>
      </w:r>
      <w:r>
        <w:rPr>
          <w:color w:val="212121"/>
        </w:rPr>
        <w:t> 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(диагностических</w:t>
      </w:r>
      <w:r>
        <w:rPr>
          <w:color w:val="212121"/>
          <w:spacing w:val="83"/>
          <w:w w:val="101"/>
        </w:rPr>
        <w:t> </w:t>
      </w:r>
      <w:r>
        <w:rPr>
          <w:color w:val="212121"/>
          <w:spacing w:val="1"/>
        </w:rPr>
        <w:t>вмешательств)</w:t>
      </w:r>
      <w:r>
        <w:rPr/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14"/>
          <w:szCs w:val="14"/>
        </w:rPr>
      </w:pPr>
    </w:p>
    <w:tbl>
      <w:tblPr>
        <w:tblW w:w="0" w:type="auto"/>
        <w:jc w:val="left"/>
        <w:tblInd w:w="11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13"/>
        <w:gridCol w:w="10020"/>
      </w:tblGrid>
      <w:tr>
        <w:trPr>
          <w:trHeight w:val="342" w:hRule="exact"/>
        </w:trPr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УДД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00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Расшифровка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1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9" w:right="108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Систематические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обзоры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исследований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с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контролем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референсным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методом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систематический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обзор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рандомизированных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клинических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исследований</w:t>
            </w:r>
            <w:r>
              <w:rPr>
                <w:rFonts w:ascii="Verdana" w:hAnsi="Verdana"/>
                <w:color w:val="212121"/>
                <w:spacing w:val="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6"/>
                <w:w w:val="105"/>
                <w:sz w:val="11"/>
              </w:rPr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с</w:t>
            </w:r>
            <w:r>
              <w:rPr>
                <w:rFonts w:ascii="Verdana" w:hAnsi="Verdana"/>
                <w:color w:val="212121"/>
                <w:spacing w:val="204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применением</w:t>
            </w:r>
            <w:r>
              <w:rPr>
                <w:rFonts w:ascii="Verdana" w:hAnsi="Verdana"/>
                <w:color w:val="212121"/>
                <w:spacing w:val="2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мета-анализа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2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9" w:right="108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Отдельные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исследования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с 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контролем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референсным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методом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отдельные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рандомизированные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клинические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исследования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 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систематические</w:t>
            </w:r>
            <w:r>
              <w:rPr>
                <w:rFonts w:ascii="Verdana" w:hAnsi="Verdana"/>
                <w:color w:val="212121"/>
                <w:spacing w:val="185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обзоры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исследований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любого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дизайна,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за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исключением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рандомизированных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клинических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исследований,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с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применением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мета-анализа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3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9" w:right="108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Исследования</w:t>
            </w:r>
            <w:r>
              <w:rPr>
                <w:rFonts w:ascii="Verdana" w:hAnsi="Verdana"/>
                <w:color w:val="212121"/>
                <w:spacing w:val="3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без</w:t>
            </w:r>
            <w:r>
              <w:rPr>
                <w:rFonts w:ascii="Verdana" w:hAnsi="Verdana"/>
                <w:color w:val="212121"/>
                <w:spacing w:val="3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последовательного</w:t>
            </w:r>
            <w:r>
              <w:rPr>
                <w:rFonts w:ascii="Verdana" w:hAnsi="Verdana"/>
                <w:color w:val="212121"/>
                <w:spacing w:val="3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контроля</w:t>
            </w:r>
            <w:r>
              <w:rPr>
                <w:rFonts w:ascii="Verdana" w:hAnsi="Verdana"/>
                <w:color w:val="212121"/>
                <w:spacing w:val="3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референсным</w:t>
            </w:r>
            <w:r>
              <w:rPr>
                <w:rFonts w:ascii="Verdana" w:hAnsi="Verdana"/>
                <w:color w:val="212121"/>
                <w:spacing w:val="3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методом</w:t>
            </w:r>
            <w:r>
              <w:rPr>
                <w:rFonts w:ascii="Verdana" w:hAnsi="Verdana"/>
                <w:color w:val="212121"/>
                <w:spacing w:val="3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color w:val="212121"/>
                <w:spacing w:val="3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исследования</w:t>
            </w:r>
            <w:r>
              <w:rPr>
                <w:rFonts w:ascii="Verdana" w:hAnsi="Verdana"/>
                <w:color w:val="212121"/>
                <w:spacing w:val="3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с</w:t>
            </w:r>
            <w:r>
              <w:rPr>
                <w:rFonts w:ascii="Verdana" w:hAnsi="Verdana"/>
                <w:color w:val="212121"/>
                <w:spacing w:val="3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референсным</w:t>
            </w:r>
            <w:r>
              <w:rPr>
                <w:rFonts w:ascii="Verdana" w:hAnsi="Verdana"/>
                <w:color w:val="212121"/>
                <w:spacing w:val="3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методом,</w:t>
            </w:r>
            <w:r>
              <w:rPr>
                <w:rFonts w:ascii="Verdana" w:hAnsi="Verdana"/>
                <w:color w:val="212121"/>
                <w:spacing w:val="3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не</w:t>
            </w:r>
            <w:r>
              <w:rPr>
                <w:rFonts w:ascii="Verdana" w:hAnsi="Verdana"/>
                <w:color w:val="212121"/>
                <w:spacing w:val="3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являющимся</w:t>
            </w:r>
            <w:r>
              <w:rPr>
                <w:rFonts w:ascii="Verdana" w:hAnsi="Verdana"/>
                <w:color w:val="212121"/>
                <w:spacing w:val="3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независимым</w:t>
            </w:r>
            <w:r>
              <w:rPr>
                <w:rFonts w:ascii="Verdana" w:hAnsi="Verdana"/>
                <w:color w:val="212121"/>
                <w:spacing w:val="3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от</w:t>
            </w:r>
            <w:r>
              <w:rPr>
                <w:rFonts w:ascii="Verdana" w:hAnsi="Verdana"/>
                <w:color w:val="212121"/>
                <w:spacing w:val="177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исследуемого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метода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нерандомизированные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сравнительные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исследования,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в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том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числе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когортные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исследования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4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Несравнительные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исследования,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описание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клинического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случая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5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5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Имеется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лишь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обоснование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механизма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действия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мнение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экспертов</w:t>
            </w:r>
            <w:r>
              <w:rPr>
                <w:rFonts w:ascii="Verdana" w:hAnsi="Verdana"/>
                <w:sz w:val="11"/>
              </w:rPr>
            </w:r>
          </w:p>
        </w:tc>
      </w:tr>
    </w:tbl>
    <w:p>
      <w:pPr>
        <w:pStyle w:val="BodyText"/>
        <w:spacing w:line="305" w:lineRule="auto" w:before="24"/>
        <w:ind w:right="100"/>
        <w:jc w:val="both"/>
      </w:pPr>
      <w:r>
        <w:rPr>
          <w:rFonts w:ascii="Times New Roman" w:hAnsi="Times New Roman"/>
          <w:b/>
          <w:color w:val="212121"/>
        </w:rPr>
        <w:t>Таблица</w:t>
      </w:r>
      <w:r>
        <w:rPr>
          <w:rFonts w:ascii="Times New Roman" w:hAnsi="Times New Roman"/>
          <w:b/>
          <w:color w:val="212121"/>
          <w:spacing w:val="26"/>
        </w:rPr>
        <w:t> </w:t>
      </w:r>
      <w:r>
        <w:rPr>
          <w:rFonts w:ascii="Times New Roman" w:hAnsi="Times New Roman"/>
          <w:b/>
          <w:color w:val="212121"/>
          <w:spacing w:val="1"/>
        </w:rPr>
        <w:t>2.</w:t>
      </w:r>
      <w:r>
        <w:rPr>
          <w:rFonts w:ascii="Times New Roman" w:hAnsi="Times New Roman"/>
          <w:b/>
          <w:color w:val="212121"/>
          <w:spacing w:val="28"/>
        </w:rPr>
        <w:t> </w:t>
      </w:r>
      <w:r>
        <w:rPr>
          <w:color w:val="212121"/>
          <w:spacing w:val="1"/>
        </w:rPr>
        <w:t>Шкала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оценки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уровней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достоверности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доказательств</w:t>
      </w:r>
      <w:r>
        <w:rPr>
          <w:color w:val="212121"/>
          <w:spacing w:val="26"/>
        </w:rPr>
        <w:t> </w:t>
      </w:r>
      <w:r>
        <w:rPr>
          <w:color w:val="212121"/>
          <w:spacing w:val="-3"/>
        </w:rPr>
        <w:t>(УДД)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27"/>
        </w:rPr>
        <w:t> </w:t>
      </w:r>
      <w:r>
        <w:rPr>
          <w:color w:val="212121"/>
        </w:rPr>
        <w:t>методов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профилактики,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лечения,</w:t>
      </w:r>
      <w:r>
        <w:rPr>
          <w:color w:val="212121"/>
          <w:spacing w:val="27"/>
        </w:rPr>
        <w:t> </w:t>
      </w:r>
      <w:r>
        <w:rPr>
          <w:color w:val="212121"/>
        </w:rPr>
        <w:t>медицинской</w:t>
      </w:r>
      <w:r>
        <w:rPr>
          <w:color w:val="212121"/>
          <w:spacing w:val="97"/>
          <w:w w:val="101"/>
        </w:rPr>
        <w:t> </w:t>
      </w:r>
      <w:r>
        <w:rPr>
          <w:color w:val="212121"/>
          <w:spacing w:val="1"/>
        </w:rPr>
        <w:t>реабилитации,</w:t>
      </w:r>
      <w:r>
        <w:rPr>
          <w:color w:val="212121"/>
          <w:spacing w:val="45"/>
        </w:rPr>
        <w:t> </w:t>
      </w:r>
      <w:r>
        <w:rPr>
          <w:color w:val="212121"/>
        </w:rPr>
        <w:t>в</w:t>
      </w:r>
      <w:r>
        <w:rPr>
          <w:color w:val="212121"/>
          <w:spacing w:val="46"/>
        </w:rPr>
        <w:t> </w:t>
      </w:r>
      <w:r>
        <w:rPr>
          <w:color w:val="212121"/>
          <w:spacing w:val="-1"/>
        </w:rPr>
        <w:t>том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числе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основанных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использовании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природных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лечебных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факторов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(профилактических,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лечебных,</w:t>
      </w:r>
      <w:r>
        <w:rPr>
          <w:color w:val="212121"/>
          <w:spacing w:val="47"/>
          <w:w w:val="101"/>
        </w:rPr>
        <w:t> </w:t>
      </w:r>
      <w:r>
        <w:rPr>
          <w:color w:val="212121"/>
          <w:spacing w:val="1"/>
        </w:rPr>
        <w:t>реабилитационных</w:t>
      </w:r>
      <w:r>
        <w:rPr>
          <w:color w:val="212121"/>
        </w:rPr>
        <w:t>  </w:t>
      </w:r>
      <w:r>
        <w:rPr>
          <w:color w:val="212121"/>
          <w:spacing w:val="1"/>
        </w:rPr>
        <w:t>вмешательств)</w:t>
      </w:r>
      <w:r>
        <w:rPr/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14"/>
          <w:szCs w:val="14"/>
        </w:rPr>
      </w:pPr>
    </w:p>
    <w:tbl>
      <w:tblPr>
        <w:tblW w:w="0" w:type="auto"/>
        <w:jc w:val="left"/>
        <w:tblInd w:w="11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0"/>
        <w:gridCol w:w="9913"/>
      </w:tblGrid>
      <w:tr>
        <w:trPr>
          <w:trHeight w:val="342" w:hRule="exact"/>
        </w:trPr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УДД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99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Расшифровка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1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9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Систематический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обзор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РКИ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с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применением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мета-анализа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2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9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Отдельные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РКИ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систематические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обзоры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исследований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любого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дизайна,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за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исключением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РКИ,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с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применением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мета-анализа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3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9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Нерандомизированные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сравнительные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исследования,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в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т.ч.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когортные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исследования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4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9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Несравнительные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исследования,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описание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клинического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случая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серии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случаев,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исследования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«случай-контроль»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5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9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Имеется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лишь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обоснование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механизма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действия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вмешательства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(доклинические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исследования)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мнение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экспертов</w:t>
            </w:r>
            <w:r>
              <w:rPr>
                <w:rFonts w:ascii="Verdana" w:hAnsi="Verdana"/>
                <w:sz w:val="11"/>
              </w:rPr>
            </w:r>
          </w:p>
        </w:tc>
      </w:tr>
    </w:tbl>
    <w:p>
      <w:pPr>
        <w:pStyle w:val="BodyText"/>
        <w:spacing w:line="305" w:lineRule="auto" w:before="24"/>
        <w:ind w:right="100"/>
        <w:jc w:val="both"/>
      </w:pPr>
      <w:r>
        <w:rPr>
          <w:rFonts w:ascii="Times New Roman" w:hAnsi="Times New Roman"/>
          <w:b/>
          <w:color w:val="212121"/>
        </w:rPr>
        <w:t>Таблица</w:t>
      </w:r>
      <w:r>
        <w:rPr>
          <w:rFonts w:ascii="Times New Roman" w:hAnsi="Times New Roman"/>
          <w:b/>
          <w:color w:val="212121"/>
          <w:spacing w:val="17"/>
        </w:rPr>
        <w:t> </w:t>
      </w:r>
      <w:r>
        <w:rPr>
          <w:rFonts w:ascii="Times New Roman" w:hAnsi="Times New Roman"/>
          <w:b/>
          <w:color w:val="212121"/>
          <w:spacing w:val="1"/>
        </w:rPr>
        <w:t>3.</w:t>
      </w:r>
      <w:r>
        <w:rPr>
          <w:rFonts w:ascii="Times New Roman" w:hAnsi="Times New Roman"/>
          <w:b/>
          <w:color w:val="212121"/>
          <w:spacing w:val="18"/>
        </w:rPr>
        <w:t> </w:t>
      </w:r>
      <w:r>
        <w:rPr>
          <w:color w:val="212121"/>
          <w:spacing w:val="1"/>
        </w:rPr>
        <w:t>Шкала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оценки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уровней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убедительности</w:t>
      </w:r>
      <w:r>
        <w:rPr>
          <w:color w:val="212121"/>
          <w:spacing w:val="18"/>
        </w:rPr>
        <w:t> </w:t>
      </w:r>
      <w:r>
        <w:rPr>
          <w:color w:val="212121"/>
        </w:rPr>
        <w:t>рекомендаций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(УУР)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7"/>
        </w:rPr>
        <w:t> </w:t>
      </w:r>
      <w:r>
        <w:rPr>
          <w:color w:val="212121"/>
        </w:rPr>
        <w:t>методов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профилактики,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диагностики,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лечения,</w:t>
      </w:r>
      <w:r>
        <w:rPr>
          <w:color w:val="212121"/>
          <w:spacing w:val="109"/>
          <w:w w:val="101"/>
        </w:rPr>
        <w:t> </w:t>
      </w:r>
      <w:r>
        <w:rPr>
          <w:color w:val="212121"/>
        </w:rPr>
        <w:t>медицинской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реабилитации,</w:t>
      </w:r>
      <w:r>
        <w:rPr>
          <w:color w:val="212121"/>
          <w:spacing w:val="22"/>
        </w:rPr>
        <w:t> </w:t>
      </w:r>
      <w:r>
        <w:rPr>
          <w:color w:val="212121"/>
        </w:rPr>
        <w:t>в</w:t>
      </w:r>
      <w:r>
        <w:rPr>
          <w:color w:val="212121"/>
          <w:spacing w:val="21"/>
        </w:rPr>
        <w:t> </w:t>
      </w:r>
      <w:r>
        <w:rPr>
          <w:color w:val="212121"/>
          <w:spacing w:val="-1"/>
        </w:rPr>
        <w:t>том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числе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основанных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использовании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природных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лечебных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факторов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(профилактических,</w:t>
      </w:r>
      <w:r>
        <w:rPr>
          <w:color w:val="212121"/>
          <w:spacing w:val="59"/>
          <w:w w:val="101"/>
        </w:rPr>
        <w:t> </w:t>
      </w:r>
      <w:r>
        <w:rPr>
          <w:color w:val="212121"/>
          <w:spacing w:val="1"/>
        </w:rPr>
        <w:t>лечебных,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реабилитационных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вмешательств)</w:t>
      </w:r>
      <w:r>
        <w:rPr/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14"/>
          <w:szCs w:val="14"/>
        </w:rPr>
      </w:pPr>
    </w:p>
    <w:tbl>
      <w:tblPr>
        <w:tblW w:w="0" w:type="auto"/>
        <w:jc w:val="left"/>
        <w:tblInd w:w="11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91"/>
        <w:gridCol w:w="10041"/>
      </w:tblGrid>
      <w:tr>
        <w:trPr>
          <w:trHeight w:val="342" w:hRule="exact"/>
        </w:trPr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УУР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00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Расшифровка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A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5" w:right="108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Сильная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рекомендация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(все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рассматриваемые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критерии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эффективности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(исходы)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являются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важными,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все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исследования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имеют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высокое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color w:val="212121"/>
                <w:spacing w:val="169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удовлетворительное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методологическое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качество,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их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выводы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интересующим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исходам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являются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согласованными)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B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0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5" w:right="108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Условная</w:t>
            </w:r>
            <w:r>
              <w:rPr>
                <w:rFonts w:ascii="Verdana" w:hAnsi="Verdana"/>
                <w:color w:val="212121"/>
                <w:spacing w:val="3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рекомендация</w:t>
            </w:r>
            <w:r>
              <w:rPr>
                <w:rFonts w:ascii="Verdana" w:hAnsi="Verdana"/>
                <w:color w:val="212121"/>
                <w:spacing w:val="3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(не</w:t>
            </w:r>
            <w:r>
              <w:rPr>
                <w:rFonts w:ascii="Verdana" w:hAnsi="Verdana"/>
                <w:color w:val="212121"/>
                <w:spacing w:val="3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все</w:t>
            </w:r>
            <w:r>
              <w:rPr>
                <w:rFonts w:ascii="Verdana" w:hAnsi="Verdana"/>
                <w:color w:val="212121"/>
                <w:spacing w:val="3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рассматриваемые</w:t>
            </w:r>
            <w:r>
              <w:rPr>
                <w:rFonts w:ascii="Verdana" w:hAnsi="Verdana"/>
                <w:color w:val="212121"/>
                <w:spacing w:val="3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критерии</w:t>
            </w:r>
            <w:r>
              <w:rPr>
                <w:rFonts w:ascii="Verdana" w:hAnsi="Verdana"/>
                <w:color w:val="212121"/>
                <w:spacing w:val="3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эффективности</w:t>
            </w:r>
            <w:r>
              <w:rPr>
                <w:rFonts w:ascii="Verdana" w:hAnsi="Verdana"/>
                <w:color w:val="212121"/>
                <w:spacing w:val="3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(исходы)</w:t>
            </w:r>
            <w:r>
              <w:rPr>
                <w:rFonts w:ascii="Verdana" w:hAnsi="Verdana"/>
                <w:color w:val="212121"/>
                <w:spacing w:val="3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являются</w:t>
            </w:r>
            <w:r>
              <w:rPr>
                <w:rFonts w:ascii="Verdana" w:hAnsi="Verdana"/>
                <w:color w:val="212121"/>
                <w:spacing w:val="3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важными,</w:t>
            </w:r>
            <w:r>
              <w:rPr>
                <w:rFonts w:ascii="Verdana" w:hAnsi="Verdana"/>
                <w:color w:val="212121"/>
                <w:spacing w:val="3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не</w:t>
            </w:r>
            <w:r>
              <w:rPr>
                <w:rFonts w:ascii="Verdana" w:hAnsi="Verdana"/>
                <w:color w:val="212121"/>
                <w:spacing w:val="3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все</w:t>
            </w:r>
            <w:r>
              <w:rPr>
                <w:rFonts w:ascii="Verdana" w:hAnsi="Verdana"/>
                <w:color w:val="212121"/>
                <w:spacing w:val="3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исследования</w:t>
            </w:r>
            <w:r>
              <w:rPr>
                <w:rFonts w:ascii="Verdana" w:hAnsi="Verdana"/>
                <w:color w:val="212121"/>
                <w:spacing w:val="3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имеют</w:t>
            </w:r>
            <w:r>
              <w:rPr>
                <w:rFonts w:ascii="Verdana" w:hAnsi="Verdana"/>
                <w:color w:val="212121"/>
                <w:spacing w:val="3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высокое</w:t>
            </w:r>
            <w:r>
              <w:rPr>
                <w:rFonts w:ascii="Verdana" w:hAnsi="Verdana"/>
                <w:color w:val="212121"/>
                <w:spacing w:val="3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color w:val="212121"/>
                <w:spacing w:val="171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удовлетворительное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методологическое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качество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и/или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их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выводы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интересующим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исходам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не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являются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согласованными)</w:t>
            </w:r>
            <w:r>
              <w:rPr>
                <w:rFonts w:ascii="Verdana" w:hAnsi="Verdana"/>
                <w:sz w:val="11"/>
              </w:rPr>
            </w:r>
          </w:p>
        </w:tc>
      </w:tr>
    </w:tbl>
    <w:p>
      <w:pPr>
        <w:spacing w:after="0" w:line="118" w:lineRule="exact"/>
        <w:jc w:val="left"/>
        <w:rPr>
          <w:rFonts w:ascii="Verdana" w:hAnsi="Verdana" w:cs="Verdana" w:eastAsia="Verdana"/>
          <w:sz w:val="11"/>
          <w:szCs w:val="11"/>
        </w:rPr>
        <w:sectPr>
          <w:pgSz w:w="11900" w:h="16840"/>
          <w:pgMar w:top="0" w:bottom="0" w:left="1100" w:right="40"/>
        </w:sectPr>
      </w:pPr>
    </w:p>
    <w:p>
      <w:pPr>
        <w:tabs>
          <w:tab w:pos="726" w:val="left" w:leader="none"/>
        </w:tabs>
        <w:spacing w:before="75"/>
        <w:ind w:left="234" w:right="0" w:firstLine="0"/>
        <w:jc w:val="left"/>
        <w:rPr>
          <w:rFonts w:ascii="Verdana" w:hAnsi="Verdana" w:cs="Verdana" w:eastAsia="Verdana"/>
          <w:sz w:val="11"/>
          <w:szCs w:val="11"/>
        </w:rPr>
      </w:pPr>
      <w:r>
        <w:rPr/>
        <w:pict>
          <v:group style="position:absolute;margin-left:39.549999pt;margin-top:-.317053pt;width:555.450pt;height:842.1pt;mso-position-horizontal-relative:page;mso-position-vertical-relative:page;z-index:-156784" coordorigin="791,-6" coordsize="11109,16842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2586" coordorigin="1218,0" coordsize="10544,2586">
              <v:shape style="position:absolute;left:1218;top:0;width:10544;height:2586" coordorigin="1218,0" coordsize="10544,2586" path="m1218,0l11761,0,11761,2585,1218,2585,1218,0xe" filled="true" fillcolor="#ffffff" stroked="false">
                <v:path arrowok="t"/>
                <v:fill type="solid"/>
              </v:shape>
            </v:group>
            <v:group style="position:absolute;left:1223;top:0;width:2;height:812" coordorigin="1223,0" coordsize="2,812">
              <v:shape style="position:absolute;left:1223;top:0;width:2;height:812" coordorigin="1223,0" coordsize="0,812" path="m1223,0l1223,812e" filled="false" stroked="true" strokeweight=".634111pt" strokecolor="#000000">
                <v:path arrowok="t"/>
              </v:shape>
            </v:group>
            <v:group style="position:absolute;left:1218;top:6;width:10544;height:2" coordorigin="1218,6" coordsize="10544,2">
              <v:shape style="position:absolute;left:1218;top:6;width:10544;height:2" coordorigin="1218,6" coordsize="10544,0" path="m1218,6l11761,6e" filled="false" stroked="true" strokeweight=".584114pt" strokecolor="#000000">
                <v:path arrowok="t"/>
              </v:shape>
            </v:group>
            <v:group style="position:absolute;left:1714;top:0;width:2;height:812" coordorigin="1714,0" coordsize="2,812">
              <v:shape style="position:absolute;left:1714;top:0;width:2;height:812" coordorigin="1714,0" coordsize="0,812" path="m1714,0l1714,812e" filled="false" stroked="true" strokeweight=".634111pt" strokecolor="#000000">
                <v:path arrowok="t"/>
              </v:shape>
            </v:group>
            <v:group style="position:absolute;left:11756;top:0;width:2;height:812" coordorigin="11756,0" coordsize="2,812">
              <v:shape style="position:absolute;left:11756;top:0;width:2;height:812" coordorigin="11756,0" coordsize="0,812" path="m11756,0l11756,812e" filled="false" stroked="true" strokeweight=".634111pt" strokecolor="#000000">
                <v:path arrowok="t"/>
              </v:shape>
            </v:group>
            <v:group style="position:absolute;left:1218;top:347;width:10544;height:2" coordorigin="1218,347" coordsize="10544,2">
              <v:shape style="position:absolute;left:1218;top:347;width:10544;height:2" coordorigin="1218,347" coordsize="10544,0" path="m1218,347l11761,347e" filled="false" stroked="true" strokeweight=".634111pt" strokecolor="#000000">
                <v:path arrowok="t"/>
              </v:shape>
            </v:group>
            <v:group style="position:absolute;left:1218;top:807;width:10544;height:2" coordorigin="1218,807" coordsize="10544,2">
              <v:shape style="position:absolute;left:1218;top:807;width:10544;height:2" coordorigin="1218,807" coordsize="10544,0" path="m1218,807l11761,807e" filled="false" stroked="true" strokeweight=".634111pt" strokecolor="#000000">
                <v:path arrowok="t"/>
              </v:shape>
            </v:group>
            <v:group style="position:absolute;left:1218;top:4508;width:10544;height:12328" coordorigin="1218,4508" coordsize="10544,12328">
              <v:shape style="position:absolute;left:1218;top:4508;width:10544;height:12328" coordorigin="1218,4508" coordsize="10544,12328" path="m1218,4508l11761,4508,11761,16835,1218,16835,1218,4508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Verdana" w:hAnsi="Verdana"/>
          <w:b/>
          <w:color w:val="212121"/>
          <w:spacing w:val="1"/>
          <w:w w:val="105"/>
          <w:sz w:val="11"/>
        </w:rPr>
        <w:t>УУР</w:t>
        <w:tab/>
        <w:t>Расшифровка</w:t>
      </w:r>
      <w:r>
        <w:rPr>
          <w:rFonts w:ascii="Verdana" w:hAnsi="Verdana"/>
          <w:sz w:val="11"/>
        </w:rPr>
      </w:r>
    </w:p>
    <w:p>
      <w:pPr>
        <w:spacing w:line="240" w:lineRule="auto" w:before="0"/>
        <w:rPr>
          <w:rFonts w:ascii="Verdana" w:hAnsi="Verdana" w:cs="Verdana" w:eastAsia="Verdana"/>
          <w:b/>
          <w:bCs/>
          <w:sz w:val="12"/>
          <w:szCs w:val="12"/>
        </w:rPr>
      </w:pPr>
    </w:p>
    <w:p>
      <w:pPr>
        <w:tabs>
          <w:tab w:pos="726" w:val="left" w:leader="none"/>
        </w:tabs>
        <w:spacing w:line="118" w:lineRule="exact" w:before="78"/>
        <w:ind w:left="726" w:right="244" w:hanging="492"/>
        <w:jc w:val="left"/>
        <w:rPr>
          <w:rFonts w:ascii="Verdana" w:hAnsi="Verdana" w:cs="Verdana" w:eastAsia="Verdana"/>
          <w:sz w:val="11"/>
          <w:szCs w:val="11"/>
        </w:rPr>
      </w:pPr>
      <w:r>
        <w:rPr>
          <w:rFonts w:ascii="Verdana" w:hAnsi="Verdana"/>
          <w:color w:val="212121"/>
          <w:w w:val="105"/>
          <w:sz w:val="11"/>
        </w:rPr>
        <w:t>C</w:t>
        <w:tab/>
      </w:r>
      <w:r>
        <w:rPr>
          <w:rFonts w:ascii="Verdana" w:hAnsi="Verdana"/>
          <w:color w:val="212121"/>
          <w:spacing w:val="1"/>
          <w:w w:val="105"/>
          <w:sz w:val="11"/>
        </w:rPr>
        <w:t>Слабая</w:t>
      </w:r>
      <w:r>
        <w:rPr>
          <w:rFonts w:ascii="Verdana" w:hAnsi="Verdana"/>
          <w:color w:val="212121"/>
          <w:w w:val="105"/>
          <w:sz w:val="11"/>
        </w:rPr>
        <w:t>  </w:t>
      </w:r>
      <w:r>
        <w:rPr>
          <w:rFonts w:ascii="Verdana" w:hAnsi="Verdana"/>
          <w:color w:val="212121"/>
          <w:spacing w:val="1"/>
          <w:w w:val="105"/>
          <w:sz w:val="11"/>
        </w:rPr>
        <w:t> рекомендация</w:t>
      </w:r>
      <w:r>
        <w:rPr>
          <w:rFonts w:ascii="Verdana" w:hAnsi="Verdana"/>
          <w:color w:val="212121"/>
          <w:w w:val="105"/>
          <w:sz w:val="11"/>
        </w:rPr>
        <w:t>  </w:t>
      </w:r>
      <w:r>
        <w:rPr>
          <w:rFonts w:ascii="Verdana" w:hAnsi="Verdana"/>
          <w:color w:val="212121"/>
          <w:spacing w:val="1"/>
          <w:w w:val="105"/>
          <w:sz w:val="11"/>
        </w:rPr>
        <w:t> (отсутствие</w:t>
      </w:r>
      <w:r>
        <w:rPr>
          <w:rFonts w:ascii="Verdana" w:hAnsi="Verdana"/>
          <w:color w:val="212121"/>
          <w:w w:val="105"/>
          <w:sz w:val="11"/>
        </w:rPr>
        <w:t>  </w:t>
      </w:r>
      <w:r>
        <w:rPr>
          <w:rFonts w:ascii="Verdana" w:hAnsi="Verdana"/>
          <w:color w:val="212121"/>
          <w:spacing w:val="1"/>
          <w:w w:val="105"/>
          <w:sz w:val="11"/>
        </w:rPr>
        <w:t> доказательств</w:t>
      </w:r>
      <w:r>
        <w:rPr>
          <w:rFonts w:ascii="Verdana" w:hAnsi="Verdana"/>
          <w:color w:val="212121"/>
          <w:w w:val="105"/>
          <w:sz w:val="11"/>
        </w:rPr>
        <w:t>  </w:t>
      </w:r>
      <w:r>
        <w:rPr>
          <w:rFonts w:ascii="Verdana" w:hAnsi="Verdana"/>
          <w:color w:val="212121"/>
          <w:spacing w:val="1"/>
          <w:w w:val="105"/>
          <w:sz w:val="11"/>
        </w:rPr>
        <w:t> надлежащего</w:t>
      </w:r>
      <w:r>
        <w:rPr>
          <w:rFonts w:ascii="Verdana" w:hAnsi="Verdana"/>
          <w:color w:val="212121"/>
          <w:w w:val="105"/>
          <w:sz w:val="11"/>
        </w:rPr>
        <w:t>  </w:t>
      </w:r>
      <w:r>
        <w:rPr>
          <w:rFonts w:ascii="Verdana" w:hAnsi="Verdana"/>
          <w:color w:val="212121"/>
          <w:spacing w:val="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качества</w:t>
      </w:r>
      <w:r>
        <w:rPr>
          <w:rFonts w:ascii="Verdana" w:hAnsi="Verdana"/>
          <w:color w:val="212121"/>
          <w:w w:val="105"/>
          <w:sz w:val="11"/>
        </w:rPr>
        <w:t>  </w:t>
      </w:r>
      <w:r>
        <w:rPr>
          <w:rFonts w:ascii="Verdana" w:hAnsi="Verdana"/>
          <w:color w:val="212121"/>
          <w:spacing w:val="1"/>
          <w:w w:val="105"/>
          <w:sz w:val="11"/>
        </w:rPr>
        <w:t> (все</w:t>
      </w:r>
      <w:r>
        <w:rPr>
          <w:rFonts w:ascii="Verdana" w:hAnsi="Verdana"/>
          <w:color w:val="212121"/>
          <w:w w:val="105"/>
          <w:sz w:val="11"/>
        </w:rPr>
        <w:t>  </w:t>
      </w:r>
      <w:r>
        <w:rPr>
          <w:rFonts w:ascii="Verdana" w:hAnsi="Verdana"/>
          <w:color w:val="212121"/>
          <w:spacing w:val="1"/>
          <w:w w:val="105"/>
          <w:sz w:val="11"/>
        </w:rPr>
        <w:t> рассматриваемые</w:t>
      </w:r>
      <w:r>
        <w:rPr>
          <w:rFonts w:ascii="Verdana" w:hAnsi="Verdana"/>
          <w:color w:val="212121"/>
          <w:w w:val="105"/>
          <w:sz w:val="11"/>
        </w:rPr>
        <w:t>  </w:t>
      </w:r>
      <w:r>
        <w:rPr>
          <w:rFonts w:ascii="Verdana" w:hAnsi="Verdana"/>
          <w:color w:val="212121"/>
          <w:spacing w:val="1"/>
          <w:w w:val="105"/>
          <w:sz w:val="11"/>
        </w:rPr>
        <w:t> критерии</w:t>
      </w:r>
      <w:r>
        <w:rPr>
          <w:rFonts w:ascii="Verdana" w:hAnsi="Verdana"/>
          <w:color w:val="212121"/>
          <w:w w:val="105"/>
          <w:sz w:val="11"/>
        </w:rPr>
        <w:t>  </w:t>
      </w:r>
      <w:r>
        <w:rPr>
          <w:rFonts w:ascii="Verdana" w:hAnsi="Verdana"/>
          <w:color w:val="212121"/>
          <w:spacing w:val="1"/>
          <w:w w:val="105"/>
          <w:sz w:val="11"/>
        </w:rPr>
        <w:t> эффективности</w:t>
      </w:r>
      <w:r>
        <w:rPr>
          <w:rFonts w:ascii="Verdana" w:hAnsi="Verdana"/>
          <w:color w:val="212121"/>
          <w:w w:val="105"/>
          <w:sz w:val="11"/>
        </w:rPr>
        <w:t>  </w:t>
      </w:r>
      <w:r>
        <w:rPr>
          <w:rFonts w:ascii="Verdana" w:hAnsi="Verdana"/>
          <w:color w:val="212121"/>
          <w:spacing w:val="2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(исходы)</w:t>
      </w:r>
      <w:r>
        <w:rPr>
          <w:rFonts w:ascii="Verdana" w:hAnsi="Verdana"/>
          <w:color w:val="212121"/>
          <w:w w:val="105"/>
          <w:sz w:val="11"/>
        </w:rPr>
        <w:t>  </w:t>
      </w:r>
      <w:r>
        <w:rPr>
          <w:rFonts w:ascii="Verdana" w:hAnsi="Verdana"/>
          <w:color w:val="212121"/>
          <w:spacing w:val="1"/>
          <w:w w:val="105"/>
          <w:sz w:val="11"/>
        </w:rPr>
        <w:t> являются</w:t>
      </w:r>
      <w:r>
        <w:rPr>
          <w:rFonts w:ascii="Verdana" w:hAnsi="Verdana"/>
          <w:color w:val="212121"/>
          <w:spacing w:val="185"/>
          <w:w w:val="106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неважными,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все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исследования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имеют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низкое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методологическое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качество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w w:val="105"/>
          <w:sz w:val="11"/>
        </w:rPr>
        <w:t>и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их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выводы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по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интересующим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исходам</w:t>
      </w:r>
      <w:r>
        <w:rPr>
          <w:rFonts w:ascii="Verdana" w:hAnsi="Verdana"/>
          <w:color w:val="212121"/>
          <w:spacing w:val="11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не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являются</w:t>
      </w:r>
      <w:r>
        <w:rPr>
          <w:rFonts w:ascii="Verdana" w:hAnsi="Verdana"/>
          <w:color w:val="212121"/>
          <w:spacing w:val="10"/>
          <w:w w:val="105"/>
          <w:sz w:val="11"/>
        </w:rPr>
        <w:t> </w:t>
      </w:r>
      <w:r>
        <w:rPr>
          <w:rFonts w:ascii="Verdana" w:hAnsi="Verdana"/>
          <w:color w:val="212121"/>
          <w:spacing w:val="1"/>
          <w:w w:val="105"/>
          <w:sz w:val="11"/>
        </w:rPr>
        <w:t>согласованными)</w:t>
      </w:r>
      <w:r>
        <w:rPr>
          <w:rFonts w:ascii="Verdana" w:hAnsi="Verdana"/>
          <w:sz w:val="11"/>
        </w:rPr>
      </w:r>
    </w:p>
    <w:p>
      <w:pPr>
        <w:spacing w:line="240" w:lineRule="auto" w:before="9"/>
        <w:rPr>
          <w:rFonts w:ascii="Verdana" w:hAnsi="Verdana" w:cs="Verdana" w:eastAsia="Verdana"/>
          <w:sz w:val="10"/>
          <w:szCs w:val="10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1"/>
        </w:rPr>
        <w:t>Порядок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обновления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клинических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рекомендаций.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</w:rPr>
        <w:t>Механизм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обновления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клинических</w:t>
      </w:r>
      <w:r>
        <w:rPr>
          <w:color w:val="212121"/>
          <w:spacing w:val="21"/>
        </w:rPr>
        <w:t> </w:t>
      </w:r>
      <w:r>
        <w:rPr>
          <w:color w:val="212121"/>
        </w:rPr>
        <w:t>рекомендаций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предусматривает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их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систематическую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актуализацию</w:t>
      </w:r>
      <w:r>
        <w:rPr>
          <w:color w:val="212121"/>
          <w:spacing w:val="22"/>
        </w:rPr>
        <w:t> </w:t>
      </w:r>
      <w:r>
        <w:rPr>
          <w:color w:val="212121"/>
        </w:rPr>
        <w:t>–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реже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чем</w:t>
      </w:r>
      <w:r>
        <w:rPr>
          <w:color w:val="212121"/>
          <w:spacing w:val="22"/>
        </w:rPr>
        <w:t> </w:t>
      </w:r>
      <w:r>
        <w:rPr>
          <w:color w:val="212121"/>
        </w:rPr>
        <w:t>один</w:t>
      </w:r>
      <w:r>
        <w:rPr>
          <w:color w:val="212121"/>
          <w:spacing w:val="92"/>
          <w:w w:val="101"/>
        </w:rPr>
        <w:t> </w:t>
      </w:r>
      <w:r>
        <w:rPr>
          <w:color w:val="212121"/>
          <w:spacing w:val="1"/>
        </w:rPr>
        <w:t>раз</w:t>
      </w:r>
      <w:r>
        <w:rPr>
          <w:color w:val="212121"/>
          <w:spacing w:val="10"/>
        </w:rPr>
        <w:t> </w:t>
      </w:r>
      <w:r>
        <w:rPr>
          <w:color w:val="212121"/>
        </w:rPr>
        <w:t>в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три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года,</w:t>
      </w:r>
      <w:r>
        <w:rPr>
          <w:color w:val="212121"/>
          <w:spacing w:val="10"/>
        </w:rPr>
        <w:t> </w:t>
      </w:r>
      <w:r>
        <w:rPr>
          <w:color w:val="212121"/>
        </w:rPr>
        <w:t>а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также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появлении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новых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данных</w:t>
      </w:r>
      <w:r>
        <w:rPr>
          <w:color w:val="212121"/>
          <w:spacing w:val="11"/>
        </w:rPr>
        <w:t> </w:t>
      </w:r>
      <w:r>
        <w:rPr>
          <w:color w:val="212121"/>
        </w:rPr>
        <w:t>с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позиции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доказательной</w:t>
      </w:r>
      <w:r>
        <w:rPr>
          <w:color w:val="212121"/>
        </w:rPr>
        <w:t> 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медицины</w:t>
      </w:r>
      <w:r>
        <w:rPr>
          <w:color w:val="212121"/>
        </w:rPr>
        <w:t> 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по</w:t>
      </w:r>
      <w:r>
        <w:rPr>
          <w:color w:val="212121"/>
        </w:rPr>
        <w:t> 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вопросам</w:t>
      </w:r>
      <w:r>
        <w:rPr>
          <w:color w:val="212121"/>
        </w:rPr>
        <w:t> 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диагностики,</w:t>
      </w:r>
      <w:r>
        <w:rPr>
          <w:color w:val="212121"/>
          <w:spacing w:val="78"/>
          <w:w w:val="101"/>
        </w:rPr>
        <w:t> </w:t>
      </w:r>
      <w:r>
        <w:rPr>
          <w:color w:val="212121"/>
          <w:spacing w:val="1"/>
        </w:rPr>
        <w:t>лечения,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профилактики</w:t>
      </w:r>
      <w:r>
        <w:rPr>
          <w:color w:val="212121"/>
          <w:spacing w:val="45"/>
        </w:rPr>
        <w:t> </w:t>
      </w:r>
      <w:r>
        <w:rPr>
          <w:color w:val="212121"/>
        </w:rPr>
        <w:t>и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реабилитации</w:t>
      </w:r>
      <w:r>
        <w:rPr>
          <w:color w:val="212121"/>
          <w:spacing w:val="45"/>
        </w:rPr>
        <w:t> </w:t>
      </w:r>
      <w:r>
        <w:rPr>
          <w:color w:val="212121"/>
        </w:rPr>
        <w:t>конкретных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заболеваний,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наличии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обоснованных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дополнений/замечаний</w:t>
      </w:r>
      <w:r>
        <w:rPr>
          <w:color w:val="212121"/>
          <w:spacing w:val="45"/>
        </w:rPr>
        <w:t> </w:t>
      </w:r>
      <w:r>
        <w:rPr>
          <w:color w:val="212121"/>
        </w:rPr>
        <w:t>к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ранее</w:t>
      </w:r>
      <w:r>
        <w:rPr>
          <w:color w:val="212121"/>
          <w:spacing w:val="83"/>
          <w:w w:val="101"/>
        </w:rPr>
        <w:t> </w:t>
      </w:r>
      <w:r>
        <w:rPr>
          <w:color w:val="212121"/>
          <w:spacing w:val="1"/>
        </w:rPr>
        <w:t>утверждённым</w:t>
      </w:r>
      <w:r>
        <w:rPr>
          <w:color w:val="212121"/>
          <w:spacing w:val="9"/>
        </w:rPr>
        <w:t> </w:t>
      </w:r>
      <w:r>
        <w:rPr>
          <w:color w:val="212121"/>
          <w:spacing w:val="-7"/>
        </w:rPr>
        <w:t>КР,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но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чаще</w:t>
      </w:r>
      <w:r>
        <w:rPr>
          <w:color w:val="212121"/>
          <w:spacing w:val="10"/>
        </w:rPr>
        <w:t> </w:t>
      </w:r>
      <w:r>
        <w:rPr>
          <w:color w:val="212121"/>
        </w:rPr>
        <w:t>1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раза</w:t>
      </w:r>
      <w:r>
        <w:rPr>
          <w:color w:val="212121"/>
          <w:spacing w:val="10"/>
        </w:rPr>
        <w:t> </w:t>
      </w:r>
      <w:r>
        <w:rPr>
          <w:color w:val="212121"/>
        </w:rPr>
        <w:t>в</w:t>
      </w:r>
      <w:r>
        <w:rPr>
          <w:color w:val="212121"/>
          <w:spacing w:val="10"/>
        </w:rPr>
        <w:t> </w:t>
      </w:r>
      <w:r>
        <w:rPr>
          <w:color w:val="212121"/>
        </w:rPr>
        <w:t>6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месяцев.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Heading1"/>
        <w:spacing w:line="240" w:lineRule="auto"/>
        <w:ind w:left="2665" w:right="2651"/>
        <w:jc w:val="center"/>
        <w:rPr>
          <w:b w:val="0"/>
          <w:bCs w:val="0"/>
        </w:rPr>
      </w:pPr>
      <w:r>
        <w:rPr/>
        <w:t>Приложение</w:t>
      </w:r>
      <w:r>
        <w:rPr>
          <w:spacing w:val="-13"/>
        </w:rPr>
        <w:t> </w:t>
      </w:r>
      <w:r>
        <w:rPr>
          <w:spacing w:val="1"/>
        </w:rPr>
        <w:t>А3.</w:t>
      </w:r>
      <w:r>
        <w:rPr>
          <w:spacing w:val="-12"/>
        </w:rPr>
        <w:t> </w:t>
      </w:r>
      <w:r>
        <w:rPr>
          <w:spacing w:val="1"/>
        </w:rPr>
        <w:t>Связанные</w:t>
      </w:r>
      <w:r>
        <w:rPr>
          <w:spacing w:val="-13"/>
        </w:rPr>
        <w:t> </w:t>
      </w:r>
      <w:r>
        <w:rPr/>
        <w:t>документы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pStyle w:val="BodyText"/>
        <w:spacing w:line="240" w:lineRule="auto" w:before="77"/>
        <w:ind w:right="0"/>
        <w:jc w:val="both"/>
      </w:pPr>
      <w:r>
        <w:rPr>
          <w:color w:val="212121"/>
          <w:spacing w:val="1"/>
        </w:rPr>
        <w:t>Данные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клинические</w:t>
      </w:r>
      <w:r>
        <w:rPr>
          <w:color w:val="212121"/>
          <w:spacing w:val="17"/>
        </w:rPr>
        <w:t> </w:t>
      </w:r>
      <w:r>
        <w:rPr>
          <w:color w:val="212121"/>
        </w:rPr>
        <w:t>рекомендации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разработаны</w:t>
      </w:r>
      <w:r>
        <w:rPr>
          <w:color w:val="212121"/>
          <w:spacing w:val="16"/>
        </w:rPr>
        <w:t> </w:t>
      </w:r>
      <w:r>
        <w:rPr>
          <w:color w:val="212121"/>
        </w:rPr>
        <w:t>с</w:t>
      </w:r>
      <w:r>
        <w:rPr>
          <w:color w:val="212121"/>
          <w:spacing w:val="17"/>
        </w:rPr>
        <w:t> </w:t>
      </w:r>
      <w:r>
        <w:rPr>
          <w:color w:val="212121"/>
        </w:rPr>
        <w:t>учётом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следующих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нормативно-правовых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документов: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28"/>
        </w:numPr>
        <w:tabs>
          <w:tab w:pos="321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Приказ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Министерства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здравоохранения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РФ</w:t>
      </w:r>
      <w:r>
        <w:rPr>
          <w:color w:val="212121"/>
          <w:spacing w:val="14"/>
        </w:rPr>
        <w:t> </w:t>
      </w:r>
      <w:r>
        <w:rPr>
          <w:color w:val="212121"/>
        </w:rPr>
        <w:t>от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15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ноября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2012</w:t>
      </w:r>
      <w:r>
        <w:rPr>
          <w:color w:val="212121"/>
          <w:spacing w:val="14"/>
        </w:rPr>
        <w:t> </w:t>
      </w:r>
      <w:r>
        <w:rPr>
          <w:color w:val="212121"/>
          <w:spacing w:val="-10"/>
        </w:rPr>
        <w:t>г.</w:t>
      </w:r>
      <w:r>
        <w:rPr>
          <w:color w:val="212121"/>
          <w:spacing w:val="14"/>
        </w:rPr>
        <w:t> </w:t>
      </w:r>
      <w:r>
        <w:rPr>
          <w:color w:val="212121"/>
        </w:rPr>
        <w:t>N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916н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«Об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утверждении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Порядка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оказания</w:t>
      </w:r>
      <w:r>
        <w:rPr>
          <w:color w:val="212121"/>
          <w:spacing w:val="14"/>
        </w:rPr>
        <w:t> </w:t>
      </w:r>
      <w:r>
        <w:rPr>
          <w:color w:val="212121"/>
        </w:rPr>
        <w:t>медицинской</w:t>
      </w:r>
      <w:r>
        <w:rPr>
          <w:color w:val="212121"/>
          <w:spacing w:val="84"/>
          <w:w w:val="101"/>
        </w:rPr>
        <w:t> </w:t>
      </w:r>
      <w:r>
        <w:rPr>
          <w:color w:val="212121"/>
          <w:spacing w:val="1"/>
        </w:rPr>
        <w:t>помощи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населению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профилю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«пульмонология».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8"/>
        </w:numPr>
        <w:tabs>
          <w:tab w:pos="318" w:val="left" w:leader="none"/>
        </w:tabs>
        <w:spacing w:line="240" w:lineRule="auto" w:before="0" w:after="0"/>
        <w:ind w:left="317" w:right="0" w:hanging="200"/>
        <w:jc w:val="both"/>
      </w:pPr>
      <w:r>
        <w:rPr>
          <w:color w:val="212121"/>
          <w:spacing w:val="1"/>
        </w:rPr>
        <w:t>Приказ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Министерства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здравоохранения</w:t>
      </w:r>
      <w:r>
        <w:rPr>
          <w:color w:val="212121"/>
          <w:spacing w:val="10"/>
        </w:rPr>
        <w:t> </w:t>
      </w:r>
      <w:r>
        <w:rPr>
          <w:color w:val="212121"/>
          <w:spacing w:val="-1"/>
        </w:rPr>
        <w:t>РФ</w:t>
      </w:r>
      <w:r>
        <w:rPr>
          <w:color w:val="212121"/>
          <w:spacing w:val="10"/>
        </w:rPr>
        <w:t> </w:t>
      </w:r>
      <w:r>
        <w:rPr>
          <w:color w:val="212121"/>
        </w:rPr>
        <w:t>от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10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мая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2017</w:t>
      </w:r>
      <w:r>
        <w:rPr>
          <w:color w:val="212121"/>
          <w:spacing w:val="10"/>
        </w:rPr>
        <w:t> </w:t>
      </w:r>
      <w:r>
        <w:rPr>
          <w:color w:val="212121"/>
          <w:spacing w:val="-10"/>
        </w:rPr>
        <w:t>г.</w:t>
      </w:r>
      <w:r>
        <w:rPr>
          <w:color w:val="212121"/>
          <w:spacing w:val="11"/>
        </w:rPr>
        <w:t> </w:t>
      </w:r>
      <w:r>
        <w:rPr>
          <w:color w:val="212121"/>
        </w:rPr>
        <w:t>№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203н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40" w:lineRule="auto"/>
        <w:ind w:right="0"/>
        <w:jc w:val="both"/>
      </w:pPr>
      <w:r>
        <w:rPr>
          <w:color w:val="212121"/>
          <w:spacing w:val="1"/>
        </w:rPr>
        <w:t>«Об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утверждении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критериев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оценки</w:t>
      </w:r>
      <w:r>
        <w:rPr>
          <w:color w:val="212121"/>
          <w:spacing w:val="14"/>
        </w:rPr>
        <w:t> </w:t>
      </w:r>
      <w:r>
        <w:rPr>
          <w:color w:val="212121"/>
        </w:rPr>
        <w:t>качества</w:t>
      </w:r>
      <w:r>
        <w:rPr>
          <w:color w:val="212121"/>
          <w:spacing w:val="14"/>
        </w:rPr>
        <w:t> </w:t>
      </w:r>
      <w:r>
        <w:rPr>
          <w:color w:val="212121"/>
        </w:rPr>
        <w:t>медицинской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помощи».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1"/>
        </w:rPr>
        <w:t>Правила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получения</w:t>
      </w:r>
      <w:r>
        <w:rPr>
          <w:color w:val="212121"/>
          <w:spacing w:val="17"/>
        </w:rPr>
        <w:t> </w:t>
      </w:r>
      <w:r>
        <w:rPr>
          <w:color w:val="212121"/>
        </w:rPr>
        <w:t>свободно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отделяемой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мокроты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микробиологического</w:t>
      </w:r>
      <w:r>
        <w:rPr>
          <w:color w:val="212121"/>
          <w:spacing w:val="16"/>
        </w:rPr>
        <w:t> </w:t>
      </w:r>
      <w:r>
        <w:rPr>
          <w:color w:val="212121"/>
        </w:rPr>
        <w:t>(культурального)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исследования: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pStyle w:val="BodyText"/>
        <w:numPr>
          <w:ilvl w:val="0"/>
          <w:numId w:val="29"/>
        </w:numPr>
        <w:tabs>
          <w:tab w:pos="318" w:val="left" w:leader="none"/>
        </w:tabs>
        <w:spacing w:line="240" w:lineRule="auto" w:before="0" w:after="0"/>
        <w:ind w:left="117" w:right="0" w:firstLine="0"/>
        <w:jc w:val="both"/>
      </w:pPr>
      <w:r>
        <w:rPr>
          <w:color w:val="212121"/>
          <w:spacing w:val="1"/>
        </w:rPr>
        <w:t>Для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сбора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мокроты</w:t>
      </w:r>
      <w:r>
        <w:rPr>
          <w:color w:val="212121"/>
          <w:spacing w:val="17"/>
        </w:rPr>
        <w:t> </w:t>
      </w:r>
      <w:r>
        <w:rPr>
          <w:color w:val="212121"/>
          <w:spacing w:val="-1"/>
        </w:rPr>
        <w:t>необходимо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использовать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стерильные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герметично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закрывающиеся</w:t>
      </w:r>
      <w:r>
        <w:rPr>
          <w:color w:val="212121"/>
          <w:spacing w:val="16"/>
        </w:rPr>
        <w:t> </w:t>
      </w:r>
      <w:r>
        <w:rPr>
          <w:color w:val="212121"/>
        </w:rPr>
        <w:t>пластиковые</w:t>
      </w:r>
      <w:r>
        <w:rPr>
          <w:color w:val="212121"/>
          <w:spacing w:val="17"/>
        </w:rPr>
        <w:t> </w:t>
      </w:r>
      <w:r>
        <w:rPr>
          <w:color w:val="212121"/>
        </w:rPr>
        <w:t>контейнеры.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29"/>
        </w:numPr>
        <w:tabs>
          <w:tab w:pos="346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Перед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сбором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мокроты</w:t>
      </w:r>
      <w:r>
        <w:rPr>
          <w:color w:val="212121"/>
          <w:spacing w:val="43"/>
        </w:rPr>
        <w:t> </w:t>
      </w:r>
      <w:r>
        <w:rPr>
          <w:color w:val="212121"/>
          <w:spacing w:val="-1"/>
        </w:rPr>
        <w:t>необходимо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попросить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пациента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тщательно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прополоскать</w:t>
      </w:r>
      <w:r>
        <w:rPr>
          <w:color w:val="212121"/>
          <w:spacing w:val="42"/>
        </w:rPr>
        <w:t> </w:t>
      </w:r>
      <w:r>
        <w:rPr>
          <w:color w:val="212121"/>
        </w:rPr>
        <w:t>рот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кипяченой</w:t>
      </w:r>
      <w:r>
        <w:rPr>
          <w:color w:val="212121"/>
          <w:spacing w:val="42"/>
        </w:rPr>
        <w:t> </w:t>
      </w:r>
      <w:r>
        <w:rPr>
          <w:color w:val="212121"/>
        </w:rPr>
        <w:t>водой.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Если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мокрота</w:t>
      </w:r>
      <w:r>
        <w:rPr>
          <w:color w:val="212121"/>
          <w:spacing w:val="98"/>
          <w:w w:val="101"/>
        </w:rPr>
        <w:t> </w:t>
      </w:r>
      <w:r>
        <w:rPr>
          <w:color w:val="212121"/>
          <w:spacing w:val="1"/>
        </w:rPr>
        <w:t>собирается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утром</w:t>
      </w:r>
      <w:r>
        <w:rPr>
          <w:color w:val="212121"/>
          <w:spacing w:val="13"/>
        </w:rPr>
        <w:t> </w:t>
      </w:r>
      <w:r>
        <w:rPr>
          <w:color w:val="212121"/>
        </w:rPr>
        <w:t>–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лучше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собирать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ее</w:t>
      </w:r>
      <w:r>
        <w:rPr>
          <w:color w:val="212121"/>
          <w:spacing w:val="13"/>
        </w:rPr>
        <w:t> </w:t>
      </w:r>
      <w:r>
        <w:rPr>
          <w:color w:val="212121"/>
        </w:rPr>
        <w:t>натощак.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9"/>
        </w:numPr>
        <w:tabs>
          <w:tab w:pos="350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Пациент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должен</w:t>
      </w:r>
      <w:r>
        <w:rPr>
          <w:color w:val="212121"/>
          <w:spacing w:val="44"/>
        </w:rPr>
        <w:t> </w:t>
      </w:r>
      <w:r>
        <w:rPr>
          <w:color w:val="212121"/>
        </w:rPr>
        <w:t>хорошо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откашляться</w:t>
      </w:r>
      <w:r>
        <w:rPr>
          <w:color w:val="212121"/>
          <w:spacing w:val="44"/>
        </w:rPr>
        <w:t> </w:t>
      </w:r>
      <w:r>
        <w:rPr>
          <w:color w:val="212121"/>
        </w:rPr>
        <w:t>и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собрать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отделяемое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из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нижних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дыхательных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путей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(не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слюну)</w:t>
      </w:r>
      <w:r>
        <w:rPr>
          <w:color w:val="212121"/>
          <w:spacing w:val="44"/>
        </w:rPr>
        <w:t> </w:t>
      </w:r>
      <w:r>
        <w:rPr>
          <w:color w:val="212121"/>
        </w:rPr>
        <w:t>в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стерильный</w:t>
      </w:r>
      <w:r>
        <w:rPr>
          <w:color w:val="212121"/>
          <w:spacing w:val="82"/>
          <w:w w:val="101"/>
        </w:rPr>
        <w:t> </w:t>
      </w:r>
      <w:r>
        <w:rPr>
          <w:color w:val="212121"/>
        </w:rPr>
        <w:t>контейнер.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29"/>
        </w:numPr>
        <w:tabs>
          <w:tab w:pos="366" w:val="left" w:leader="none"/>
        </w:tabs>
        <w:spacing w:line="279" w:lineRule="auto" w:before="0" w:after="0"/>
        <w:ind w:left="117" w:right="100" w:firstLine="0"/>
        <w:jc w:val="left"/>
      </w:pPr>
      <w:r>
        <w:rPr>
          <w:color w:val="212121"/>
          <w:spacing w:val="1"/>
        </w:rPr>
        <w:t>Продолжительность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хранения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мокроты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комнатной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температуре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не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должна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превышать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</w:rPr>
        <w:t>2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ч.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невозможности</w:t>
      </w:r>
      <w:r>
        <w:rPr>
          <w:color w:val="212121"/>
          <w:spacing w:val="88"/>
          <w:w w:val="101"/>
        </w:rPr>
        <w:t> </w:t>
      </w:r>
      <w:r>
        <w:rPr>
          <w:color w:val="212121"/>
          <w:spacing w:val="1"/>
        </w:rPr>
        <w:t>доставки</w:t>
      </w:r>
      <w:r>
        <w:rPr>
          <w:color w:val="212121"/>
          <w:spacing w:val="11"/>
        </w:rPr>
        <w:t> </w:t>
      </w:r>
      <w:r>
        <w:rPr>
          <w:color w:val="212121"/>
        </w:rPr>
        <w:t>в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указанный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срок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образец</w:t>
      </w:r>
      <w:r>
        <w:rPr>
          <w:color w:val="212121"/>
          <w:spacing w:val="12"/>
        </w:rPr>
        <w:t> </w:t>
      </w:r>
      <w:r>
        <w:rPr>
          <w:color w:val="212121"/>
        </w:rPr>
        <w:t>может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хранится</w:t>
      </w:r>
      <w:r>
        <w:rPr>
          <w:color w:val="212121"/>
          <w:spacing w:val="11"/>
        </w:rPr>
        <w:t> </w:t>
      </w:r>
      <w:r>
        <w:rPr>
          <w:color w:val="212121"/>
        </w:rPr>
        <w:t>в</w:t>
      </w:r>
      <w:r>
        <w:rPr>
          <w:color w:val="212121"/>
          <w:spacing w:val="12"/>
        </w:rPr>
        <w:t> </w:t>
      </w:r>
      <w:r>
        <w:rPr>
          <w:color w:val="212121"/>
        </w:rPr>
        <w:t>холодильнике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температуре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+4-8</w:t>
      </w:r>
      <w:r>
        <w:rPr>
          <w:color w:val="212121"/>
          <w:position w:val="7"/>
          <w:sz w:val="14"/>
        </w:rPr>
        <w:t>0</w:t>
      </w:r>
      <w:r>
        <w:rPr>
          <w:color w:val="212121"/>
          <w:spacing w:val="1"/>
        </w:rPr>
        <w:t>C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до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24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ч.</w:t>
      </w:r>
      <w:r>
        <w:rPr/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pStyle w:val="BodyText"/>
        <w:spacing w:line="305" w:lineRule="auto"/>
        <w:ind w:right="100"/>
        <w:jc w:val="left"/>
      </w:pPr>
      <w:r>
        <w:rPr>
          <w:rFonts w:ascii="Times New Roman" w:hAnsi="Times New Roman"/>
          <w:i/>
          <w:color w:val="333333"/>
          <w:spacing w:val="1"/>
        </w:rPr>
        <w:t>5</w:t>
      </w:r>
      <w:r>
        <w:rPr>
          <w:rFonts w:ascii="Times New Roman" w:hAnsi="Times New Roman"/>
          <w:b/>
          <w:i/>
          <w:color w:val="333333"/>
          <w:spacing w:val="1"/>
        </w:rPr>
        <w:t>.</w:t>
      </w:r>
      <w:r>
        <w:rPr>
          <w:rFonts w:ascii="Times New Roman" w:hAnsi="Times New Roman"/>
          <w:b/>
          <w:i/>
          <w:color w:val="333333"/>
        </w:rPr>
        <w:t> </w:t>
      </w:r>
      <w:r>
        <w:rPr>
          <w:rFonts w:ascii="Times New Roman" w:hAnsi="Times New Roman"/>
          <w:b/>
          <w:i/>
          <w:color w:val="333333"/>
          <w:spacing w:val="9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</w:rPr>
        <w:t> 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облегчения</w:t>
      </w:r>
      <w:r>
        <w:rPr>
          <w:color w:val="212121"/>
        </w:rPr>
        <w:t> 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процедуры</w:t>
      </w:r>
      <w:r>
        <w:rPr>
          <w:color w:val="212121"/>
        </w:rPr>
        <w:t> 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сбора</w:t>
      </w:r>
      <w:r>
        <w:rPr>
          <w:color w:val="212121"/>
        </w:rPr>
        <w:t> 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мокроты</w:t>
      </w:r>
      <w:r>
        <w:rPr>
          <w:color w:val="212121"/>
        </w:rPr>
        <w:t> </w:t>
      </w:r>
      <w:r>
        <w:rPr>
          <w:color w:val="212121"/>
          <w:spacing w:val="9"/>
        </w:rPr>
        <w:t> </w:t>
      </w:r>
      <w:r>
        <w:rPr>
          <w:color w:val="212121"/>
        </w:rPr>
        <w:t>и 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повышения</w:t>
      </w:r>
      <w:r>
        <w:rPr>
          <w:color w:val="212121"/>
        </w:rPr>
        <w:t> </w:t>
      </w:r>
      <w:r>
        <w:rPr>
          <w:color w:val="212121"/>
          <w:spacing w:val="9"/>
        </w:rPr>
        <w:t> </w:t>
      </w:r>
      <w:r>
        <w:rPr>
          <w:color w:val="212121"/>
        </w:rPr>
        <w:t>качества 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собираемого</w:t>
      </w:r>
      <w:r>
        <w:rPr>
          <w:color w:val="212121"/>
        </w:rPr>
        <w:t> 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образца</w:t>
      </w:r>
      <w:r>
        <w:rPr>
          <w:color w:val="212121"/>
        </w:rPr>
        <w:t> 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целесообразно</w:t>
      </w:r>
      <w:r>
        <w:rPr>
          <w:color w:val="212121"/>
        </w:rPr>
        <w:t> 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использовать</w:t>
      </w:r>
      <w:r>
        <w:rPr>
          <w:color w:val="212121"/>
          <w:spacing w:val="75"/>
          <w:w w:val="101"/>
        </w:rPr>
        <w:t> </w:t>
      </w:r>
      <w:r>
        <w:rPr>
          <w:color w:val="212121"/>
          <w:spacing w:val="1"/>
        </w:rPr>
        <w:t>памятки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пациентов.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4"/>
        <w:spacing w:line="240" w:lineRule="auto"/>
        <w:ind w:right="0"/>
        <w:jc w:val="both"/>
        <w:rPr>
          <w:b w:val="0"/>
          <w:bCs w:val="0"/>
          <w:i w:val="0"/>
        </w:rPr>
      </w:pPr>
      <w:r>
        <w:rPr>
          <w:i/>
          <w:color w:val="333333"/>
          <w:spacing w:val="1"/>
        </w:rPr>
        <w:t>Для</w:t>
      </w:r>
      <w:r>
        <w:rPr>
          <w:i/>
          <w:color w:val="333333"/>
          <w:spacing w:val="14"/>
        </w:rPr>
        <w:t> </w:t>
      </w:r>
      <w:r>
        <w:rPr>
          <w:i/>
          <w:color w:val="333333"/>
          <w:spacing w:val="1"/>
        </w:rPr>
        <w:t>получения</w:t>
      </w:r>
      <w:r>
        <w:rPr>
          <w:i/>
          <w:color w:val="333333"/>
          <w:spacing w:val="15"/>
        </w:rPr>
        <w:t> </w:t>
      </w:r>
      <w:r>
        <w:rPr>
          <w:i/>
          <w:color w:val="333333"/>
          <w:spacing w:val="1"/>
        </w:rPr>
        <w:t>индуцированной</w:t>
      </w:r>
      <w:r>
        <w:rPr>
          <w:i/>
          <w:color w:val="333333"/>
          <w:spacing w:val="15"/>
        </w:rPr>
        <w:t> </w:t>
      </w:r>
      <w:r>
        <w:rPr>
          <w:i/>
          <w:color w:val="333333"/>
          <w:spacing w:val="1"/>
        </w:rPr>
        <w:t>мокроты</w:t>
      </w:r>
      <w:r>
        <w:rPr>
          <w:i/>
          <w:color w:val="333333"/>
          <w:spacing w:val="14"/>
        </w:rPr>
        <w:t> </w:t>
      </w:r>
      <w:r>
        <w:rPr>
          <w:i/>
          <w:color w:val="333333"/>
        </w:rPr>
        <w:t>можно</w:t>
      </w:r>
      <w:r>
        <w:rPr>
          <w:i/>
          <w:color w:val="333333"/>
          <w:spacing w:val="15"/>
        </w:rPr>
        <w:t> </w:t>
      </w:r>
      <w:r>
        <w:rPr>
          <w:i/>
          <w:color w:val="333333"/>
          <w:spacing w:val="1"/>
        </w:rPr>
        <w:t>использовать</w:t>
      </w:r>
      <w:r>
        <w:rPr>
          <w:i/>
          <w:color w:val="333333"/>
          <w:spacing w:val="15"/>
        </w:rPr>
        <w:t> </w:t>
      </w:r>
      <w:r>
        <w:rPr>
          <w:i/>
          <w:color w:val="333333"/>
          <w:spacing w:val="1"/>
        </w:rPr>
        <w:t>следующие</w:t>
      </w:r>
      <w:r>
        <w:rPr>
          <w:i/>
          <w:color w:val="333333"/>
          <w:spacing w:val="14"/>
        </w:rPr>
        <w:t> </w:t>
      </w:r>
      <w:r>
        <w:rPr>
          <w:i/>
          <w:color w:val="333333"/>
          <w:spacing w:val="1"/>
        </w:rPr>
        <w:t>приемы:</w:t>
      </w:r>
      <w:r>
        <w:rPr>
          <w:b w:val="0"/>
          <w:i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i/>
          <w:sz w:val="21"/>
          <w:szCs w:val="21"/>
        </w:rPr>
      </w:pPr>
    </w:p>
    <w:p>
      <w:pPr>
        <w:pStyle w:val="BodyText"/>
        <w:numPr>
          <w:ilvl w:val="0"/>
          <w:numId w:val="30"/>
        </w:numPr>
        <w:tabs>
          <w:tab w:pos="318" w:val="left" w:leader="none"/>
        </w:tabs>
        <w:spacing w:line="240" w:lineRule="auto" w:before="0" w:after="0"/>
        <w:ind w:left="117" w:right="0" w:firstLine="0"/>
        <w:jc w:val="both"/>
      </w:pPr>
      <w:r>
        <w:rPr>
          <w:color w:val="212121"/>
          <w:spacing w:val="1"/>
        </w:rPr>
        <w:t>Дренажные</w:t>
      </w:r>
      <w:r>
        <w:rPr>
          <w:color w:val="212121"/>
          <w:spacing w:val="21"/>
        </w:rPr>
        <w:t> </w:t>
      </w:r>
      <w:r>
        <w:rPr>
          <w:color w:val="212121"/>
        </w:rPr>
        <w:t>положения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(постуральный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дренаж).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30"/>
        </w:numPr>
        <w:tabs>
          <w:tab w:pos="318" w:val="left" w:leader="none"/>
        </w:tabs>
        <w:spacing w:line="240" w:lineRule="auto" w:before="0" w:after="0"/>
        <w:ind w:left="317" w:right="0" w:hanging="200"/>
        <w:jc w:val="both"/>
      </w:pPr>
      <w:r>
        <w:rPr>
          <w:color w:val="212121"/>
        </w:rPr>
        <w:t>Упражнения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дыхательной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гимнастики.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30"/>
        </w:numPr>
        <w:tabs>
          <w:tab w:pos="318" w:val="left" w:leader="none"/>
        </w:tabs>
        <w:spacing w:line="240" w:lineRule="auto" w:before="0" w:after="0"/>
        <w:ind w:left="317" w:right="0" w:hanging="200"/>
        <w:jc w:val="both"/>
      </w:pPr>
      <w:r>
        <w:rPr>
          <w:color w:val="212121"/>
          <w:spacing w:val="1"/>
        </w:rPr>
        <w:t>Вибрационный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массаж</w:t>
      </w:r>
      <w:r>
        <w:rPr>
          <w:color w:val="212121"/>
          <w:spacing w:val="17"/>
        </w:rPr>
        <w:t> </w:t>
      </w:r>
      <w:r>
        <w:rPr>
          <w:color w:val="212121"/>
          <w:spacing w:val="-1"/>
        </w:rPr>
        <w:t>грудной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клетки.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30"/>
        </w:numPr>
        <w:tabs>
          <w:tab w:pos="373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-2"/>
        </w:rPr>
        <w:t>Ультразвуковые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ингаляции</w:t>
      </w:r>
      <w:r>
        <w:rPr>
          <w:color w:val="212121"/>
          <w:spacing w:val="20"/>
        </w:rPr>
        <w:t> </w:t>
      </w:r>
      <w:r>
        <w:rPr>
          <w:color w:val="212121"/>
        </w:rPr>
        <w:t>в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течение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15-20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минут</w:t>
      </w:r>
      <w:r>
        <w:rPr>
          <w:color w:val="212121"/>
          <w:spacing w:val="21"/>
        </w:rPr>
        <w:t> </w:t>
      </w:r>
      <w:r>
        <w:rPr>
          <w:color w:val="212121"/>
        </w:rPr>
        <w:t>с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использованием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гипертонического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раствора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хлорида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натрия</w:t>
      </w:r>
      <w:r>
        <w:rPr>
          <w:color w:val="212121"/>
          <w:spacing w:val="20"/>
        </w:rPr>
        <w:t> </w:t>
      </w:r>
      <w:r>
        <w:rPr>
          <w:color w:val="212121"/>
        </w:rPr>
        <w:t>в</w:t>
      </w:r>
      <w:r>
        <w:rPr>
          <w:color w:val="212121"/>
          <w:spacing w:val="76"/>
          <w:w w:val="101"/>
        </w:rPr>
        <w:t> </w:t>
      </w:r>
      <w:r>
        <w:rPr>
          <w:color w:val="212121"/>
          <w:spacing w:val="1"/>
        </w:rPr>
        <w:t>концентрации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3-7%.</w:t>
      </w:r>
      <w:r>
        <w:rPr>
          <w:color w:val="212121"/>
          <w:spacing w:val="14"/>
        </w:rPr>
        <w:t> </w:t>
      </w:r>
      <w:r>
        <w:rPr>
          <w:color w:val="212121"/>
        </w:rPr>
        <w:t>У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5"/>
        </w:rPr>
        <w:t> </w:t>
      </w:r>
      <w:r>
        <w:rPr>
          <w:color w:val="212121"/>
        </w:rPr>
        <w:t>БА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ингаляции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должны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проводиться</w:t>
      </w:r>
      <w:r>
        <w:rPr>
          <w:color w:val="212121"/>
          <w:spacing w:val="15"/>
        </w:rPr>
        <w:t> </w:t>
      </w:r>
      <w:r>
        <w:rPr>
          <w:color w:val="212121"/>
        </w:rPr>
        <w:t>с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осторожностью,</w:t>
      </w:r>
      <w:r>
        <w:rPr>
          <w:color w:val="212121"/>
        </w:rPr>
        <w:t> 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</w:rPr>
        <w:t>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предупреждения</w:t>
      </w:r>
      <w:r>
        <w:rPr>
          <w:color w:val="212121"/>
          <w:spacing w:val="56"/>
          <w:w w:val="101"/>
        </w:rPr>
        <w:t> </w:t>
      </w:r>
      <w:r>
        <w:rPr>
          <w:color w:val="212121"/>
          <w:spacing w:val="1"/>
        </w:rPr>
        <w:t>бронхоспазма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целесообразно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предварительно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провести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ингаляцию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200-400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мкг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сальбутамола.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Первый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этап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исследования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мокроты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должен</w:t>
      </w:r>
      <w:r>
        <w:rPr>
          <w:color w:val="212121"/>
          <w:spacing w:val="24"/>
        </w:rPr>
        <w:t> </w:t>
      </w:r>
      <w:r>
        <w:rPr>
          <w:color w:val="212121"/>
        </w:rPr>
        <w:t>обязательно</w:t>
      </w:r>
      <w:r>
        <w:rPr>
          <w:color w:val="212121"/>
          <w:spacing w:val="25"/>
        </w:rPr>
        <w:t> </w:t>
      </w:r>
      <w:r>
        <w:rPr>
          <w:color w:val="212121"/>
        </w:rPr>
        <w:t>включать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микроскопию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мазка,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окрашенного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24"/>
        </w:rPr>
        <w:t> </w:t>
      </w:r>
      <w:r>
        <w:rPr>
          <w:color w:val="212121"/>
          <w:spacing w:val="-1"/>
        </w:rPr>
        <w:t>Граму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оценки</w:t>
      </w:r>
      <w:r>
        <w:rPr>
          <w:color w:val="212121"/>
          <w:spacing w:val="84"/>
          <w:w w:val="101"/>
        </w:rPr>
        <w:t> </w:t>
      </w:r>
      <w:r>
        <w:rPr>
          <w:color w:val="212121"/>
        </w:rPr>
        <w:t>качества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образца</w:t>
      </w:r>
      <w:r>
        <w:rPr>
          <w:color w:val="212121"/>
          <w:spacing w:val="28"/>
        </w:rPr>
        <w:t> </w:t>
      </w:r>
      <w:r>
        <w:rPr>
          <w:color w:val="212121"/>
        </w:rPr>
        <w:t>и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пригодности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дальнейших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исследований.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Диагностический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критерий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качественной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мокроты</w:t>
      </w:r>
      <w:r>
        <w:rPr>
          <w:color w:val="212121"/>
          <w:spacing w:val="28"/>
        </w:rPr>
        <w:t> </w:t>
      </w:r>
      <w:r>
        <w:rPr>
          <w:color w:val="212121"/>
        </w:rPr>
        <w:t>–</w:t>
      </w:r>
      <w:r>
        <w:rPr>
          <w:color w:val="212121"/>
          <w:spacing w:val="85"/>
          <w:w w:val="101"/>
        </w:rPr>
        <w:t> </w:t>
      </w:r>
      <w:r>
        <w:rPr>
          <w:color w:val="212121"/>
          <w:spacing w:val="1"/>
        </w:rPr>
        <w:t>наличие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более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25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сегментоядерных</w:t>
      </w:r>
      <w:r>
        <w:rPr>
          <w:color w:val="212121"/>
          <w:spacing w:val="45"/>
        </w:rPr>
        <w:t> </w:t>
      </w:r>
      <w:r>
        <w:rPr>
          <w:color w:val="212121"/>
        </w:rPr>
        <w:t>лейкоцитов</w:t>
      </w:r>
      <w:r>
        <w:rPr>
          <w:color w:val="212121"/>
          <w:spacing w:val="45"/>
        </w:rPr>
        <w:t> </w:t>
      </w:r>
      <w:r>
        <w:rPr>
          <w:color w:val="212121"/>
        </w:rPr>
        <w:t>и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более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10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эпителиальных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клеток</w:t>
      </w:r>
      <w:r>
        <w:rPr>
          <w:color w:val="212121"/>
          <w:spacing w:val="46"/>
        </w:rPr>
        <w:t> </w:t>
      </w:r>
      <w:r>
        <w:rPr>
          <w:color w:val="212121"/>
        </w:rPr>
        <w:t>в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поле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зрения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просмотре,</w:t>
      </w:r>
      <w:r>
        <w:rPr>
          <w:color w:val="212121"/>
          <w:spacing w:val="46"/>
        </w:rPr>
        <w:t> </w:t>
      </w:r>
      <w:r>
        <w:rPr>
          <w:color w:val="212121"/>
        </w:rPr>
        <w:t>как</w:t>
      </w:r>
      <w:r>
        <w:rPr>
          <w:color w:val="212121"/>
          <w:spacing w:val="57"/>
          <w:w w:val="101"/>
        </w:rPr>
        <w:t> </w:t>
      </w:r>
      <w:r>
        <w:rPr>
          <w:color w:val="212121"/>
          <w:spacing w:val="1"/>
        </w:rPr>
        <w:t>минимум,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20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полей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зрения</w:t>
      </w:r>
      <w:r>
        <w:rPr>
          <w:color w:val="212121"/>
          <w:spacing w:val="46"/>
        </w:rPr>
        <w:t> </w:t>
      </w:r>
      <w:r>
        <w:rPr>
          <w:color w:val="212121"/>
        </w:rPr>
        <w:t>(под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увеличением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Х100).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несоответствии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критериям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качественной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мокроты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дальнейшее</w:t>
      </w:r>
      <w:r>
        <w:rPr>
          <w:color w:val="212121"/>
          <w:spacing w:val="77"/>
          <w:w w:val="101"/>
        </w:rPr>
        <w:t> </w:t>
      </w:r>
      <w:r>
        <w:rPr>
          <w:color w:val="212121"/>
          <w:spacing w:val="1"/>
        </w:rPr>
        <w:t>исследование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образца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нецелесообразно,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так</w:t>
      </w:r>
      <w:r>
        <w:rPr>
          <w:color w:val="212121"/>
          <w:spacing w:val="35"/>
        </w:rPr>
        <w:t> </w:t>
      </w:r>
      <w:r>
        <w:rPr>
          <w:color w:val="212121"/>
        </w:rPr>
        <w:t>как</w:t>
      </w:r>
      <w:r>
        <w:rPr>
          <w:color w:val="212121"/>
          <w:spacing w:val="34"/>
        </w:rPr>
        <w:t> </w:t>
      </w:r>
      <w:r>
        <w:rPr>
          <w:color w:val="212121"/>
        </w:rPr>
        <w:t>в</w:t>
      </w:r>
      <w:r>
        <w:rPr>
          <w:color w:val="212121"/>
          <w:spacing w:val="35"/>
        </w:rPr>
        <w:t> </w:t>
      </w:r>
      <w:r>
        <w:rPr>
          <w:color w:val="212121"/>
        </w:rPr>
        <w:t>этом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случае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изучаемый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материал</w:t>
      </w:r>
      <w:r>
        <w:rPr>
          <w:color w:val="212121"/>
          <w:spacing w:val="34"/>
        </w:rPr>
        <w:t> </w:t>
      </w:r>
      <w:r>
        <w:rPr>
          <w:color w:val="212121"/>
        </w:rPr>
        <w:t>может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быть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значительно</w:t>
      </w:r>
      <w:r>
        <w:rPr>
          <w:color w:val="212121"/>
          <w:spacing w:val="60"/>
          <w:w w:val="101"/>
        </w:rPr>
        <w:t> </w:t>
      </w:r>
      <w:r>
        <w:rPr>
          <w:color w:val="212121"/>
          <w:spacing w:val="1"/>
        </w:rPr>
        <w:t>контаминирован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содержимым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ротовой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полости.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1"/>
        </w:rPr>
        <w:t>Правила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получения</w:t>
      </w:r>
      <w:r>
        <w:rPr>
          <w:color w:val="212121"/>
          <w:spacing w:val="17"/>
        </w:rPr>
        <w:t> </w:t>
      </w:r>
      <w:r>
        <w:rPr>
          <w:color w:val="212121"/>
          <w:spacing w:val="-4"/>
        </w:rPr>
        <w:t>ТА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микробиологического</w:t>
      </w:r>
      <w:r>
        <w:rPr>
          <w:color w:val="212121"/>
          <w:spacing w:val="16"/>
        </w:rPr>
        <w:t> </w:t>
      </w:r>
      <w:r>
        <w:rPr>
          <w:color w:val="212121"/>
        </w:rPr>
        <w:t>(культурального)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исследования: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pStyle w:val="BodyText"/>
        <w:numPr>
          <w:ilvl w:val="0"/>
          <w:numId w:val="31"/>
        </w:numPr>
        <w:tabs>
          <w:tab w:pos="357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Для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получения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-4"/>
        </w:rPr>
        <w:t>ТА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используют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систему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сбора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</w:rPr>
        <w:t>содержимого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трахеобронхиального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дерева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через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эндотрахеальную</w:t>
      </w:r>
      <w:r>
        <w:rPr>
          <w:color w:val="212121"/>
          <w:spacing w:val="106"/>
          <w:w w:val="101"/>
        </w:rPr>
        <w:t> </w:t>
      </w:r>
      <w:r>
        <w:rPr>
          <w:color w:val="212121"/>
          <w:spacing w:val="-2"/>
        </w:rPr>
        <w:t>трубку.</w:t>
      </w:r>
      <w:r>
        <w:rPr/>
      </w:r>
    </w:p>
    <w:p>
      <w:pPr>
        <w:spacing w:after="0" w:line="305" w:lineRule="auto"/>
        <w:jc w:val="left"/>
        <w:sectPr>
          <w:pgSz w:w="11900" w:h="16840"/>
          <w:pgMar w:top="20" w:bottom="280" w:left="1100" w:right="40"/>
        </w:sectPr>
      </w:pPr>
    </w:p>
    <w:p>
      <w:pPr>
        <w:pStyle w:val="BodyText"/>
        <w:numPr>
          <w:ilvl w:val="0"/>
          <w:numId w:val="31"/>
        </w:numPr>
        <w:tabs>
          <w:tab w:pos="323" w:val="left" w:leader="none"/>
        </w:tabs>
        <w:spacing w:line="305" w:lineRule="auto" w:before="7" w:after="0"/>
        <w:ind w:left="117" w:right="100" w:firstLine="0"/>
        <w:jc w:val="both"/>
      </w:pPr>
      <w:r>
        <w:rPr/>
        <w:pict>
          <v:group style="position:absolute;margin-left:39.549999pt;margin-top:.000003pt;width:555.450pt;height:841.8pt;mso-position-horizontal-relative:page;mso-position-vertical-relative:page;z-index:-156760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v:group style="position:absolute;left:1261;top:10063;width:54;height:54" coordorigin="1261,10063" coordsize="54,54">
              <v:shape style="position:absolute;left:1261;top:10063;width:54;height:54" coordorigin="1261,10063" coordsize="54,54" path="m1291,10116l1284,10116,1280,10115,1261,10093,1261,10086,1284,10063,1291,10063,1314,10086,1314,10093,1291,10116xe" filled="true" fillcolor="#212121" stroked="false">
                <v:path arrowok="t"/>
                <v:fill type="solid"/>
              </v:shape>
            </v:group>
            <v:group style="position:absolute;left:1261;top:10810;width:54;height:54" coordorigin="1261,10810" coordsize="54,54">
              <v:shape style="position:absolute;left:1261;top:10810;width:54;height:54" coordorigin="1261,10810" coordsize="54,54" path="m1291,10864l1284,10864,1280,10863,1261,10841,1261,10834,1284,10810,1291,10810,1314,10834,1314,10841,1291,10864xe" filled="true" fillcolor="#212121" stroked="false">
                <v:path arrowok="t"/>
                <v:fill type="solid"/>
              </v:shape>
            </v:group>
            <v:group style="position:absolute;left:1261;top:11280;width:54;height:54" coordorigin="1261,11280" coordsize="54,54">
              <v:shape style="position:absolute;left:1261;top:11280;width:54;height:54" coordorigin="1261,11280" coordsize="54,54" path="m1291,11334l1284,11334,1280,11333,1261,11311,1261,11304,1284,11280,1291,11280,1314,11304,1314,11311,1291,11334xe" filled="true" fillcolor="#212121" stroked="false">
                <v:path arrowok="t"/>
                <v:fill type="solid"/>
              </v:shape>
            </v:group>
            <v:group style="position:absolute;left:1261;top:12028;width:54;height:54" coordorigin="1261,12028" coordsize="54,54">
              <v:shape style="position:absolute;left:1261;top:12028;width:54;height:54" coordorigin="1261,12028" coordsize="54,54" path="m1291,12082l1284,12082,1280,12081,1261,12058,1261,12051,1284,12028,1291,12028,1314,12051,1314,12058,1291,12082xe" filled="true" fillcolor="#212121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</w:rPr>
        <w:t>С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этой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целью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стерильный</w:t>
      </w:r>
      <w:r>
        <w:rPr>
          <w:color w:val="212121"/>
          <w:spacing w:val="16"/>
        </w:rPr>
        <w:t> </w:t>
      </w:r>
      <w:r>
        <w:rPr>
          <w:color w:val="212121"/>
        </w:rPr>
        <w:t>катетер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вакуум-аспиратора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соединяют</w:t>
      </w:r>
      <w:r>
        <w:rPr>
          <w:color w:val="212121"/>
          <w:spacing w:val="16"/>
        </w:rPr>
        <w:t> </w:t>
      </w:r>
      <w:r>
        <w:rPr>
          <w:color w:val="212121"/>
        </w:rPr>
        <w:t>с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клапанным</w:t>
      </w:r>
      <w:r>
        <w:rPr>
          <w:color w:val="212121"/>
          <w:spacing w:val="16"/>
        </w:rPr>
        <w:t> </w:t>
      </w:r>
      <w:r>
        <w:rPr>
          <w:color w:val="212121"/>
        </w:rPr>
        <w:t>вакуум-контролем</w:t>
      </w:r>
      <w:r>
        <w:rPr>
          <w:color w:val="212121"/>
          <w:spacing w:val="16"/>
        </w:rPr>
        <w:t> </w:t>
      </w:r>
      <w:r>
        <w:rPr>
          <w:color w:val="212121"/>
        </w:rPr>
        <w:t>с</w:t>
      </w:r>
      <w:r>
        <w:rPr>
          <w:color w:val="212121"/>
          <w:spacing w:val="16"/>
        </w:rPr>
        <w:t> </w:t>
      </w:r>
      <w:r>
        <w:rPr>
          <w:color w:val="212121"/>
          <w:spacing w:val="-1"/>
        </w:rPr>
        <w:t>заглушкой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системе,</w:t>
      </w:r>
      <w:r>
        <w:rPr>
          <w:color w:val="212121"/>
          <w:spacing w:val="104"/>
          <w:w w:val="101"/>
        </w:rPr>
        <w:t> </w:t>
      </w:r>
      <w:r>
        <w:rPr>
          <w:color w:val="212121"/>
        </w:rPr>
        <w:t>другой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конец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системы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подсоединяют</w:t>
      </w:r>
      <w:r>
        <w:rPr>
          <w:color w:val="212121"/>
          <w:spacing w:val="14"/>
        </w:rPr>
        <w:t> </w:t>
      </w:r>
      <w:r>
        <w:rPr>
          <w:color w:val="212121"/>
        </w:rPr>
        <w:t>к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эндотрахеальной</w:t>
      </w:r>
      <w:r>
        <w:rPr>
          <w:color w:val="212121"/>
          <w:spacing w:val="13"/>
        </w:rPr>
        <w:t> </w:t>
      </w:r>
      <w:r>
        <w:rPr>
          <w:color w:val="212121"/>
        </w:rPr>
        <w:t>трубке.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31"/>
        </w:numPr>
        <w:tabs>
          <w:tab w:pos="333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</w:rPr>
        <w:t>Включают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вакуум-аспиратор</w:t>
      </w:r>
      <w:r>
        <w:rPr>
          <w:color w:val="212121"/>
          <w:spacing w:val="28"/>
        </w:rPr>
        <w:t> </w:t>
      </w:r>
      <w:r>
        <w:rPr>
          <w:color w:val="212121"/>
        </w:rPr>
        <w:t>и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собирают</w:t>
      </w:r>
      <w:r>
        <w:rPr>
          <w:color w:val="212121"/>
          <w:spacing w:val="28"/>
        </w:rPr>
        <w:t> </w:t>
      </w:r>
      <w:r>
        <w:rPr>
          <w:color w:val="212121"/>
        </w:rPr>
        <w:t>в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пробирку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системы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содержимое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трахеобронхиального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дерева</w:t>
      </w:r>
      <w:r>
        <w:rPr>
          <w:color w:val="212121"/>
          <w:spacing w:val="27"/>
        </w:rPr>
        <w:t> </w:t>
      </w:r>
      <w:r>
        <w:rPr>
          <w:color w:val="212121"/>
        </w:rPr>
        <w:t>в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количестве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74"/>
          <w:w w:val="101"/>
        </w:rPr>
        <w:t> </w:t>
      </w:r>
      <w:r>
        <w:rPr>
          <w:color w:val="212121"/>
          <w:spacing w:val="1"/>
        </w:rPr>
        <w:t>менее</w:t>
      </w:r>
      <w:r>
        <w:rPr>
          <w:color w:val="212121"/>
          <w:spacing w:val="11"/>
        </w:rPr>
        <w:t> </w:t>
      </w:r>
      <w:r>
        <w:rPr>
          <w:color w:val="212121"/>
        </w:rPr>
        <w:t>1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мл.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Время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сбора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трахеального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аспирата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должно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превышать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5-10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секунд.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31"/>
        </w:numPr>
        <w:tabs>
          <w:tab w:pos="319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Отсоединяют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аспиратор,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эндотрахеальную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трубку</w:t>
      </w:r>
      <w:r>
        <w:rPr>
          <w:color w:val="212121"/>
          <w:spacing w:val="15"/>
        </w:rPr>
        <w:t> </w:t>
      </w:r>
      <w:r>
        <w:rPr>
          <w:color w:val="212121"/>
        </w:rPr>
        <w:t>от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системы,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снимают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крышку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со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встроенными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катетерами</w:t>
      </w:r>
      <w:r>
        <w:rPr>
          <w:color w:val="212121"/>
          <w:spacing w:val="16"/>
        </w:rPr>
        <w:t> </w:t>
      </w:r>
      <w:r>
        <w:rPr>
          <w:color w:val="212121"/>
        </w:rPr>
        <w:t>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закрывают</w:t>
      </w:r>
      <w:r>
        <w:rPr>
          <w:color w:val="212121"/>
          <w:spacing w:val="60"/>
          <w:w w:val="101"/>
        </w:rPr>
        <w:t> </w:t>
      </w:r>
      <w:r>
        <w:rPr>
          <w:color w:val="212121"/>
          <w:spacing w:val="1"/>
        </w:rPr>
        <w:t>пробирку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дополнительной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завинчивающейся</w:t>
      </w:r>
      <w:r>
        <w:rPr>
          <w:color w:val="212121"/>
          <w:spacing w:val="19"/>
        </w:rPr>
        <w:t> </w:t>
      </w:r>
      <w:r>
        <w:rPr>
          <w:color w:val="212121"/>
        </w:rPr>
        <w:t>крышкой.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31"/>
        </w:numPr>
        <w:tabs>
          <w:tab w:pos="328" w:val="left" w:leader="none"/>
        </w:tabs>
        <w:spacing w:line="279" w:lineRule="auto" w:before="0" w:after="0"/>
        <w:ind w:left="117" w:right="100" w:firstLine="0"/>
        <w:jc w:val="both"/>
      </w:pPr>
      <w:r>
        <w:rPr>
          <w:color w:val="212121"/>
          <w:spacing w:val="1"/>
        </w:rPr>
        <w:t>Продолжительность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хранения</w:t>
      </w:r>
      <w:r>
        <w:rPr>
          <w:color w:val="212121"/>
          <w:spacing w:val="21"/>
        </w:rPr>
        <w:t> </w:t>
      </w:r>
      <w:r>
        <w:rPr>
          <w:color w:val="212121"/>
          <w:spacing w:val="-4"/>
        </w:rPr>
        <w:t>ТА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22"/>
        </w:rPr>
        <w:t> </w:t>
      </w:r>
      <w:r>
        <w:rPr>
          <w:color w:val="212121"/>
          <w:spacing w:val="-1"/>
        </w:rPr>
        <w:t>комнатной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температуре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должна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превышать</w:t>
      </w:r>
      <w:r>
        <w:rPr>
          <w:color w:val="212121"/>
          <w:spacing w:val="21"/>
        </w:rPr>
        <w:t> </w:t>
      </w:r>
      <w:r>
        <w:rPr>
          <w:color w:val="212121"/>
        </w:rPr>
        <w:t>2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ч.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невозможности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доставки</w:t>
      </w:r>
      <w:r>
        <w:rPr>
          <w:color w:val="212121"/>
          <w:spacing w:val="21"/>
        </w:rPr>
        <w:t> </w:t>
      </w:r>
      <w:r>
        <w:rPr>
          <w:color w:val="212121"/>
        </w:rPr>
        <w:t>в</w:t>
      </w:r>
      <w:r>
        <w:rPr>
          <w:color w:val="212121"/>
          <w:spacing w:val="96"/>
          <w:w w:val="101"/>
        </w:rPr>
        <w:t> </w:t>
      </w:r>
      <w:r>
        <w:rPr>
          <w:color w:val="212121"/>
          <w:spacing w:val="1"/>
        </w:rPr>
        <w:t>указанный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срок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образец</w:t>
      </w:r>
      <w:r>
        <w:rPr>
          <w:color w:val="212121"/>
          <w:spacing w:val="12"/>
        </w:rPr>
        <w:t> </w:t>
      </w:r>
      <w:r>
        <w:rPr>
          <w:color w:val="212121"/>
        </w:rPr>
        <w:t>может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хранится</w:t>
      </w:r>
      <w:r>
        <w:rPr>
          <w:color w:val="212121"/>
          <w:spacing w:val="12"/>
        </w:rPr>
        <w:t> </w:t>
      </w:r>
      <w:r>
        <w:rPr>
          <w:color w:val="212121"/>
        </w:rPr>
        <w:t>в</w:t>
      </w:r>
      <w:r>
        <w:rPr>
          <w:color w:val="212121"/>
          <w:spacing w:val="11"/>
        </w:rPr>
        <w:t> </w:t>
      </w:r>
      <w:r>
        <w:rPr>
          <w:color w:val="212121"/>
        </w:rPr>
        <w:t>холодильнике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температуре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+4-8</w:t>
      </w:r>
      <w:r>
        <w:rPr>
          <w:color w:val="212121"/>
          <w:position w:val="7"/>
          <w:sz w:val="14"/>
        </w:rPr>
        <w:t>0</w:t>
      </w:r>
      <w:r>
        <w:rPr>
          <w:color w:val="212121"/>
          <w:spacing w:val="1"/>
        </w:rPr>
        <w:t>C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до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24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ч.</w:t>
      </w:r>
      <w:r>
        <w:rPr/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1"/>
        </w:rPr>
        <w:t>Правила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получения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плевральной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жидкости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микробиологического</w:t>
      </w:r>
      <w:r>
        <w:rPr>
          <w:color w:val="212121"/>
          <w:spacing w:val="19"/>
        </w:rPr>
        <w:t> </w:t>
      </w:r>
      <w:r>
        <w:rPr>
          <w:color w:val="212121"/>
        </w:rPr>
        <w:t>(культурального)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исследования: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pStyle w:val="BodyText"/>
        <w:numPr>
          <w:ilvl w:val="0"/>
          <w:numId w:val="32"/>
        </w:numPr>
        <w:tabs>
          <w:tab w:pos="371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Очистите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выбранный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участок</w:t>
      </w:r>
      <w:r>
        <w:rPr>
          <w:color w:val="212121"/>
          <w:spacing w:val="17"/>
        </w:rPr>
        <w:t> </w:t>
      </w:r>
      <w:r>
        <w:rPr>
          <w:color w:val="212121"/>
          <w:spacing w:val="-3"/>
        </w:rPr>
        <w:t>кожи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70%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этиловым</w:t>
      </w:r>
      <w:r>
        <w:rPr>
          <w:color w:val="212121"/>
          <w:spacing w:val="17"/>
        </w:rPr>
        <w:t> </w:t>
      </w:r>
      <w:r>
        <w:rPr>
          <w:color w:val="212121"/>
        </w:rPr>
        <w:t>спиртом;</w:t>
      </w:r>
      <w:r>
        <w:rPr>
          <w:color w:val="212121"/>
          <w:spacing w:val="17"/>
        </w:rPr>
        <w:t> </w:t>
      </w:r>
      <w:r>
        <w:rPr>
          <w:color w:val="212121"/>
        </w:rPr>
        <w:t>затем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продезинфицируйте</w:t>
      </w:r>
      <w:r>
        <w:rPr>
          <w:color w:val="212121"/>
          <w:spacing w:val="17"/>
        </w:rPr>
        <w:t> </w:t>
      </w:r>
      <w:r>
        <w:rPr>
          <w:color w:val="212121"/>
          <w:spacing w:val="-1"/>
        </w:rPr>
        <w:t>его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1-2</w:t>
      </w:r>
      <w:r>
        <w:rPr>
          <w:color w:val="212121"/>
          <w:spacing w:val="17"/>
        </w:rPr>
        <w:t> </w:t>
      </w:r>
      <w:r>
        <w:rPr>
          <w:color w:val="212121"/>
        </w:rPr>
        <w:t>% 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раствором</w:t>
      </w:r>
      <w:r>
        <w:rPr>
          <w:color w:val="212121"/>
        </w:rPr>
        <w:t> </w:t>
      </w:r>
      <w:r>
        <w:rPr>
          <w:color w:val="212121"/>
          <w:spacing w:val="17"/>
        </w:rPr>
        <w:t> </w:t>
      </w:r>
      <w:r>
        <w:rPr>
          <w:color w:val="212121"/>
        </w:rPr>
        <w:t>иода;</w:t>
      </w:r>
      <w:r>
        <w:rPr>
          <w:color w:val="212121"/>
          <w:spacing w:val="112"/>
          <w:w w:val="101"/>
        </w:rPr>
        <w:t> </w:t>
      </w:r>
      <w:r>
        <w:rPr>
          <w:color w:val="212121"/>
          <w:spacing w:val="1"/>
        </w:rPr>
        <w:t>избыток</w:t>
      </w:r>
      <w:r>
        <w:rPr>
          <w:color w:val="212121"/>
          <w:spacing w:val="12"/>
        </w:rPr>
        <w:t> </w:t>
      </w:r>
      <w:r>
        <w:rPr>
          <w:color w:val="212121"/>
        </w:rPr>
        <w:t>иода</w:t>
      </w:r>
      <w:r>
        <w:rPr>
          <w:color w:val="212121"/>
          <w:spacing w:val="12"/>
        </w:rPr>
        <w:t> </w:t>
      </w:r>
      <w:r>
        <w:rPr>
          <w:color w:val="212121"/>
        </w:rPr>
        <w:t>удалите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марлевой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салфеткой,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смоченной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70%</w:t>
      </w:r>
      <w:r>
        <w:rPr>
          <w:color w:val="212121"/>
          <w:spacing w:val="12"/>
        </w:rPr>
        <w:t> </w:t>
      </w:r>
      <w:r>
        <w:rPr>
          <w:color w:val="212121"/>
        </w:rPr>
        <w:t>спиртом</w:t>
      </w:r>
      <w:r>
        <w:rPr>
          <w:color w:val="212121"/>
          <w:spacing w:val="13"/>
        </w:rPr>
        <w:t> </w:t>
      </w:r>
      <w:r>
        <w:rPr>
          <w:color w:val="212121"/>
        </w:rPr>
        <w:t>во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избежание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ожога</w:t>
      </w:r>
      <w:r>
        <w:rPr>
          <w:color w:val="212121"/>
          <w:spacing w:val="12"/>
        </w:rPr>
        <w:t> </w:t>
      </w:r>
      <w:r>
        <w:rPr>
          <w:color w:val="212121"/>
          <w:spacing w:val="-3"/>
        </w:rPr>
        <w:t>кожи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пациента.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32"/>
        </w:numPr>
        <w:tabs>
          <w:tab w:pos="356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</w:rPr>
        <w:t>С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тщательным</w:t>
      </w:r>
      <w:r>
        <w:rPr>
          <w:color w:val="212121"/>
          <w:spacing w:val="5"/>
        </w:rPr>
        <w:t> </w:t>
      </w:r>
      <w:r>
        <w:rPr>
          <w:color w:val="212121"/>
        </w:rPr>
        <w:t>соблюдением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правил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асептики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выполните</w:t>
      </w:r>
      <w:r>
        <w:rPr>
          <w:color w:val="212121"/>
          <w:spacing w:val="5"/>
        </w:rPr>
        <w:t> </w:t>
      </w:r>
      <w:r>
        <w:rPr>
          <w:color w:val="212121"/>
        </w:rPr>
        <w:t>чрезкожную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аспирацию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получения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пробы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плевральной</w:t>
      </w:r>
      <w:r>
        <w:rPr>
          <w:color w:val="212121"/>
          <w:spacing w:val="79"/>
          <w:w w:val="101"/>
        </w:rPr>
        <w:t> </w:t>
      </w:r>
      <w:r>
        <w:rPr>
          <w:color w:val="212121"/>
          <w:spacing w:val="1"/>
        </w:rPr>
        <w:t>жидкости.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32"/>
        </w:numPr>
        <w:tabs>
          <w:tab w:pos="361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-25"/>
        </w:rPr>
        <w:t>У</w:t>
      </w:r>
      <w:r>
        <w:rPr>
          <w:color w:val="212121"/>
          <w:spacing w:val="1"/>
        </w:rPr>
        <w:t>д</w:t>
      </w:r>
      <w:r>
        <w:rPr>
          <w:color w:val="212121"/>
          <w:spacing w:val="3"/>
        </w:rPr>
        <w:t>а</w:t>
      </w:r>
      <w:r>
        <w:rPr>
          <w:color w:val="212121"/>
          <w:spacing w:val="1"/>
        </w:rPr>
        <w:t>лит</w:t>
      </w:r>
      <w:r>
        <w:rPr>
          <w:color w:val="212121"/>
        </w:rPr>
        <w:t>е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любые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пузырьки</w:t>
      </w:r>
      <w:r>
        <w:rPr>
          <w:color w:val="212121"/>
          <w:spacing w:val="8"/>
        </w:rPr>
        <w:t> </w:t>
      </w:r>
      <w:r>
        <w:rPr>
          <w:color w:val="212121"/>
        </w:rPr>
        <w:t>воздуха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из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шприца</w:t>
      </w:r>
      <w:r>
        <w:rPr>
          <w:color w:val="212121"/>
          <w:spacing w:val="9"/>
        </w:rPr>
        <w:t> </w:t>
      </w:r>
      <w:r>
        <w:rPr>
          <w:color w:val="212121"/>
        </w:rPr>
        <w:t>и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немедлено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перенесите</w:t>
      </w:r>
      <w:r>
        <w:rPr>
          <w:color w:val="212121"/>
          <w:spacing w:val="8"/>
        </w:rPr>
        <w:t> </w:t>
      </w:r>
      <w:r>
        <w:rPr>
          <w:color w:val="212121"/>
        </w:rPr>
        <w:t>пробу </w:t>
      </w:r>
      <w:r>
        <w:rPr>
          <w:color w:val="212121"/>
          <w:spacing w:val="8"/>
        </w:rPr>
        <w:t> </w:t>
      </w:r>
      <w:r>
        <w:rPr>
          <w:color w:val="212121"/>
        </w:rPr>
        <w:t>в 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стерильный</w:t>
      </w:r>
      <w:r>
        <w:rPr>
          <w:color w:val="212121"/>
        </w:rPr>
        <w:t> </w:t>
      </w:r>
      <w:r>
        <w:rPr>
          <w:color w:val="212121"/>
          <w:spacing w:val="9"/>
        </w:rPr>
        <w:t> </w:t>
      </w:r>
      <w:r>
        <w:rPr>
          <w:color w:val="212121"/>
        </w:rPr>
        <w:t>пластиковый </w:t>
      </w:r>
      <w:r>
        <w:rPr>
          <w:color w:val="212121"/>
          <w:spacing w:val="8"/>
        </w:rPr>
        <w:t> </w:t>
      </w:r>
      <w:r>
        <w:rPr>
          <w:color w:val="212121"/>
        </w:rPr>
        <w:t>контейнер,</w:t>
      </w:r>
      <w:r>
        <w:rPr>
          <w:color w:val="212121"/>
          <w:spacing w:val="81"/>
          <w:w w:val="101"/>
        </w:rPr>
        <w:t> </w:t>
      </w:r>
      <w:r>
        <w:rPr>
          <w:color w:val="212121"/>
          <w:spacing w:val="1"/>
        </w:rPr>
        <w:t>плотно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закроете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его</w:t>
      </w:r>
      <w:r>
        <w:rPr>
          <w:color w:val="212121"/>
          <w:spacing w:val="16"/>
        </w:rPr>
        <w:t> </w:t>
      </w:r>
      <w:r>
        <w:rPr>
          <w:color w:val="212121"/>
        </w:rPr>
        <w:t>крышкой.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32"/>
        </w:numPr>
        <w:tabs>
          <w:tab w:pos="377" w:val="left" w:leader="none"/>
        </w:tabs>
        <w:spacing w:line="279" w:lineRule="auto" w:before="0" w:after="0"/>
        <w:ind w:left="117" w:right="100" w:firstLine="0"/>
        <w:jc w:val="both"/>
      </w:pPr>
      <w:r>
        <w:rPr>
          <w:color w:val="212121"/>
          <w:spacing w:val="1"/>
        </w:rPr>
        <w:t>Продолжительность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хранения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плеврального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пунктата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23"/>
        </w:rPr>
        <w:t> </w:t>
      </w:r>
      <w:r>
        <w:rPr>
          <w:color w:val="212121"/>
          <w:spacing w:val="-1"/>
        </w:rPr>
        <w:t>комнатной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температуре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должна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превышать</w:t>
      </w:r>
      <w:r>
        <w:rPr>
          <w:color w:val="212121"/>
          <w:spacing w:val="23"/>
        </w:rPr>
        <w:t> </w:t>
      </w:r>
      <w:r>
        <w:rPr>
          <w:color w:val="212121"/>
        </w:rPr>
        <w:t>2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ч.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92"/>
          <w:w w:val="101"/>
        </w:rPr>
        <w:t> </w:t>
      </w:r>
      <w:r>
        <w:rPr>
          <w:color w:val="212121"/>
          <w:spacing w:val="1"/>
        </w:rPr>
        <w:t>невозможности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доставки</w:t>
      </w:r>
      <w:r>
        <w:rPr>
          <w:color w:val="212121"/>
          <w:spacing w:val="12"/>
        </w:rPr>
        <w:t> </w:t>
      </w:r>
      <w:r>
        <w:rPr>
          <w:color w:val="212121"/>
        </w:rPr>
        <w:t>в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указанный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срок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образец</w:t>
      </w:r>
      <w:r>
        <w:rPr>
          <w:color w:val="212121"/>
          <w:spacing w:val="12"/>
        </w:rPr>
        <w:t> </w:t>
      </w:r>
      <w:r>
        <w:rPr>
          <w:color w:val="212121"/>
        </w:rPr>
        <w:t>может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хранится</w:t>
      </w:r>
      <w:r>
        <w:rPr>
          <w:color w:val="212121"/>
          <w:spacing w:val="12"/>
        </w:rPr>
        <w:t> </w:t>
      </w:r>
      <w:r>
        <w:rPr>
          <w:color w:val="212121"/>
        </w:rPr>
        <w:t>в</w:t>
      </w:r>
      <w:r>
        <w:rPr>
          <w:color w:val="212121"/>
          <w:spacing w:val="12"/>
        </w:rPr>
        <w:t> </w:t>
      </w:r>
      <w:r>
        <w:rPr>
          <w:color w:val="212121"/>
        </w:rPr>
        <w:t>холодильнике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температуре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+4-8</w:t>
      </w:r>
      <w:r>
        <w:rPr>
          <w:color w:val="212121"/>
          <w:position w:val="7"/>
          <w:sz w:val="14"/>
        </w:rPr>
        <w:t>0</w:t>
      </w:r>
      <w:r>
        <w:rPr>
          <w:color w:val="212121"/>
          <w:spacing w:val="1"/>
        </w:rPr>
        <w:t>C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до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24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ч.</w:t>
      </w:r>
      <w:r>
        <w:rPr/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1"/>
        </w:rPr>
        <w:t>Правила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получения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венозной</w:t>
      </w:r>
      <w:r>
        <w:rPr>
          <w:color w:val="212121"/>
          <w:spacing w:val="17"/>
        </w:rPr>
        <w:t> </w:t>
      </w:r>
      <w:r>
        <w:rPr>
          <w:color w:val="212121"/>
        </w:rPr>
        <w:t>крови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микробиологического</w:t>
      </w:r>
      <w:r>
        <w:rPr>
          <w:color w:val="212121"/>
          <w:spacing w:val="17"/>
        </w:rPr>
        <w:t> </w:t>
      </w:r>
      <w:r>
        <w:rPr>
          <w:color w:val="212121"/>
        </w:rPr>
        <w:t>(культурального)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исследования: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pStyle w:val="BodyText"/>
        <w:numPr>
          <w:ilvl w:val="0"/>
          <w:numId w:val="33"/>
        </w:numPr>
        <w:tabs>
          <w:tab w:pos="399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Для</w:t>
      </w:r>
      <w:r>
        <w:rPr>
          <w:color w:val="212121"/>
        </w:rPr>
        <w:t> </w:t>
      </w:r>
      <w:r>
        <w:rPr>
          <w:color w:val="212121"/>
          <w:spacing w:val="1"/>
        </w:rPr>
        <w:t>сбора крови используются</w:t>
      </w:r>
      <w:r>
        <w:rPr>
          <w:color w:val="212121"/>
        </w:rPr>
        <w:t> </w:t>
      </w:r>
      <w:r>
        <w:rPr>
          <w:color w:val="212121"/>
          <w:spacing w:val="1"/>
        </w:rPr>
        <w:t>специальные герметично закрывающиеся</w:t>
      </w:r>
      <w:r>
        <w:rPr>
          <w:color w:val="212121"/>
        </w:rPr>
        <w:t> </w:t>
      </w:r>
      <w:r>
        <w:rPr>
          <w:color w:val="212121"/>
          <w:spacing w:val="1"/>
        </w:rPr>
        <w:t>стеклянные </w:t>
      </w:r>
      <w:r>
        <w:rPr>
          <w:color w:val="212121"/>
          <w:spacing w:val="-1"/>
        </w:rPr>
        <w:t>флаконы</w:t>
      </w:r>
      <w:r>
        <w:rPr>
          <w:color w:val="212121"/>
          <w:spacing w:val="1"/>
        </w:rPr>
        <w:t> или</w:t>
      </w:r>
      <w:r>
        <w:rPr>
          <w:color w:val="212121"/>
        </w:rPr>
        <w:t> </w:t>
      </w:r>
      <w:r>
        <w:rPr>
          <w:color w:val="212121"/>
          <w:spacing w:val="-1"/>
        </w:rPr>
        <w:t>флаконы</w:t>
      </w:r>
      <w:r>
        <w:rPr>
          <w:color w:val="212121"/>
          <w:spacing w:val="1"/>
        </w:rPr>
        <w:t> из</w:t>
      </w:r>
      <w:r>
        <w:rPr>
          <w:color w:val="212121"/>
          <w:spacing w:val="62"/>
          <w:w w:val="101"/>
        </w:rPr>
        <w:t> </w:t>
      </w:r>
      <w:r>
        <w:rPr>
          <w:color w:val="212121"/>
        </w:rPr>
        <w:t>ударопрочного автоклавируемого </w:t>
      </w:r>
      <w:r>
        <w:rPr>
          <w:color w:val="212121"/>
          <w:spacing w:val="1"/>
        </w:rPr>
        <w:t>пластика </w:t>
      </w:r>
      <w:r>
        <w:rPr>
          <w:color w:val="212121"/>
        </w:rPr>
        <w:t>двух </w:t>
      </w:r>
      <w:r>
        <w:rPr>
          <w:color w:val="212121"/>
          <w:spacing w:val="1"/>
        </w:rPr>
        <w:t>видов, содержащие</w:t>
      </w:r>
      <w:r>
        <w:rPr>
          <w:color w:val="212121"/>
        </w:rPr>
        <w:t> </w:t>
      </w:r>
      <w:r>
        <w:rPr>
          <w:color w:val="212121"/>
          <w:spacing w:val="1"/>
        </w:rPr>
        <w:t>питательную</w:t>
      </w:r>
      <w:r>
        <w:rPr>
          <w:color w:val="212121"/>
        </w:rPr>
        <w:t>  </w:t>
      </w:r>
      <w:r>
        <w:rPr>
          <w:color w:val="212121"/>
          <w:spacing w:val="1"/>
        </w:rPr>
        <w:t>среду</w:t>
      </w:r>
      <w:r>
        <w:rPr>
          <w:color w:val="212121"/>
        </w:rPr>
        <w:t> </w:t>
      </w:r>
      <w:r>
        <w:rPr>
          <w:color w:val="212121"/>
          <w:spacing w:val="1"/>
        </w:rPr>
        <w:t> (для</w:t>
      </w:r>
      <w:r>
        <w:rPr>
          <w:color w:val="212121"/>
        </w:rPr>
        <w:t>  </w:t>
      </w:r>
      <w:r>
        <w:rPr>
          <w:color w:val="212121"/>
          <w:spacing w:val="1"/>
        </w:rPr>
        <w:t>выявления</w:t>
      </w:r>
      <w:r>
        <w:rPr>
          <w:color w:val="212121"/>
        </w:rPr>
        <w:t> </w:t>
      </w:r>
      <w:r>
        <w:rPr>
          <w:color w:val="212121"/>
          <w:spacing w:val="1"/>
        </w:rPr>
        <w:t> аэробов</w:t>
      </w:r>
      <w:r>
        <w:rPr>
          <w:color w:val="212121"/>
        </w:rPr>
        <w:t>  и</w:t>
      </w:r>
      <w:r>
        <w:rPr>
          <w:color w:val="212121"/>
          <w:spacing w:val="92"/>
          <w:w w:val="101"/>
        </w:rPr>
        <w:t> </w:t>
      </w:r>
      <w:r>
        <w:rPr>
          <w:color w:val="212121"/>
          <w:spacing w:val="1"/>
        </w:rPr>
        <w:t>анаэробов).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33"/>
        </w:numPr>
        <w:tabs>
          <w:tab w:pos="330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</w:rPr>
        <w:t>С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целью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бактериологического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исследования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до</w:t>
      </w:r>
      <w:r>
        <w:rPr>
          <w:color w:val="212121"/>
          <w:spacing w:val="22"/>
        </w:rPr>
        <w:t> </w:t>
      </w:r>
      <w:r>
        <w:rPr>
          <w:color w:val="212121"/>
        </w:rPr>
        <w:t>АБТ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забираются</w:t>
      </w:r>
      <w:r>
        <w:rPr>
          <w:color w:val="212121"/>
          <w:spacing w:val="22"/>
        </w:rPr>
        <w:t> </w:t>
      </w:r>
      <w:r>
        <w:rPr>
          <w:color w:val="212121"/>
        </w:rPr>
        <w:t>2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образца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венозной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крови</w:t>
      </w:r>
      <w:r>
        <w:rPr>
          <w:color w:val="212121"/>
          <w:spacing w:val="22"/>
        </w:rPr>
        <w:t> </w:t>
      </w:r>
      <w:r>
        <w:rPr>
          <w:color w:val="212121"/>
        </w:rPr>
        <w:t>с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интервалом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20-30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минут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из</w:t>
      </w:r>
      <w:r>
        <w:rPr>
          <w:color w:val="212121"/>
          <w:spacing w:val="93"/>
          <w:w w:val="101"/>
        </w:rPr>
        <w:t> </w:t>
      </w:r>
      <w:r>
        <w:rPr>
          <w:color w:val="212121"/>
          <w:spacing w:val="1"/>
        </w:rPr>
        <w:t>различных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периферических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вен</w:t>
      </w:r>
      <w:r>
        <w:rPr>
          <w:color w:val="212121"/>
          <w:spacing w:val="9"/>
        </w:rPr>
        <w:t> </w:t>
      </w:r>
      <w:r>
        <w:rPr>
          <w:color w:val="212121"/>
        </w:rPr>
        <w:t>-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например,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левой</w:t>
      </w:r>
      <w:r>
        <w:rPr>
          <w:color w:val="212121"/>
          <w:spacing w:val="8"/>
        </w:rPr>
        <w:t> </w:t>
      </w:r>
      <w:r>
        <w:rPr>
          <w:color w:val="212121"/>
        </w:rPr>
        <w:t>и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правой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локтевой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вены.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Один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образец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помещается</w:t>
      </w:r>
      <w:r>
        <w:rPr>
          <w:color w:val="212121"/>
          <w:spacing w:val="9"/>
        </w:rPr>
        <w:t> </w:t>
      </w:r>
      <w:r>
        <w:rPr>
          <w:color w:val="212121"/>
        </w:rPr>
        <w:t>во</w:t>
      </w:r>
      <w:r>
        <w:rPr>
          <w:color w:val="212121"/>
          <w:spacing w:val="8"/>
        </w:rPr>
        <w:t> </w:t>
      </w:r>
      <w:r>
        <w:rPr>
          <w:color w:val="212121"/>
          <w:spacing w:val="-1"/>
        </w:rPr>
        <w:t>флакон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81"/>
          <w:w w:val="101"/>
        </w:rPr>
        <w:t> </w:t>
      </w:r>
      <w:r>
        <w:rPr>
          <w:color w:val="212121"/>
          <w:spacing w:val="1"/>
        </w:rPr>
        <w:t>выделения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аэробов,</w:t>
      </w:r>
      <w:r>
        <w:rPr>
          <w:color w:val="212121"/>
          <w:spacing w:val="13"/>
        </w:rPr>
        <w:t> </w:t>
      </w:r>
      <w:r>
        <w:rPr>
          <w:color w:val="212121"/>
        </w:rPr>
        <w:t>другой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выделения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анаэробов.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33"/>
        </w:numPr>
        <w:tabs>
          <w:tab w:pos="318" w:val="left" w:leader="none"/>
        </w:tabs>
        <w:spacing w:line="240" w:lineRule="auto" w:before="0" w:after="0"/>
        <w:ind w:left="317" w:right="0" w:hanging="200"/>
        <w:jc w:val="both"/>
      </w:pPr>
      <w:r>
        <w:rPr>
          <w:color w:val="212121"/>
        </w:rPr>
        <w:t>Объем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крови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каждой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венепункции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должен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составлять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менее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10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мл.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33"/>
        </w:numPr>
        <w:tabs>
          <w:tab w:pos="318" w:val="left" w:leader="none"/>
        </w:tabs>
        <w:spacing w:line="240" w:lineRule="auto" w:before="0" w:after="0"/>
        <w:ind w:left="317" w:right="0" w:hanging="200"/>
        <w:jc w:val="both"/>
      </w:pPr>
      <w:r>
        <w:rPr>
          <w:color w:val="212121"/>
          <w:spacing w:val="1"/>
        </w:rPr>
        <w:t>При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получении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образцов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крови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необходимо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соблюдать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следующую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последовательность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действий: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pStyle w:val="BodyText"/>
        <w:spacing w:line="305" w:lineRule="auto" w:before="77"/>
        <w:ind w:left="341" w:right="100"/>
        <w:jc w:val="left"/>
      </w:pPr>
      <w:r>
        <w:rPr>
          <w:color w:val="212121"/>
          <w:spacing w:val="1"/>
        </w:rPr>
        <w:t>Произвести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дезинфекцию</w:t>
      </w:r>
      <w:r>
        <w:rPr>
          <w:color w:val="212121"/>
          <w:spacing w:val="41"/>
        </w:rPr>
        <w:t> </w:t>
      </w:r>
      <w:r>
        <w:rPr>
          <w:color w:val="212121"/>
          <w:spacing w:val="-3"/>
        </w:rPr>
        <w:t>кожи</w:t>
      </w:r>
      <w:r>
        <w:rPr>
          <w:color w:val="212121"/>
          <w:spacing w:val="41"/>
        </w:rPr>
        <w:t> </w:t>
      </w:r>
      <w:r>
        <w:rPr>
          <w:color w:val="212121"/>
        </w:rPr>
        <w:t>в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месте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венепункции</w:t>
      </w:r>
      <w:r>
        <w:rPr>
          <w:color w:val="212121"/>
          <w:spacing w:val="41"/>
        </w:rPr>
        <w:t> </w:t>
      </w:r>
      <w:r>
        <w:rPr>
          <w:color w:val="212121"/>
        </w:rPr>
        <w:t>циркулярными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движениями</w:t>
      </w:r>
      <w:r>
        <w:rPr>
          <w:color w:val="212121"/>
          <w:spacing w:val="41"/>
        </w:rPr>
        <w:t> </w:t>
      </w:r>
      <w:r>
        <w:rPr>
          <w:color w:val="212121"/>
        </w:rPr>
        <w:t>от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центра</w:t>
      </w:r>
      <w:r>
        <w:rPr>
          <w:color w:val="212121"/>
          <w:spacing w:val="41"/>
        </w:rPr>
        <w:t> </w:t>
      </w:r>
      <w:r>
        <w:rPr>
          <w:color w:val="212121"/>
        </w:rPr>
        <w:t>к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периферии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дважды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70%</w:t>
      </w:r>
      <w:r>
        <w:rPr>
          <w:color w:val="212121"/>
          <w:spacing w:val="89"/>
          <w:w w:val="101"/>
        </w:rPr>
        <w:t> </w:t>
      </w:r>
      <w:r>
        <w:rPr>
          <w:color w:val="212121"/>
          <w:spacing w:val="1"/>
        </w:rPr>
        <w:t>раствором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спирта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1-2%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раствором</w:t>
      </w:r>
      <w:r>
        <w:rPr>
          <w:color w:val="212121"/>
          <w:spacing w:val="12"/>
        </w:rPr>
        <w:t> </w:t>
      </w:r>
      <w:r>
        <w:rPr>
          <w:color w:val="212121"/>
        </w:rPr>
        <w:t>йода.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10"/>
          <w:szCs w:val="10"/>
        </w:rPr>
      </w:pPr>
    </w:p>
    <w:p>
      <w:pPr>
        <w:pStyle w:val="BodyText"/>
        <w:spacing w:line="240" w:lineRule="auto" w:before="77"/>
        <w:ind w:left="341" w:right="0"/>
        <w:jc w:val="left"/>
      </w:pPr>
      <w:r>
        <w:rPr>
          <w:color w:val="212121"/>
        </w:rPr>
        <w:t>Дождаться</w:t>
      </w:r>
      <w:r>
        <w:rPr>
          <w:color w:val="212121"/>
          <w:spacing w:val="15"/>
        </w:rPr>
        <w:t> </w:t>
      </w:r>
      <w:r>
        <w:rPr>
          <w:color w:val="212121"/>
        </w:rPr>
        <w:t>полного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высыхания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дезинфектанта.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касаться</w:t>
      </w:r>
      <w:r>
        <w:rPr>
          <w:color w:val="212121"/>
          <w:spacing w:val="15"/>
        </w:rPr>
        <w:t> </w:t>
      </w:r>
      <w:r>
        <w:rPr>
          <w:color w:val="212121"/>
          <w:spacing w:val="2"/>
        </w:rPr>
        <w:t>места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венепункции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после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обработки</w:t>
      </w:r>
      <w:r>
        <w:rPr>
          <w:color w:val="212121"/>
          <w:spacing w:val="15"/>
        </w:rPr>
        <w:t> </w:t>
      </w:r>
      <w:r>
        <w:rPr>
          <w:color w:val="212121"/>
          <w:spacing w:val="-2"/>
        </w:rPr>
        <w:t>кожи.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pStyle w:val="BodyText"/>
        <w:spacing w:line="305" w:lineRule="auto" w:before="77"/>
        <w:ind w:left="341" w:right="100"/>
        <w:jc w:val="left"/>
      </w:pPr>
      <w:r>
        <w:rPr>
          <w:color w:val="212121"/>
          <w:spacing w:val="1"/>
        </w:rPr>
        <w:t>Произвести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получение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крови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шприцем</w:t>
      </w:r>
      <w:r>
        <w:rPr>
          <w:color w:val="212121"/>
          <w:spacing w:val="36"/>
        </w:rPr>
        <w:t> </w:t>
      </w:r>
      <w:r>
        <w:rPr>
          <w:color w:val="212121"/>
        </w:rPr>
        <w:t>и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асептически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перенести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ее</w:t>
      </w:r>
      <w:r>
        <w:rPr>
          <w:color w:val="212121"/>
          <w:spacing w:val="36"/>
        </w:rPr>
        <w:t> </w:t>
      </w:r>
      <w:r>
        <w:rPr>
          <w:color w:val="212121"/>
        </w:rPr>
        <w:t>во</w:t>
      </w:r>
      <w:r>
        <w:rPr>
          <w:color w:val="212121"/>
          <w:spacing w:val="36"/>
        </w:rPr>
        <w:t> </w:t>
      </w:r>
      <w:r>
        <w:rPr>
          <w:color w:val="212121"/>
          <w:spacing w:val="-1"/>
        </w:rPr>
        <w:t>флакон</w:t>
      </w:r>
      <w:r>
        <w:rPr>
          <w:color w:val="212121"/>
          <w:spacing w:val="36"/>
        </w:rPr>
        <w:t> </w:t>
      </w:r>
      <w:r>
        <w:rPr>
          <w:color w:val="212121"/>
        </w:rPr>
        <w:t>с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транспортной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средой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непосредственно</w:t>
      </w:r>
      <w:r>
        <w:rPr>
          <w:color w:val="212121"/>
          <w:spacing w:val="77"/>
          <w:w w:val="101"/>
        </w:rPr>
        <w:t> </w:t>
      </w:r>
      <w:r>
        <w:rPr>
          <w:color w:val="212121"/>
          <w:spacing w:val="1"/>
        </w:rPr>
        <w:t>через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резиновую</w:t>
      </w:r>
      <w:r>
        <w:rPr>
          <w:color w:val="212121"/>
          <w:spacing w:val="17"/>
        </w:rPr>
        <w:t> </w:t>
      </w:r>
      <w:r>
        <w:rPr>
          <w:color w:val="212121"/>
          <w:spacing w:val="-2"/>
        </w:rPr>
        <w:t>пробку.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10"/>
          <w:szCs w:val="10"/>
        </w:rPr>
      </w:pPr>
    </w:p>
    <w:p>
      <w:pPr>
        <w:pStyle w:val="BodyText"/>
        <w:spacing w:line="240" w:lineRule="auto" w:before="77"/>
        <w:ind w:left="341" w:right="0"/>
        <w:jc w:val="left"/>
      </w:pPr>
      <w:r>
        <w:rPr>
          <w:color w:val="212121"/>
          <w:spacing w:val="-25"/>
        </w:rPr>
        <w:t>У</w:t>
      </w:r>
      <w:r>
        <w:rPr>
          <w:color w:val="212121"/>
          <w:spacing w:val="1"/>
        </w:rPr>
        <w:t>д</w:t>
      </w:r>
      <w:r>
        <w:rPr>
          <w:color w:val="212121"/>
          <w:spacing w:val="3"/>
        </w:rPr>
        <w:t>а</w:t>
      </w:r>
      <w:r>
        <w:rPr>
          <w:color w:val="212121"/>
          <w:spacing w:val="1"/>
        </w:rPr>
        <w:t>лит</w:t>
      </w:r>
      <w:r>
        <w:rPr>
          <w:color w:val="212121"/>
        </w:rPr>
        <w:t>ь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оставшийся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йод</w:t>
      </w:r>
      <w:r>
        <w:rPr>
          <w:color w:val="212121"/>
          <w:spacing w:val="15"/>
        </w:rPr>
        <w:t> </w:t>
      </w:r>
      <w:r>
        <w:rPr>
          <w:color w:val="212121"/>
        </w:rPr>
        <w:t>с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поверхности</w:t>
      </w:r>
      <w:r>
        <w:rPr>
          <w:color w:val="212121"/>
          <w:spacing w:val="15"/>
        </w:rPr>
        <w:t> </w:t>
      </w:r>
      <w:r>
        <w:rPr>
          <w:color w:val="212121"/>
          <w:spacing w:val="-3"/>
        </w:rPr>
        <w:t>кожи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после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венепункции,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чтобы</w:t>
      </w:r>
      <w:r>
        <w:rPr>
          <w:color w:val="212121"/>
          <w:spacing w:val="15"/>
        </w:rPr>
        <w:t> </w:t>
      </w:r>
      <w:r>
        <w:rPr>
          <w:color w:val="212121"/>
        </w:rPr>
        <w:t>избежать</w:t>
      </w:r>
      <w:r>
        <w:rPr>
          <w:color w:val="212121"/>
          <w:spacing w:val="15"/>
        </w:rPr>
        <w:t> </w:t>
      </w:r>
      <w:r>
        <w:rPr>
          <w:color w:val="212121"/>
        </w:rPr>
        <w:t>ожога.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33"/>
        </w:numPr>
        <w:tabs>
          <w:tab w:pos="345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До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момента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транспортировки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образец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вместе</w:t>
      </w:r>
      <w:r>
        <w:rPr>
          <w:color w:val="212121"/>
          <w:spacing w:val="40"/>
        </w:rPr>
        <w:t> </w:t>
      </w:r>
      <w:r>
        <w:rPr>
          <w:color w:val="212121"/>
        </w:rPr>
        <w:t>с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направлением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хранится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40"/>
        </w:rPr>
        <w:t> </w:t>
      </w:r>
      <w:r>
        <w:rPr>
          <w:color w:val="212121"/>
          <w:spacing w:val="-1"/>
        </w:rPr>
        <w:t>комнатной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температуре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40"/>
        </w:rPr>
        <w:t> </w:t>
      </w:r>
      <w:r>
        <w:rPr>
          <w:color w:val="212121"/>
        </w:rPr>
        <w:t>в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термостате.</w:t>
      </w:r>
      <w:r>
        <w:rPr>
          <w:color w:val="212121"/>
          <w:spacing w:val="102"/>
          <w:w w:val="101"/>
        </w:rPr>
        <w:t> </w:t>
      </w:r>
      <w:r>
        <w:rPr>
          <w:color w:val="212121"/>
          <w:spacing w:val="-1"/>
        </w:rPr>
        <w:t>Необходимо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стремиться</w:t>
      </w:r>
      <w:r>
        <w:rPr>
          <w:color w:val="212121"/>
          <w:spacing w:val="13"/>
        </w:rPr>
        <w:t> </w:t>
      </w:r>
      <w:r>
        <w:rPr>
          <w:color w:val="212121"/>
        </w:rPr>
        <w:t>к</w:t>
      </w:r>
      <w:r>
        <w:rPr>
          <w:color w:val="212121"/>
          <w:spacing w:val="13"/>
        </w:rPr>
        <w:t> </w:t>
      </w:r>
      <w:r>
        <w:rPr>
          <w:color w:val="212121"/>
          <w:spacing w:val="-4"/>
        </w:rPr>
        <w:t>тому,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чтобы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время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доставки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образца</w:t>
      </w:r>
      <w:r>
        <w:rPr>
          <w:color w:val="212121"/>
          <w:spacing w:val="13"/>
        </w:rPr>
        <w:t> </w:t>
      </w:r>
      <w:r>
        <w:rPr>
          <w:color w:val="212121"/>
        </w:rPr>
        <w:t>в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лабораторию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превышало</w:t>
      </w:r>
      <w:r>
        <w:rPr>
          <w:color w:val="212121"/>
          <w:spacing w:val="13"/>
        </w:rPr>
        <w:t> </w:t>
      </w:r>
      <w:r>
        <w:rPr>
          <w:color w:val="212121"/>
        </w:rPr>
        <w:t>2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ч.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Микробиологическое</w:t>
      </w:r>
      <w:r>
        <w:rPr>
          <w:color w:val="212121"/>
          <w:spacing w:val="25"/>
        </w:rPr>
        <w:t> </w:t>
      </w:r>
      <w:r>
        <w:rPr>
          <w:color w:val="212121"/>
        </w:rPr>
        <w:t>(культуральное)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исследование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предполагает</w:t>
      </w:r>
      <w:r>
        <w:rPr>
          <w:color w:val="212121"/>
          <w:spacing w:val="26"/>
        </w:rPr>
        <w:t> </w:t>
      </w:r>
      <w:r>
        <w:rPr>
          <w:color w:val="212121"/>
          <w:spacing w:val="2"/>
        </w:rPr>
        <w:t>посев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клинических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образцов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селективные</w:t>
      </w:r>
      <w:r>
        <w:rPr>
          <w:color w:val="212121"/>
          <w:spacing w:val="26"/>
        </w:rPr>
        <w:t> </w:t>
      </w:r>
      <w:r>
        <w:rPr>
          <w:color w:val="212121"/>
        </w:rPr>
        <w:t>и</w:t>
      </w:r>
      <w:r>
        <w:rPr>
          <w:color w:val="212121"/>
          <w:spacing w:val="113"/>
          <w:w w:val="101"/>
        </w:rPr>
        <w:t> </w:t>
      </w:r>
      <w:r>
        <w:rPr>
          <w:color w:val="212121"/>
          <w:spacing w:val="1"/>
        </w:rPr>
        <w:t>дифференциально-диагностические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среды,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их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последующую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идентификацию</w:t>
      </w:r>
      <w:r>
        <w:rPr>
          <w:color w:val="212121"/>
          <w:spacing w:val="36"/>
        </w:rPr>
        <w:t> </w:t>
      </w:r>
      <w:r>
        <w:rPr>
          <w:color w:val="212121"/>
        </w:rPr>
        <w:t>с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помощью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различных</w:t>
      </w:r>
      <w:r>
        <w:rPr>
          <w:color w:val="212121"/>
          <w:spacing w:val="36"/>
        </w:rPr>
        <w:t> </w:t>
      </w:r>
      <w:r>
        <w:rPr>
          <w:color w:val="212121"/>
        </w:rPr>
        <w:t>методов</w:t>
      </w:r>
      <w:r>
        <w:rPr>
          <w:color w:val="212121"/>
          <w:spacing w:val="67"/>
          <w:w w:val="101"/>
        </w:rPr>
        <w:t> </w:t>
      </w:r>
      <w:r>
        <w:rPr>
          <w:color w:val="212121"/>
          <w:spacing w:val="1"/>
        </w:rPr>
        <w:t>(биохимические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тесты,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время-пролетная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масс-спектрометрия)</w:t>
      </w:r>
      <w:r>
        <w:rPr>
          <w:color w:val="212121"/>
          <w:spacing w:val="15"/>
        </w:rPr>
        <w:t> </w:t>
      </w:r>
      <w:r>
        <w:rPr>
          <w:color w:val="212121"/>
        </w:rPr>
        <w:t>и 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определение</w:t>
      </w:r>
      <w:r>
        <w:rPr>
          <w:color w:val="212121"/>
        </w:rPr>
        <w:t> 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чувствительности</w:t>
      </w:r>
      <w:r>
        <w:rPr>
          <w:color w:val="212121"/>
        </w:rPr>
        <w:t> 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выделенных</w:t>
      </w:r>
      <w:r>
        <w:rPr>
          <w:color w:val="212121"/>
        </w:rPr>
        <w:t> 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изолятов</w:t>
      </w:r>
      <w:r>
        <w:rPr>
          <w:color w:val="212121"/>
        </w:rPr>
        <w:t> </w:t>
      </w:r>
      <w:r>
        <w:rPr>
          <w:color w:val="212121"/>
          <w:spacing w:val="15"/>
        </w:rPr>
        <w:t> </w:t>
      </w:r>
      <w:r>
        <w:rPr>
          <w:color w:val="212121"/>
        </w:rPr>
        <w:t>к</w:t>
      </w:r>
      <w:r>
        <w:rPr>
          <w:color w:val="212121"/>
          <w:spacing w:val="121"/>
          <w:w w:val="101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действия</w:t>
      </w:r>
      <w:r>
        <w:rPr>
          <w:color w:val="212121"/>
          <w:spacing w:val="14"/>
        </w:rPr>
        <w:t> </w:t>
      </w:r>
      <w:r>
        <w:rPr>
          <w:color w:val="212121"/>
        </w:rPr>
        <w:t>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соответствии</w:t>
      </w:r>
      <w:r>
        <w:rPr>
          <w:color w:val="212121"/>
          <w:spacing w:val="14"/>
        </w:rPr>
        <w:t> </w:t>
      </w:r>
      <w:r>
        <w:rPr>
          <w:color w:val="212121"/>
        </w:rPr>
        <w:t>с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российскими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клиническими</w:t>
      </w:r>
      <w:r>
        <w:rPr>
          <w:color w:val="212121"/>
          <w:spacing w:val="14"/>
        </w:rPr>
        <w:t> </w:t>
      </w:r>
      <w:r>
        <w:rPr>
          <w:color w:val="212121"/>
        </w:rPr>
        <w:t>рекомендациями 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[61].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305" w:lineRule="auto"/>
        <w:ind w:right="100"/>
        <w:jc w:val="both"/>
        <w:rPr>
          <w:b w:val="0"/>
          <w:bCs w:val="0"/>
        </w:rPr>
      </w:pPr>
      <w:r>
        <w:rPr>
          <w:color w:val="212121"/>
          <w:spacing w:val="1"/>
        </w:rPr>
        <w:t>Правила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получения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респираторных</w:t>
      </w:r>
      <w:r>
        <w:rPr>
          <w:color w:val="212121"/>
          <w:spacing w:val="47"/>
        </w:rPr>
        <w:t> </w:t>
      </w:r>
      <w:r>
        <w:rPr>
          <w:color w:val="212121"/>
        </w:rPr>
        <w:t>мазков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обследования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грипп</w:t>
      </w:r>
      <w:r>
        <w:rPr>
          <w:color w:val="212121"/>
          <w:spacing w:val="46"/>
        </w:rPr>
        <w:t> </w:t>
      </w:r>
      <w:r>
        <w:rPr>
          <w:color w:val="212121"/>
        </w:rPr>
        <w:t>и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другие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респираторные</w:t>
      </w:r>
      <w:r>
        <w:rPr>
          <w:color w:val="212121"/>
          <w:spacing w:val="46"/>
        </w:rPr>
        <w:t> </w:t>
      </w:r>
      <w:r>
        <w:rPr>
          <w:color w:val="212121"/>
        </w:rPr>
        <w:t>вирусы</w:t>
      </w:r>
      <w:r>
        <w:rPr>
          <w:color w:val="212121"/>
          <w:spacing w:val="47"/>
        </w:rPr>
        <w:t> </w:t>
      </w:r>
      <w:r>
        <w:rPr>
          <w:color w:val="212121"/>
        </w:rPr>
        <w:t>методом</w:t>
      </w:r>
      <w:r>
        <w:rPr>
          <w:color w:val="212121"/>
          <w:spacing w:val="78"/>
          <w:w w:val="101"/>
        </w:rPr>
        <w:t> </w:t>
      </w:r>
      <w:r>
        <w:rPr>
          <w:color w:val="212121"/>
          <w:spacing w:val="1"/>
        </w:rPr>
        <w:t>ПЦР</w:t>
      </w:r>
      <w:r>
        <w:rPr>
          <w:b w:val="0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16"/>
          <w:szCs w:val="16"/>
        </w:rPr>
      </w:pPr>
    </w:p>
    <w:p>
      <w:pPr>
        <w:pStyle w:val="BodyText"/>
        <w:numPr>
          <w:ilvl w:val="0"/>
          <w:numId w:val="34"/>
        </w:numPr>
        <w:tabs>
          <w:tab w:pos="327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Перед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процедурой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нельзя</w:t>
      </w:r>
      <w:r>
        <w:rPr>
          <w:color w:val="212121"/>
          <w:spacing w:val="20"/>
        </w:rPr>
        <w:t> </w:t>
      </w:r>
      <w:r>
        <w:rPr>
          <w:color w:val="212121"/>
        </w:rPr>
        <w:t>в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течение</w:t>
      </w:r>
      <w:r>
        <w:rPr>
          <w:color w:val="212121"/>
          <w:spacing w:val="19"/>
        </w:rPr>
        <w:t> </w:t>
      </w:r>
      <w:r>
        <w:rPr>
          <w:color w:val="212121"/>
        </w:rPr>
        <w:t>6</w:t>
      </w:r>
      <w:r>
        <w:rPr>
          <w:color w:val="212121"/>
          <w:spacing w:val="20"/>
        </w:rPr>
        <w:t> </w:t>
      </w:r>
      <w:r>
        <w:rPr>
          <w:color w:val="212121"/>
        </w:rPr>
        <w:t>ч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использовать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медикаменты,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орошающие</w:t>
      </w:r>
      <w:r>
        <w:rPr>
          <w:color w:val="212121"/>
          <w:spacing w:val="20"/>
        </w:rPr>
        <w:t> </w:t>
      </w:r>
      <w:r>
        <w:rPr>
          <w:color w:val="212121"/>
        </w:rPr>
        <w:t>носоглотку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20"/>
        </w:rPr>
        <w:t> </w:t>
      </w:r>
      <w:r>
        <w:rPr>
          <w:color w:val="212121"/>
          <w:spacing w:val="-1"/>
        </w:rPr>
        <w:t>ротоглотку</w:t>
      </w:r>
      <w:r>
        <w:rPr>
          <w:color w:val="212121"/>
          <w:spacing w:val="19"/>
        </w:rPr>
        <w:t> </w:t>
      </w:r>
      <w:r>
        <w:rPr>
          <w:color w:val="212121"/>
        </w:rPr>
        <w:t>и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препараты</w:t>
      </w:r>
      <w:r>
        <w:rPr>
          <w:color w:val="212121"/>
          <w:spacing w:val="86"/>
          <w:w w:val="101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рассасывания</w:t>
      </w:r>
      <w:r>
        <w:rPr>
          <w:color w:val="212121"/>
          <w:spacing w:val="11"/>
        </w:rPr>
        <w:t> </w:t>
      </w:r>
      <w:r>
        <w:rPr>
          <w:color w:val="212121"/>
        </w:rPr>
        <w:t>во</w:t>
      </w:r>
      <w:r>
        <w:rPr>
          <w:color w:val="212121"/>
          <w:spacing w:val="11"/>
        </w:rPr>
        <w:t> </w:t>
      </w:r>
      <w:r>
        <w:rPr>
          <w:color w:val="212121"/>
          <w:spacing w:val="-5"/>
        </w:rPr>
        <w:t>рту.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34"/>
        </w:numPr>
        <w:tabs>
          <w:tab w:pos="321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Мазки</w:t>
      </w:r>
      <w:r>
        <w:rPr>
          <w:color w:val="212121"/>
          <w:spacing w:val="13"/>
        </w:rPr>
        <w:t> </w:t>
      </w:r>
      <w:r>
        <w:rPr>
          <w:color w:val="212121"/>
        </w:rPr>
        <w:t>у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пациента</w:t>
      </w:r>
      <w:r>
        <w:rPr>
          <w:color w:val="212121"/>
          <w:spacing w:val="13"/>
        </w:rPr>
        <w:t> </w:t>
      </w:r>
      <w:r>
        <w:rPr>
          <w:color w:val="212121"/>
        </w:rPr>
        <w:t>берут</w:t>
      </w:r>
      <w:r>
        <w:rPr>
          <w:color w:val="212121"/>
          <w:spacing w:val="13"/>
        </w:rPr>
        <w:t> </w:t>
      </w:r>
      <w:r>
        <w:rPr>
          <w:color w:val="212121"/>
        </w:rPr>
        <w:t>двумя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разными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зондами</w:t>
      </w:r>
      <w:r>
        <w:rPr>
          <w:color w:val="212121"/>
          <w:spacing w:val="13"/>
        </w:rPr>
        <w:t> </w:t>
      </w:r>
      <w:r>
        <w:rPr>
          <w:color w:val="212121"/>
        </w:rPr>
        <w:t>сначала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со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слизистой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нижнего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носового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хода,</w:t>
      </w:r>
      <w:r>
        <w:rPr>
          <w:color w:val="212121"/>
          <w:spacing w:val="13"/>
        </w:rPr>
        <w:t> </w:t>
      </w:r>
      <w:r>
        <w:rPr>
          <w:color w:val="212121"/>
        </w:rPr>
        <w:t>а</w:t>
      </w:r>
      <w:r>
        <w:rPr>
          <w:color w:val="212121"/>
          <w:spacing w:val="13"/>
        </w:rPr>
        <w:t> </w:t>
      </w:r>
      <w:r>
        <w:rPr>
          <w:color w:val="212121"/>
        </w:rPr>
        <w:t>затем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из</w:t>
      </w:r>
      <w:r>
        <w:rPr>
          <w:color w:val="212121"/>
          <w:spacing w:val="13"/>
        </w:rPr>
        <w:t> </w:t>
      </w:r>
      <w:r>
        <w:rPr>
          <w:color w:val="212121"/>
        </w:rPr>
        <w:t>ротоглотки,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84"/>
          <w:w w:val="101"/>
        </w:rPr>
        <w:t> </w:t>
      </w:r>
      <w:r>
        <w:rPr>
          <w:color w:val="212121"/>
        </w:rPr>
        <w:t>этом</w:t>
      </w:r>
      <w:r>
        <w:rPr>
          <w:color w:val="212121"/>
          <w:spacing w:val="16"/>
        </w:rPr>
        <w:t> </w:t>
      </w:r>
      <w:r>
        <w:rPr>
          <w:color w:val="212121"/>
          <w:spacing w:val="-1"/>
        </w:rPr>
        <w:t>концы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зондов</w:t>
      </w:r>
      <w:r>
        <w:rPr>
          <w:color w:val="212121"/>
          <w:spacing w:val="16"/>
        </w:rPr>
        <w:t> </w:t>
      </w:r>
      <w:r>
        <w:rPr>
          <w:color w:val="212121"/>
        </w:rPr>
        <w:t>с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тампонами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после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взятия</w:t>
      </w:r>
      <w:r>
        <w:rPr>
          <w:color w:val="212121"/>
          <w:spacing w:val="17"/>
        </w:rPr>
        <w:t> </w:t>
      </w:r>
      <w:r>
        <w:rPr>
          <w:color w:val="212121"/>
          <w:spacing w:val="-1"/>
        </w:rPr>
        <w:t>мазков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последовательно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помещаются</w:t>
      </w:r>
      <w:r>
        <w:rPr>
          <w:color w:val="212121"/>
          <w:spacing w:val="17"/>
        </w:rPr>
        <w:t> </w:t>
      </w:r>
      <w:r>
        <w:rPr>
          <w:color w:val="212121"/>
        </w:rPr>
        <w:t>в</w:t>
      </w:r>
      <w:r>
        <w:rPr>
          <w:color w:val="212121"/>
          <w:spacing w:val="16"/>
        </w:rPr>
        <w:t> </w:t>
      </w:r>
      <w:r>
        <w:rPr>
          <w:color w:val="212121"/>
        </w:rPr>
        <w:t>одну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пробирку</w:t>
      </w:r>
      <w:r>
        <w:rPr>
          <w:color w:val="212121"/>
          <w:spacing w:val="16"/>
        </w:rPr>
        <w:t> </w:t>
      </w:r>
      <w:r>
        <w:rPr>
          <w:color w:val="212121"/>
        </w:rPr>
        <w:t>объемом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1,5-2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мл</w:t>
      </w:r>
      <w:r>
        <w:rPr>
          <w:color w:val="212121"/>
          <w:spacing w:val="16"/>
        </w:rPr>
        <w:t> </w:t>
      </w:r>
      <w:r>
        <w:rPr>
          <w:color w:val="212121"/>
        </w:rPr>
        <w:t>с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0,5</w:t>
      </w:r>
      <w:r>
        <w:rPr>
          <w:color w:val="212121"/>
          <w:spacing w:val="94"/>
          <w:w w:val="101"/>
        </w:rPr>
        <w:t> </w:t>
      </w:r>
      <w:r>
        <w:rPr>
          <w:color w:val="212121"/>
          <w:spacing w:val="1"/>
        </w:rPr>
        <w:t>мл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транспортной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среды.</w:t>
      </w:r>
      <w:r>
        <w:rPr/>
      </w:r>
    </w:p>
    <w:p>
      <w:pPr>
        <w:spacing w:after="0" w:line="305" w:lineRule="auto"/>
        <w:jc w:val="both"/>
        <w:sectPr>
          <w:pgSz w:w="11900" w:h="16840"/>
          <w:pgMar w:top="0" w:bottom="0" w:left="1100" w:right="40"/>
        </w:sectPr>
      </w:pPr>
    </w:p>
    <w:p>
      <w:pPr>
        <w:pStyle w:val="BodyText"/>
        <w:numPr>
          <w:ilvl w:val="0"/>
          <w:numId w:val="34"/>
        </w:numPr>
        <w:tabs>
          <w:tab w:pos="355" w:val="left" w:leader="none"/>
        </w:tabs>
        <w:spacing w:line="305" w:lineRule="auto" w:before="7" w:after="0"/>
        <w:ind w:left="117" w:right="100" w:firstLine="0"/>
        <w:jc w:val="both"/>
      </w:pPr>
      <w:r>
        <w:rPr/>
        <w:pict>
          <v:group style="position:absolute;margin-left:39.549999pt;margin-top:.000003pt;width:555.450pt;height:841.8pt;mso-position-horizontal-relative:page;mso-position-vertical-relative:page;z-index:-156736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1"/>
        </w:rPr>
        <w:t>Для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получения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респираторного</w:t>
      </w:r>
      <w:r>
        <w:rPr>
          <w:color w:val="212121"/>
          <w:spacing w:val="3"/>
        </w:rPr>
        <w:t> </w:t>
      </w:r>
      <w:r>
        <w:rPr>
          <w:color w:val="212121"/>
        </w:rPr>
        <w:t>мазка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со</w:t>
      </w:r>
      <w:r>
        <w:rPr>
          <w:color w:val="212121"/>
          <w:spacing w:val="2"/>
        </w:rPr>
        <w:t> </w:t>
      </w:r>
      <w:r>
        <w:rPr>
          <w:color w:val="212121"/>
          <w:spacing w:val="1"/>
        </w:rPr>
        <w:t>слизистой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носоглотки,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если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полость</w:t>
      </w:r>
      <w:r>
        <w:rPr>
          <w:color w:val="212121"/>
          <w:spacing w:val="3"/>
        </w:rPr>
        <w:t> </w:t>
      </w:r>
      <w:r>
        <w:rPr>
          <w:color w:val="212121"/>
          <w:spacing w:val="2"/>
        </w:rPr>
        <w:t>носа </w:t>
      </w:r>
      <w:r>
        <w:rPr>
          <w:color w:val="212121"/>
          <w:spacing w:val="1"/>
        </w:rPr>
        <w:t>заполнена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слизью,</w:t>
      </w:r>
      <w:r>
        <w:rPr>
          <w:color w:val="212121"/>
          <w:spacing w:val="3"/>
        </w:rPr>
        <w:t> </w:t>
      </w:r>
      <w:r>
        <w:rPr>
          <w:color w:val="212121"/>
        </w:rPr>
        <w:t>рекомендуется</w:t>
      </w:r>
      <w:r>
        <w:rPr>
          <w:color w:val="212121"/>
          <w:spacing w:val="96"/>
          <w:w w:val="101"/>
        </w:rPr>
        <w:t> </w:t>
      </w:r>
      <w:r>
        <w:rPr>
          <w:color w:val="212121"/>
          <w:spacing w:val="1"/>
        </w:rPr>
        <w:t>провести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высмаркивание.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34"/>
        </w:numPr>
        <w:tabs>
          <w:tab w:pos="330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-1"/>
        </w:rPr>
        <w:t>Сухой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стерильный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зонд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из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полистирола</w:t>
      </w:r>
      <w:r>
        <w:rPr>
          <w:color w:val="212121"/>
          <w:spacing w:val="25"/>
        </w:rPr>
        <w:t> </w:t>
      </w:r>
      <w:r>
        <w:rPr>
          <w:color w:val="212121"/>
        </w:rPr>
        <w:t>с</w:t>
      </w:r>
      <w:r>
        <w:rPr>
          <w:color w:val="212121"/>
          <w:spacing w:val="26"/>
        </w:rPr>
        <w:t> </w:t>
      </w:r>
      <w:r>
        <w:rPr>
          <w:color w:val="212121"/>
        </w:rPr>
        <w:t>вискозным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тампоном или назофарингеальный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велюр-тампон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25"/>
        </w:rPr>
        <w:t> </w:t>
      </w:r>
      <w:r>
        <w:rPr>
          <w:color w:val="212121"/>
        </w:rPr>
        <w:t>пластиковом</w:t>
      </w:r>
      <w:r>
        <w:rPr>
          <w:color w:val="212121"/>
          <w:spacing w:val="67"/>
          <w:w w:val="101"/>
        </w:rPr>
        <w:t> </w:t>
      </w:r>
      <w:r>
        <w:rPr>
          <w:color w:val="212121"/>
        </w:rPr>
        <w:t>аппликаторе</w:t>
      </w:r>
      <w:r>
        <w:rPr>
          <w:color w:val="212121"/>
          <w:spacing w:val="22"/>
        </w:rPr>
        <w:t> </w:t>
      </w:r>
      <w:r>
        <w:rPr>
          <w:color w:val="212121"/>
        </w:rPr>
        <w:t>вводят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легким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движением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наружной</w:t>
      </w:r>
      <w:r>
        <w:rPr>
          <w:color w:val="212121"/>
          <w:spacing w:val="23"/>
        </w:rPr>
        <w:t> </w:t>
      </w:r>
      <w:r>
        <w:rPr>
          <w:color w:val="212121"/>
        </w:rPr>
        <w:t>стенке</w:t>
      </w:r>
      <w:r>
        <w:rPr>
          <w:color w:val="212121"/>
          <w:spacing w:val="22"/>
        </w:rPr>
        <w:t> </w:t>
      </w:r>
      <w:r>
        <w:rPr>
          <w:color w:val="212121"/>
          <w:spacing w:val="2"/>
        </w:rPr>
        <w:t>носа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23"/>
        </w:rPr>
        <w:t> </w:t>
      </w:r>
      <w:r>
        <w:rPr>
          <w:color w:val="212121"/>
        </w:rPr>
        <w:t>глубину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2–3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см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до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нижней</w:t>
      </w:r>
      <w:r>
        <w:rPr>
          <w:color w:val="212121"/>
          <w:spacing w:val="23"/>
        </w:rPr>
        <w:t> </w:t>
      </w:r>
      <w:r>
        <w:rPr>
          <w:color w:val="212121"/>
        </w:rPr>
        <w:t>раковины,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слегка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опускают</w:t>
      </w:r>
      <w:r>
        <w:rPr>
          <w:color w:val="212121"/>
          <w:spacing w:val="86"/>
          <w:w w:val="101"/>
        </w:rPr>
        <w:t> </w:t>
      </w:r>
      <w:r>
        <w:rPr>
          <w:color w:val="212121"/>
          <w:spacing w:val="-3"/>
        </w:rPr>
        <w:t>книзу,</w:t>
      </w:r>
      <w:r>
        <w:rPr>
          <w:color w:val="212121"/>
          <w:spacing w:val="46"/>
        </w:rPr>
        <w:t> </w:t>
      </w:r>
      <w:r>
        <w:rPr>
          <w:color w:val="212121"/>
        </w:rPr>
        <w:t>вводят</w:t>
      </w:r>
      <w:r>
        <w:rPr>
          <w:color w:val="212121"/>
          <w:spacing w:val="46"/>
        </w:rPr>
        <w:t> </w:t>
      </w:r>
      <w:r>
        <w:rPr>
          <w:color w:val="212121"/>
        </w:rPr>
        <w:t>в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нижний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носовой</w:t>
      </w:r>
      <w:r>
        <w:rPr>
          <w:color w:val="212121"/>
          <w:spacing w:val="47"/>
        </w:rPr>
        <w:t> </w:t>
      </w:r>
      <w:r>
        <w:rPr>
          <w:color w:val="212121"/>
          <w:spacing w:val="-3"/>
        </w:rPr>
        <w:t>ход</w:t>
      </w:r>
      <w:r>
        <w:rPr>
          <w:color w:val="212121"/>
          <w:spacing w:val="46"/>
        </w:rPr>
        <w:t> </w:t>
      </w:r>
      <w:r>
        <w:rPr>
          <w:color w:val="212121"/>
          <w:spacing w:val="-1"/>
        </w:rPr>
        <w:t>под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нижнюю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носовую</w:t>
      </w:r>
      <w:r>
        <w:rPr>
          <w:color w:val="212121"/>
          <w:spacing w:val="47"/>
        </w:rPr>
        <w:t> </w:t>
      </w:r>
      <w:r>
        <w:rPr>
          <w:color w:val="212121"/>
          <w:spacing w:val="-2"/>
        </w:rPr>
        <w:t>раковину,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делают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вращательное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движение</w:t>
      </w:r>
      <w:r>
        <w:rPr>
          <w:color w:val="212121"/>
          <w:spacing w:val="46"/>
        </w:rPr>
        <w:t> </w:t>
      </w:r>
      <w:r>
        <w:rPr>
          <w:color w:val="212121"/>
        </w:rPr>
        <w:t>и</w:t>
      </w:r>
      <w:r>
        <w:rPr>
          <w:color w:val="212121"/>
          <w:spacing w:val="47"/>
        </w:rPr>
        <w:t> </w:t>
      </w:r>
      <w:r>
        <w:rPr>
          <w:color w:val="212121"/>
        </w:rPr>
        <w:t>удаляют</w:t>
      </w:r>
      <w:r>
        <w:rPr>
          <w:color w:val="212121"/>
          <w:spacing w:val="46"/>
        </w:rPr>
        <w:t> </w:t>
      </w:r>
      <w:r>
        <w:rPr>
          <w:color w:val="212121"/>
        </w:rPr>
        <w:t>вдоль</w:t>
      </w:r>
      <w:r>
        <w:rPr>
          <w:color w:val="212121"/>
          <w:spacing w:val="92"/>
          <w:w w:val="101"/>
        </w:rPr>
        <w:t> </w:t>
      </w:r>
      <w:r>
        <w:rPr>
          <w:color w:val="212121"/>
          <w:spacing w:val="1"/>
        </w:rPr>
        <w:t>наружной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стенки</w:t>
      </w:r>
      <w:r>
        <w:rPr>
          <w:color w:val="212121"/>
          <w:spacing w:val="44"/>
        </w:rPr>
        <w:t> </w:t>
      </w:r>
      <w:r>
        <w:rPr>
          <w:color w:val="212121"/>
          <w:spacing w:val="2"/>
        </w:rPr>
        <w:t>носа.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Общая</w:t>
      </w:r>
      <w:r>
        <w:rPr>
          <w:color w:val="212121"/>
          <w:spacing w:val="44"/>
        </w:rPr>
        <w:t> </w:t>
      </w:r>
      <w:r>
        <w:rPr>
          <w:color w:val="212121"/>
        </w:rPr>
        <w:t>глубина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введения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зонда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должна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составлять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примерно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половину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расстояния</w:t>
      </w:r>
      <w:r>
        <w:rPr>
          <w:color w:val="212121"/>
          <w:spacing w:val="44"/>
        </w:rPr>
        <w:t> </w:t>
      </w:r>
      <w:r>
        <w:rPr>
          <w:color w:val="212121"/>
        </w:rPr>
        <w:t>от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ноздри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до</w:t>
      </w:r>
      <w:r>
        <w:rPr>
          <w:color w:val="212121"/>
          <w:spacing w:val="69"/>
          <w:w w:val="101"/>
        </w:rPr>
        <w:t> </w:t>
      </w:r>
      <w:r>
        <w:rPr>
          <w:color w:val="212121"/>
        </w:rPr>
        <w:t>ушного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отверстия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(5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см).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34"/>
        </w:numPr>
        <w:tabs>
          <w:tab w:pos="337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После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получения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материала</w:t>
      </w:r>
      <w:r>
        <w:rPr>
          <w:color w:val="212121"/>
          <w:spacing w:val="30"/>
        </w:rPr>
        <w:t> </w:t>
      </w:r>
      <w:r>
        <w:rPr>
          <w:color w:val="212121"/>
          <w:spacing w:val="-1"/>
        </w:rPr>
        <w:t>конец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зонда</w:t>
      </w:r>
      <w:r>
        <w:rPr>
          <w:color w:val="212121"/>
          <w:spacing w:val="30"/>
        </w:rPr>
        <w:t> </w:t>
      </w:r>
      <w:r>
        <w:rPr>
          <w:color w:val="212121"/>
        </w:rPr>
        <w:t>с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тампоном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опускают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30"/>
        </w:rPr>
        <w:t> </w:t>
      </w:r>
      <w:r>
        <w:rPr>
          <w:color w:val="212121"/>
        </w:rPr>
        <w:t>глубину</w:t>
      </w:r>
      <w:r>
        <w:rPr>
          <w:color w:val="212121"/>
          <w:spacing w:val="30"/>
        </w:rPr>
        <w:t> </w:t>
      </w:r>
      <w:r>
        <w:rPr>
          <w:color w:val="212121"/>
        </w:rPr>
        <w:t>1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см</w:t>
      </w:r>
      <w:r>
        <w:rPr>
          <w:color w:val="212121"/>
          <w:spacing w:val="30"/>
        </w:rPr>
        <w:t> </w:t>
      </w:r>
      <w:r>
        <w:rPr>
          <w:color w:val="212121"/>
        </w:rPr>
        <w:t>в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стерильную</w:t>
      </w:r>
      <w:r>
        <w:rPr>
          <w:color w:val="212121"/>
          <w:spacing w:val="30"/>
        </w:rPr>
        <w:t> </w:t>
      </w:r>
      <w:r>
        <w:rPr>
          <w:color w:val="212121"/>
        </w:rPr>
        <w:t>одноразовую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пробирку</w:t>
      </w:r>
      <w:r>
        <w:rPr>
          <w:color w:val="212121"/>
          <w:spacing w:val="30"/>
        </w:rPr>
        <w:t> </w:t>
      </w:r>
      <w:r>
        <w:rPr>
          <w:color w:val="212121"/>
        </w:rPr>
        <w:t>с</w:t>
      </w:r>
      <w:r>
        <w:rPr>
          <w:color w:val="212121"/>
          <w:spacing w:val="84"/>
          <w:w w:val="101"/>
        </w:rPr>
        <w:t> </w:t>
      </w:r>
      <w:r>
        <w:rPr>
          <w:color w:val="212121"/>
          <w:spacing w:val="1"/>
        </w:rPr>
        <w:t>транспортной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средой,</w:t>
      </w:r>
      <w:r>
        <w:rPr>
          <w:color w:val="212121"/>
          <w:spacing w:val="13"/>
        </w:rPr>
        <w:t> </w:t>
      </w:r>
      <w:r>
        <w:rPr>
          <w:color w:val="212121"/>
        </w:rPr>
        <w:t>и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конец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зонда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отламывают,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придерживая</w:t>
      </w:r>
      <w:r>
        <w:rPr>
          <w:color w:val="212121"/>
          <w:spacing w:val="14"/>
        </w:rPr>
        <w:t> </w:t>
      </w:r>
      <w:r>
        <w:rPr>
          <w:color w:val="212121"/>
        </w:rPr>
        <w:t>крышкой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пробирки.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Пробирку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герметично</w:t>
      </w:r>
      <w:r>
        <w:rPr>
          <w:color w:val="212121"/>
          <w:spacing w:val="14"/>
        </w:rPr>
        <w:t> </w:t>
      </w:r>
      <w:r>
        <w:rPr>
          <w:color w:val="212121"/>
        </w:rPr>
        <w:t>закрывают.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34"/>
        </w:numPr>
        <w:tabs>
          <w:tab w:pos="345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Для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получения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респираторного</w:t>
      </w:r>
      <w:r>
        <w:rPr>
          <w:color w:val="212121"/>
          <w:spacing w:val="41"/>
        </w:rPr>
        <w:t> </w:t>
      </w:r>
      <w:r>
        <w:rPr>
          <w:color w:val="212121"/>
        </w:rPr>
        <w:t>мазка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из</w:t>
      </w:r>
      <w:r>
        <w:rPr>
          <w:color w:val="212121"/>
          <w:spacing w:val="40"/>
        </w:rPr>
        <w:t> </w:t>
      </w:r>
      <w:r>
        <w:rPr>
          <w:color w:val="212121"/>
        </w:rPr>
        <w:t>ротоглотки</w:t>
      </w:r>
      <w:r>
        <w:rPr>
          <w:color w:val="212121"/>
          <w:spacing w:val="41"/>
        </w:rPr>
        <w:t> </w:t>
      </w:r>
      <w:r>
        <w:rPr>
          <w:color w:val="212121"/>
          <w:spacing w:val="-1"/>
        </w:rPr>
        <w:t>необходимо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предварительно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прополоскать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полость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рта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кипяченой</w:t>
      </w:r>
      <w:r>
        <w:rPr>
          <w:color w:val="212121"/>
          <w:spacing w:val="98"/>
          <w:w w:val="101"/>
        </w:rPr>
        <w:t> </w:t>
      </w:r>
      <w:r>
        <w:rPr>
          <w:color w:val="212121"/>
        </w:rPr>
        <w:t>водой</w:t>
      </w:r>
      <w:r>
        <w:rPr>
          <w:color w:val="212121"/>
          <w:spacing w:val="17"/>
        </w:rPr>
        <w:t> </w:t>
      </w:r>
      <w:r>
        <w:rPr>
          <w:color w:val="212121"/>
          <w:spacing w:val="-1"/>
        </w:rPr>
        <w:t>комнатной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температуры.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34"/>
        </w:numPr>
        <w:tabs>
          <w:tab w:pos="399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Мазки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из</w:t>
      </w:r>
      <w:r>
        <w:rPr>
          <w:color w:val="212121"/>
          <w:spacing w:val="45"/>
        </w:rPr>
        <w:t> </w:t>
      </w:r>
      <w:r>
        <w:rPr>
          <w:color w:val="212121"/>
        </w:rPr>
        <w:t>ротоглотки</w:t>
      </w:r>
      <w:r>
        <w:rPr>
          <w:color w:val="212121"/>
          <w:spacing w:val="45"/>
        </w:rPr>
        <w:t> </w:t>
      </w:r>
      <w:r>
        <w:rPr>
          <w:color w:val="212121"/>
        </w:rPr>
        <w:t>берут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сухим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стерильным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зондом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из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полистирола</w:t>
      </w:r>
      <w:r>
        <w:rPr>
          <w:color w:val="212121"/>
          <w:spacing w:val="45"/>
        </w:rPr>
        <w:t> </w:t>
      </w:r>
      <w:r>
        <w:rPr>
          <w:color w:val="212121"/>
        </w:rPr>
        <w:t>с</w:t>
      </w:r>
      <w:r>
        <w:rPr>
          <w:color w:val="212121"/>
          <w:spacing w:val="45"/>
        </w:rPr>
        <w:t> </w:t>
      </w:r>
      <w:r>
        <w:rPr>
          <w:color w:val="212121"/>
        </w:rPr>
        <w:t>вискозным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тампоном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вращательными</w:t>
      </w:r>
      <w:r>
        <w:rPr>
          <w:color w:val="212121"/>
          <w:spacing w:val="82"/>
          <w:w w:val="101"/>
        </w:rPr>
        <w:t> </w:t>
      </w:r>
      <w:r>
        <w:rPr>
          <w:color w:val="212121"/>
          <w:spacing w:val="1"/>
        </w:rPr>
        <w:t>движениями</w:t>
      </w:r>
      <w:r>
        <w:rPr>
          <w:color w:val="212121"/>
          <w:spacing w:val="7"/>
        </w:rPr>
        <w:t> </w:t>
      </w:r>
      <w:r>
        <w:rPr>
          <w:color w:val="212121"/>
        </w:rPr>
        <w:t>с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поверхности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миндалин,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небных</w:t>
      </w:r>
      <w:r>
        <w:rPr>
          <w:color w:val="212121"/>
          <w:spacing w:val="7"/>
        </w:rPr>
        <w:t> </w:t>
      </w:r>
      <w:r>
        <w:rPr>
          <w:color w:val="212121"/>
        </w:rPr>
        <w:t>дужек</w:t>
      </w:r>
      <w:r>
        <w:rPr>
          <w:color w:val="212121"/>
          <w:spacing w:val="7"/>
        </w:rPr>
        <w:t> </w:t>
      </w:r>
      <w:r>
        <w:rPr>
          <w:color w:val="212121"/>
        </w:rPr>
        <w:t>и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задней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стенки</w:t>
      </w:r>
      <w:r>
        <w:rPr>
          <w:color w:val="212121"/>
          <w:spacing w:val="7"/>
        </w:rPr>
        <w:t> </w:t>
      </w:r>
      <w:r>
        <w:rPr>
          <w:color w:val="212121"/>
        </w:rPr>
        <w:t>ротоглотки,</w:t>
      </w:r>
      <w:r>
        <w:rPr>
          <w:color w:val="212121"/>
          <w:spacing w:val="7"/>
        </w:rPr>
        <w:t> </w:t>
      </w:r>
      <w:r>
        <w:rPr>
          <w:color w:val="212121"/>
        </w:rPr>
        <w:t>аккуратно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прижимая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язык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пациента</w:t>
      </w:r>
      <w:r>
        <w:rPr>
          <w:color w:val="212121"/>
          <w:spacing w:val="87"/>
          <w:w w:val="101"/>
        </w:rPr>
        <w:t> </w:t>
      </w:r>
      <w:r>
        <w:rPr>
          <w:color w:val="212121"/>
          <w:spacing w:val="1"/>
        </w:rPr>
        <w:t>шпателем.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34"/>
        </w:numPr>
        <w:tabs>
          <w:tab w:pos="381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После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получения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материала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рабочую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часть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зонда</w:t>
      </w:r>
      <w:r>
        <w:rPr>
          <w:color w:val="212121"/>
          <w:spacing w:val="27"/>
        </w:rPr>
        <w:t> </w:t>
      </w:r>
      <w:r>
        <w:rPr>
          <w:color w:val="212121"/>
        </w:rPr>
        <w:t>с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тампоном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помещают</w:t>
      </w:r>
      <w:r>
        <w:rPr>
          <w:color w:val="212121"/>
          <w:spacing w:val="28"/>
        </w:rPr>
        <w:t> </w:t>
      </w:r>
      <w:r>
        <w:rPr>
          <w:color w:val="212121"/>
        </w:rPr>
        <w:t>в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стерильную</w:t>
      </w:r>
      <w:r>
        <w:rPr>
          <w:color w:val="212121"/>
          <w:spacing w:val="28"/>
        </w:rPr>
        <w:t> </w:t>
      </w:r>
      <w:r>
        <w:rPr>
          <w:color w:val="212121"/>
        </w:rPr>
        <w:t>одноразовую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пробирку</w:t>
      </w:r>
      <w:r>
        <w:rPr>
          <w:color w:val="212121"/>
          <w:spacing w:val="27"/>
        </w:rPr>
        <w:t> </w:t>
      </w:r>
      <w:r>
        <w:rPr>
          <w:color w:val="212121"/>
        </w:rPr>
        <w:t>с</w:t>
      </w:r>
      <w:r>
        <w:rPr>
          <w:color w:val="212121"/>
          <w:spacing w:val="84"/>
          <w:w w:val="101"/>
        </w:rPr>
        <w:t> </w:t>
      </w:r>
      <w:r>
        <w:rPr>
          <w:color w:val="212121"/>
          <w:spacing w:val="1"/>
        </w:rPr>
        <w:t>транспортной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средой</w:t>
      </w:r>
      <w:r>
        <w:rPr>
          <w:color w:val="212121"/>
          <w:spacing w:val="17"/>
        </w:rPr>
        <w:t> </w:t>
      </w:r>
      <w:r>
        <w:rPr>
          <w:color w:val="212121"/>
        </w:rPr>
        <w:t>и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зондом</w:t>
      </w:r>
      <w:r>
        <w:rPr>
          <w:color w:val="212121"/>
          <w:spacing w:val="17"/>
        </w:rPr>
        <w:t> </w:t>
      </w:r>
      <w:r>
        <w:rPr>
          <w:color w:val="212121"/>
        </w:rPr>
        <w:t>с</w:t>
      </w:r>
      <w:r>
        <w:rPr>
          <w:color w:val="212121"/>
          <w:spacing w:val="17"/>
        </w:rPr>
        <w:t> </w:t>
      </w:r>
      <w:r>
        <w:rPr>
          <w:color w:val="212121"/>
          <w:spacing w:val="-1"/>
        </w:rPr>
        <w:t>мазком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из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носоглотки.</w:t>
      </w:r>
      <w:r>
        <w:rPr>
          <w:color w:val="212121"/>
          <w:spacing w:val="17"/>
        </w:rPr>
        <w:t> </w:t>
      </w:r>
      <w:r>
        <w:rPr>
          <w:color w:val="212121"/>
          <w:spacing w:val="-1"/>
        </w:rPr>
        <w:t>Конец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зонда</w:t>
      </w:r>
      <w:r>
        <w:rPr>
          <w:color w:val="212121"/>
          <w:spacing w:val="17"/>
        </w:rPr>
        <w:t> </w:t>
      </w:r>
      <w:r>
        <w:rPr>
          <w:color w:val="212121"/>
        </w:rPr>
        <w:t>с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тампоном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(1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см)</w:t>
      </w:r>
      <w:r>
        <w:rPr>
          <w:color w:val="212121"/>
          <w:spacing w:val="18"/>
        </w:rPr>
        <w:t> </w:t>
      </w:r>
      <w:r>
        <w:rPr>
          <w:color w:val="212121"/>
          <w:spacing w:val="-1"/>
        </w:rPr>
        <w:t>отламывают,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придерживая</w:t>
      </w:r>
      <w:r>
        <w:rPr>
          <w:color w:val="212121"/>
          <w:spacing w:val="17"/>
        </w:rPr>
        <w:t> </w:t>
      </w:r>
      <w:r>
        <w:rPr>
          <w:color w:val="212121"/>
        </w:rPr>
        <w:t>крышкой</w:t>
      </w:r>
      <w:r>
        <w:rPr>
          <w:color w:val="212121"/>
          <w:spacing w:val="90"/>
          <w:w w:val="101"/>
        </w:rPr>
        <w:t> </w:t>
      </w:r>
      <w:r>
        <w:rPr>
          <w:color w:val="212121"/>
          <w:spacing w:val="1"/>
        </w:rPr>
        <w:t>пробирки</w:t>
      </w:r>
      <w:r>
        <w:rPr>
          <w:color w:val="212121"/>
          <w:spacing w:val="11"/>
        </w:rPr>
        <w:t> </w:t>
      </w:r>
      <w:r>
        <w:rPr>
          <w:color w:val="212121"/>
        </w:rPr>
        <w:t>с</w:t>
      </w:r>
      <w:r>
        <w:rPr>
          <w:color w:val="212121"/>
          <w:spacing w:val="11"/>
        </w:rPr>
        <w:t> </w:t>
      </w:r>
      <w:r>
        <w:rPr>
          <w:color w:val="212121"/>
        </w:rPr>
        <w:t>расчетом,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чтобы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он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позволил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плотно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закрыть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пробирку.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34"/>
        </w:numPr>
        <w:tabs>
          <w:tab w:pos="378" w:val="left" w:leader="none"/>
        </w:tabs>
        <w:spacing w:line="305" w:lineRule="auto" w:before="0" w:after="0"/>
        <w:ind w:left="117" w:right="100" w:firstLine="0"/>
        <w:jc w:val="both"/>
      </w:pPr>
      <w:r>
        <w:rPr>
          <w:color w:val="212121"/>
          <w:spacing w:val="1"/>
        </w:rPr>
        <w:t>Транспортировка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образца</w:t>
      </w:r>
      <w:r>
        <w:rPr>
          <w:color w:val="212121"/>
          <w:spacing w:val="25"/>
        </w:rPr>
        <w:t> </w:t>
      </w:r>
      <w:r>
        <w:rPr>
          <w:color w:val="212121"/>
        </w:rPr>
        <w:t>в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лабораторию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осуществляется</w:t>
      </w:r>
      <w:r>
        <w:rPr>
          <w:color w:val="212121"/>
          <w:spacing w:val="25"/>
        </w:rPr>
        <w:t> </w:t>
      </w:r>
      <w:r>
        <w:rPr>
          <w:color w:val="212121"/>
        </w:rPr>
        <w:t>в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течение</w:t>
      </w:r>
      <w:r>
        <w:rPr>
          <w:color w:val="212121"/>
          <w:spacing w:val="25"/>
        </w:rPr>
        <w:t> </w:t>
      </w:r>
      <w:r>
        <w:rPr>
          <w:color w:val="212121"/>
        </w:rPr>
        <w:t>2</w:t>
      </w:r>
      <w:r>
        <w:rPr>
          <w:color w:val="212121"/>
          <w:spacing w:val="24"/>
        </w:rPr>
        <w:t> </w:t>
      </w:r>
      <w:r>
        <w:rPr>
          <w:color w:val="212121"/>
        </w:rPr>
        <w:t>ч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25"/>
        </w:rPr>
        <w:t> </w:t>
      </w:r>
      <w:r>
        <w:rPr>
          <w:color w:val="212121"/>
          <w:spacing w:val="-1"/>
        </w:rPr>
        <w:t>комнатной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температуре.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Допускается</w:t>
      </w:r>
      <w:r>
        <w:rPr>
          <w:color w:val="212121"/>
          <w:spacing w:val="70"/>
          <w:w w:val="101"/>
        </w:rPr>
        <w:t> </w:t>
      </w:r>
      <w:r>
        <w:rPr>
          <w:color w:val="212121"/>
          <w:spacing w:val="1"/>
        </w:rPr>
        <w:t>хранение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образца</w:t>
      </w:r>
      <w:r>
        <w:rPr>
          <w:color w:val="212121"/>
          <w:spacing w:val="10"/>
        </w:rPr>
        <w:t> </w:t>
      </w:r>
      <w:r>
        <w:rPr>
          <w:color w:val="212121"/>
        </w:rPr>
        <w:t>в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течение</w:t>
      </w:r>
      <w:r>
        <w:rPr>
          <w:color w:val="212121"/>
          <w:spacing w:val="10"/>
        </w:rPr>
        <w:t> </w:t>
      </w:r>
      <w:r>
        <w:rPr>
          <w:color w:val="212121"/>
        </w:rPr>
        <w:t>3</w:t>
      </w:r>
      <w:r>
        <w:rPr>
          <w:color w:val="212121"/>
          <w:spacing w:val="11"/>
        </w:rPr>
        <w:t> </w:t>
      </w:r>
      <w:r>
        <w:rPr>
          <w:color w:val="212121"/>
          <w:spacing w:val="-3"/>
        </w:rPr>
        <w:t>сут.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температуре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2–8°С.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1"/>
        </w:rPr>
        <w:t>Характеристика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основных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классов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ПМП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действия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spacing w:before="0"/>
        <w:ind w:left="117" w:right="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Бета-лактамные</w:t>
      </w:r>
      <w:r>
        <w:rPr>
          <w:rFonts w:ascii="Times New Roman" w:hAnsi="Times New Roman"/>
          <w:b/>
          <w:color w:val="212121"/>
          <w:spacing w:val="19"/>
          <w:sz w:val="19"/>
        </w:rPr>
        <w:t> </w:t>
      </w:r>
      <w:r>
        <w:rPr>
          <w:rFonts w:ascii="Times New Roman" w:hAnsi="Times New Roman"/>
          <w:b/>
          <w:color w:val="212121"/>
          <w:spacing w:val="1"/>
          <w:sz w:val="19"/>
        </w:rPr>
        <w:t>АБП:</w:t>
      </w:r>
      <w:r>
        <w:rPr>
          <w:rFonts w:ascii="Times New Roman" w:hAnsi="Times New Roman"/>
          <w:b/>
          <w:color w:val="212121"/>
          <w:spacing w:val="19"/>
          <w:sz w:val="19"/>
        </w:rPr>
        <w:t> </w:t>
      </w:r>
      <w:r>
        <w:rPr>
          <w:rFonts w:ascii="Times New Roman" w:hAnsi="Times New Roman"/>
          <w:b/>
          <w:color w:val="212121"/>
          <w:spacing w:val="1"/>
          <w:sz w:val="19"/>
        </w:rPr>
        <w:t>пенициллины</w:t>
      </w:r>
      <w:r>
        <w:rPr>
          <w:rFonts w:ascii="Times New Roman" w:hAnsi="Times New Roman"/>
          <w:b/>
          <w:color w:val="212121"/>
          <w:spacing w:val="19"/>
          <w:sz w:val="19"/>
        </w:rPr>
        <w:t> </w:t>
      </w:r>
      <w:r>
        <w:rPr>
          <w:rFonts w:ascii="Times New Roman" w:hAnsi="Times New Roman"/>
          <w:b/>
          <w:color w:val="212121"/>
          <w:sz w:val="19"/>
        </w:rPr>
        <w:t>и</w:t>
      </w:r>
      <w:r>
        <w:rPr>
          <w:rFonts w:ascii="Times New Roman" w:hAnsi="Times New Roman"/>
          <w:b/>
          <w:color w:val="212121"/>
          <w:spacing w:val="19"/>
          <w:sz w:val="19"/>
        </w:rPr>
        <w:t> </w:t>
      </w:r>
      <w:r>
        <w:rPr>
          <w:rFonts w:ascii="Times New Roman" w:hAnsi="Times New Roman"/>
          <w:b/>
          <w:color w:val="212121"/>
          <w:spacing w:val="1"/>
          <w:sz w:val="19"/>
        </w:rPr>
        <w:t>другие</w:t>
      </w:r>
      <w:r>
        <w:rPr>
          <w:rFonts w:ascii="Times New Roman" w:hAnsi="Times New Roman"/>
          <w:b/>
          <w:color w:val="212121"/>
          <w:spacing w:val="19"/>
          <w:sz w:val="19"/>
        </w:rPr>
        <w:t> </w:t>
      </w:r>
      <w:r>
        <w:rPr>
          <w:rFonts w:ascii="Times New Roman" w:hAnsi="Times New Roman"/>
          <w:b/>
          <w:color w:val="212121"/>
          <w:spacing w:val="1"/>
          <w:sz w:val="19"/>
        </w:rPr>
        <w:t>бета-лактамные</w:t>
      </w:r>
      <w:r>
        <w:rPr>
          <w:rFonts w:ascii="Times New Roman" w:hAnsi="Times New Roman"/>
          <w:b/>
          <w:color w:val="212121"/>
          <w:spacing w:val="19"/>
          <w:sz w:val="19"/>
        </w:rPr>
        <w:t> </w:t>
      </w:r>
      <w:r>
        <w:rPr>
          <w:rFonts w:ascii="Times New Roman" w:hAnsi="Times New Roman"/>
          <w:b/>
          <w:color w:val="212121"/>
          <w:spacing w:val="1"/>
          <w:sz w:val="19"/>
        </w:rPr>
        <w:t>АБП</w:t>
      </w:r>
      <w:r>
        <w:rPr>
          <w:rFonts w:ascii="Times New Roman" w:hAnsi="Times New Roman"/>
          <w:sz w:val="19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Бета-лактамным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АБП: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пенициллинам</w:t>
      </w:r>
      <w:r>
        <w:rPr>
          <w:color w:val="212121"/>
          <w:spacing w:val="21"/>
        </w:rPr>
        <w:t> </w:t>
      </w:r>
      <w:r>
        <w:rPr>
          <w:color w:val="212121"/>
        </w:rPr>
        <w:t>и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другим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бета-лактамным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принадлежит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важная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роль</w:t>
      </w:r>
      <w:r>
        <w:rPr>
          <w:color w:val="212121"/>
          <w:spacing w:val="21"/>
        </w:rPr>
        <w:t> </w:t>
      </w:r>
      <w:r>
        <w:rPr>
          <w:color w:val="212121"/>
        </w:rPr>
        <w:t>в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лечении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21"/>
        </w:rPr>
        <w:t> </w:t>
      </w:r>
      <w:r>
        <w:rPr>
          <w:color w:val="212121"/>
        </w:rPr>
        <w:t>с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ВП,</w:t>
      </w:r>
      <w:r>
        <w:rPr>
          <w:color w:val="212121"/>
          <w:spacing w:val="67"/>
          <w:w w:val="101"/>
        </w:rPr>
        <w:t> </w:t>
      </w:r>
      <w:r>
        <w:rPr>
          <w:color w:val="212121"/>
        </w:rPr>
        <w:t>что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обусловлено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их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мощным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бактерицидным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действием</w:t>
      </w:r>
      <w:r>
        <w:rPr>
          <w:color w:val="212121"/>
          <w:spacing w:val="11"/>
        </w:rPr>
        <w:t> </w:t>
      </w:r>
      <w:r>
        <w:rPr>
          <w:color w:val="212121"/>
        </w:rPr>
        <w:t>в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отношении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ряда</w:t>
      </w:r>
      <w:r>
        <w:rPr>
          <w:color w:val="212121"/>
          <w:spacing w:val="12"/>
        </w:rPr>
        <w:t> </w:t>
      </w:r>
      <w:r>
        <w:rPr>
          <w:color w:val="212121"/>
        </w:rPr>
        <w:t>ключевых</w:t>
      </w:r>
      <w:r>
        <w:rPr>
          <w:color w:val="212121"/>
          <w:spacing w:val="12"/>
        </w:rPr>
        <w:t> </w:t>
      </w:r>
      <w:r>
        <w:rPr>
          <w:color w:val="212121"/>
        </w:rPr>
        <w:t>возбудителей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ВП,</w:t>
      </w:r>
      <w:r>
        <w:rPr>
          <w:color w:val="212121"/>
          <w:spacing w:val="12"/>
        </w:rPr>
        <w:t> </w:t>
      </w:r>
      <w:r>
        <w:rPr>
          <w:color w:val="212121"/>
        </w:rPr>
        <w:t>в</w:t>
      </w:r>
      <w:r>
        <w:rPr>
          <w:color w:val="212121"/>
          <w:spacing w:val="12"/>
        </w:rPr>
        <w:t> </w:t>
      </w:r>
      <w:r>
        <w:rPr>
          <w:color w:val="212121"/>
        </w:rPr>
        <w:t>первую</w:t>
      </w:r>
      <w:r>
        <w:rPr>
          <w:color w:val="212121"/>
          <w:spacing w:val="11"/>
        </w:rPr>
        <w:t> </w:t>
      </w:r>
      <w:r>
        <w:rPr>
          <w:color w:val="212121"/>
        </w:rPr>
        <w:t>очередь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  <w:spacing w:val="11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pneumoniae,</w:t>
      </w:r>
      <w:r>
        <w:rPr>
          <w:rFonts w:ascii="Times New Roman" w:hAnsi="Times New Roman"/>
          <w:i/>
          <w:color w:val="333333"/>
          <w:spacing w:val="12"/>
        </w:rPr>
        <w:t> </w:t>
      </w:r>
      <w:r>
        <w:rPr>
          <w:color w:val="212121"/>
        </w:rPr>
        <w:t>низкой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токсичностью,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многолетним</w:t>
      </w:r>
      <w:r>
        <w:rPr>
          <w:color w:val="212121"/>
          <w:spacing w:val="11"/>
        </w:rPr>
        <w:t> </w:t>
      </w:r>
      <w:r>
        <w:rPr>
          <w:color w:val="212121"/>
        </w:rPr>
        <w:t>опытом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эффективного</w:t>
      </w:r>
      <w:r>
        <w:rPr>
          <w:color w:val="212121"/>
          <w:spacing w:val="11"/>
        </w:rPr>
        <w:t> </w:t>
      </w:r>
      <w:r>
        <w:rPr>
          <w:color w:val="212121"/>
        </w:rPr>
        <w:t>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безопасного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применения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[1,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33,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90-92].</w:t>
      </w:r>
      <w:r>
        <w:rPr>
          <w:color w:val="212121"/>
          <w:spacing w:val="90"/>
          <w:w w:val="101"/>
        </w:rPr>
        <w:t> </w:t>
      </w:r>
      <w:r>
        <w:rPr>
          <w:color w:val="212121"/>
          <w:spacing w:val="1"/>
        </w:rPr>
        <w:t>Несмотря</w:t>
      </w:r>
      <w:r>
        <w:rPr>
          <w:color w:val="212121"/>
        </w:rPr>
        <w:t> </w:t>
      </w:r>
      <w:r>
        <w:rPr>
          <w:color w:val="212121"/>
          <w:spacing w:val="1"/>
        </w:rPr>
        <w:t>на</w:t>
      </w:r>
      <w:r>
        <w:rPr>
          <w:color w:val="212121"/>
        </w:rPr>
        <w:t> </w:t>
      </w:r>
      <w:r>
        <w:rPr>
          <w:color w:val="212121"/>
          <w:spacing w:val="1"/>
        </w:rPr>
        <w:t>рост</w:t>
      </w:r>
      <w:r>
        <w:rPr>
          <w:color w:val="212121"/>
        </w:rPr>
        <w:t> </w:t>
      </w:r>
      <w:r>
        <w:rPr>
          <w:color w:val="212121"/>
          <w:spacing w:val="1"/>
        </w:rPr>
        <w:t>резистентности</w:t>
      </w:r>
      <w:r>
        <w:rPr>
          <w:color w:val="212121"/>
        </w:rPr>
        <w:t> </w:t>
      </w: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 </w:t>
      </w:r>
      <w:r>
        <w:rPr>
          <w:color w:val="212121"/>
        </w:rPr>
        <w:t>к </w:t>
      </w:r>
      <w:r>
        <w:rPr>
          <w:color w:val="212121"/>
          <w:spacing w:val="1"/>
        </w:rPr>
        <w:t>бета-лактамным</w:t>
      </w:r>
      <w:r>
        <w:rPr>
          <w:color w:val="212121"/>
        </w:rPr>
        <w:t> </w:t>
      </w:r>
      <w:r>
        <w:rPr>
          <w:color w:val="212121"/>
          <w:spacing w:val="1"/>
        </w:rPr>
        <w:t>АБП:</w:t>
      </w:r>
      <w:r>
        <w:rPr>
          <w:color w:val="212121"/>
        </w:rPr>
        <w:t> </w:t>
      </w:r>
      <w:r>
        <w:rPr>
          <w:color w:val="212121"/>
          <w:spacing w:val="1"/>
        </w:rPr>
        <w:t>пенициллинам</w:t>
      </w:r>
      <w:r>
        <w:rPr>
          <w:color w:val="212121"/>
        </w:rPr>
        <w:t> и </w:t>
      </w:r>
      <w:r>
        <w:rPr>
          <w:color w:val="212121"/>
          <w:spacing w:val="1"/>
        </w:rPr>
        <w:t>другим бета-лактамным</w:t>
      </w:r>
      <w:r>
        <w:rPr>
          <w:color w:val="212121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71"/>
          <w:w w:val="101"/>
        </w:rPr>
        <w:t> </w:t>
      </w:r>
      <w:r>
        <w:rPr>
          <w:color w:val="212121"/>
          <w:spacing w:val="1"/>
        </w:rPr>
        <w:t>сохраняют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высокую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клиническую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эффективность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[22].</w:t>
      </w:r>
      <w:r>
        <w:rPr>
          <w:color w:val="212121"/>
          <w:spacing w:val="4"/>
        </w:rPr>
        <w:t> </w:t>
      </w:r>
      <w:r>
        <w:rPr>
          <w:color w:val="212121"/>
        </w:rPr>
        <w:t>В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большинстве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исследований</w:t>
      </w:r>
      <w:r>
        <w:rPr>
          <w:color w:val="212121"/>
          <w:spacing w:val="4"/>
        </w:rPr>
        <w:t> </w:t>
      </w:r>
      <w:r>
        <w:rPr>
          <w:color w:val="212121"/>
        </w:rPr>
        <w:t>у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без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тяжелых</w:t>
      </w:r>
      <w:r>
        <w:rPr>
          <w:color w:val="212121"/>
          <w:spacing w:val="75"/>
          <w:w w:val="101"/>
        </w:rPr>
        <w:t> </w:t>
      </w:r>
      <w:r>
        <w:rPr>
          <w:color w:val="212121"/>
          <w:spacing w:val="1"/>
        </w:rPr>
        <w:t>нарушений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иммунитета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32"/>
        </w:rPr>
        <w:t> </w:t>
      </w:r>
      <w:r>
        <w:rPr>
          <w:color w:val="212121"/>
        </w:rPr>
        <w:t>адекватном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режиме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дозирования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установлено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связи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между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резистентностью</w:t>
      </w:r>
      <w:r>
        <w:rPr>
          <w:color w:val="212121"/>
          <w:spacing w:val="32"/>
        </w:rPr>
        <w:t> </w:t>
      </w:r>
      <w:r>
        <w:rPr>
          <w:color w:val="212121"/>
        </w:rPr>
        <w:t>к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бета-</w:t>
      </w:r>
      <w:r>
        <w:rPr>
          <w:color w:val="212121"/>
          <w:spacing w:val="99"/>
          <w:w w:val="101"/>
        </w:rPr>
        <w:t> </w:t>
      </w:r>
      <w:r>
        <w:rPr>
          <w:color w:val="212121"/>
          <w:spacing w:val="1"/>
        </w:rPr>
        <w:t>лактамным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АБП: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пенициллинам</w:t>
      </w:r>
      <w:r>
        <w:rPr>
          <w:color w:val="212121"/>
          <w:spacing w:val="13"/>
        </w:rPr>
        <w:t> </w:t>
      </w:r>
      <w:r>
        <w:rPr>
          <w:color w:val="212121"/>
        </w:rPr>
        <w:t>и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худшими</w:t>
      </w:r>
      <w:r>
        <w:rPr>
          <w:color w:val="212121"/>
          <w:spacing w:val="12"/>
        </w:rPr>
        <w:t> </w:t>
      </w:r>
      <w:r>
        <w:rPr>
          <w:color w:val="212121"/>
        </w:rPr>
        <w:t>исходами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лечения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ВП.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Наибольшее</w:t>
      </w:r>
      <w:r>
        <w:rPr>
          <w:color w:val="212121"/>
          <w:spacing w:val="10"/>
        </w:rPr>
        <w:t> </w:t>
      </w:r>
      <w:r>
        <w:rPr>
          <w:color w:val="212121"/>
        </w:rPr>
        <w:t>значение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терапии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0"/>
        </w:rPr>
        <w:t> </w:t>
      </w:r>
      <w:r>
        <w:rPr>
          <w:color w:val="212121"/>
        </w:rPr>
        <w:t>у</w:t>
      </w:r>
      <w:r>
        <w:rPr>
          <w:color w:val="212121"/>
          <w:spacing w:val="10"/>
        </w:rPr>
        <w:t> </w:t>
      </w:r>
      <w:r>
        <w:rPr>
          <w:color w:val="212121"/>
        </w:rPr>
        <w:t>амбулаторных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имеют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амоксициллин**</w:t>
      </w:r>
      <w:r>
        <w:rPr>
          <w:color w:val="212121"/>
        </w:rPr>
        <w:t> </w:t>
      </w:r>
      <w:r>
        <w:rPr>
          <w:color w:val="212121"/>
          <w:spacing w:val="10"/>
        </w:rPr>
        <w:t> </w:t>
      </w:r>
      <w:r>
        <w:rPr>
          <w:color w:val="212121"/>
        </w:rPr>
        <w:t>и </w:t>
      </w:r>
      <w:r>
        <w:rPr>
          <w:color w:val="212121"/>
          <w:spacing w:val="10"/>
        </w:rPr>
        <w:t> </w:t>
      </w:r>
      <w:r>
        <w:rPr>
          <w:color w:val="212121"/>
          <w:spacing w:val="-1"/>
        </w:rPr>
        <w:t>его</w:t>
      </w:r>
      <w:r>
        <w:rPr>
          <w:color w:val="212121"/>
        </w:rPr>
        <w:t> </w:t>
      </w:r>
      <w:r>
        <w:rPr>
          <w:color w:val="212121"/>
          <w:spacing w:val="10"/>
        </w:rPr>
        <w:t> </w:t>
      </w:r>
      <w:r>
        <w:rPr>
          <w:color w:val="212121"/>
        </w:rPr>
        <w:t>комбинации </w:t>
      </w:r>
      <w:r>
        <w:rPr>
          <w:color w:val="212121"/>
          <w:spacing w:val="10"/>
        </w:rPr>
        <w:t> </w:t>
      </w:r>
      <w:r>
        <w:rPr>
          <w:color w:val="212121"/>
        </w:rPr>
        <w:t>с</w:t>
      </w:r>
      <w:r>
        <w:rPr>
          <w:color w:val="212121"/>
          <w:spacing w:val="72"/>
          <w:w w:val="101"/>
        </w:rPr>
        <w:t> </w:t>
      </w:r>
      <w:r>
        <w:rPr>
          <w:color w:val="212121"/>
          <w:spacing w:val="1"/>
        </w:rPr>
        <w:t>ингибиторами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b-лактамаз</w:t>
      </w:r>
      <w:r>
        <w:rPr>
          <w:color w:val="212121"/>
          <w:spacing w:val="18"/>
        </w:rPr>
        <w:t> </w:t>
      </w:r>
      <w:r>
        <w:rPr>
          <w:color w:val="212121"/>
        </w:rPr>
        <w:t>-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амоксициллин+клавулановая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кислота**.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Амоксициллин**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обладает</w:t>
      </w:r>
      <w:r>
        <w:rPr>
          <w:color w:val="212121"/>
          <w:spacing w:val="19"/>
        </w:rPr>
        <w:t> </w:t>
      </w:r>
      <w:r>
        <w:rPr>
          <w:color w:val="212121"/>
        </w:rPr>
        <w:t>высокой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активностью</w:t>
      </w:r>
      <w:r>
        <w:rPr>
          <w:color w:val="212121"/>
          <w:spacing w:val="18"/>
        </w:rPr>
        <w:t> </w:t>
      </w:r>
      <w:r>
        <w:rPr>
          <w:color w:val="212121"/>
        </w:rPr>
        <w:t>в</w:t>
      </w:r>
      <w:r>
        <w:rPr>
          <w:color w:val="212121"/>
          <w:spacing w:val="75"/>
          <w:w w:val="101"/>
        </w:rPr>
        <w:t> </w:t>
      </w:r>
      <w:r>
        <w:rPr>
          <w:color w:val="212121"/>
          <w:spacing w:val="1"/>
        </w:rPr>
        <w:t>отношении</w:t>
      </w:r>
      <w:r>
        <w:rPr>
          <w:color w:val="212121"/>
          <w:spacing w:val="12"/>
        </w:rPr>
        <w:t> </w:t>
      </w: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  <w:spacing w:val="13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pneumoniae,</w:t>
      </w:r>
      <w:r>
        <w:rPr>
          <w:rFonts w:ascii="Times New Roman" w:hAnsi="Times New Roman"/>
          <w:i/>
          <w:color w:val="333333"/>
          <w:spacing w:val="12"/>
        </w:rPr>
        <w:t> </w:t>
      </w:r>
      <w:r>
        <w:rPr>
          <w:color w:val="212121"/>
        </w:rPr>
        <w:t>действует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штаммы</w:t>
      </w:r>
      <w:r>
        <w:rPr>
          <w:color w:val="212121"/>
          <w:spacing w:val="14"/>
        </w:rPr>
        <w:t> </w:t>
      </w:r>
      <w:r>
        <w:rPr>
          <w:rFonts w:ascii="Times New Roman" w:hAnsi="Times New Roman"/>
          <w:i/>
          <w:color w:val="333333"/>
          <w:spacing w:val="1"/>
        </w:rPr>
        <w:t>H.</w:t>
      </w:r>
      <w:r>
        <w:rPr>
          <w:rFonts w:ascii="Times New Roman" w:hAnsi="Times New Roman"/>
          <w:i/>
          <w:color w:val="333333"/>
          <w:spacing w:val="13"/>
        </w:rPr>
        <w:t> </w:t>
      </w:r>
      <w:r>
        <w:rPr>
          <w:rFonts w:ascii="Times New Roman" w:hAnsi="Times New Roman"/>
          <w:i/>
          <w:color w:val="333333"/>
          <w:spacing w:val="1"/>
        </w:rPr>
        <w:t>influenzae,</w:t>
      </w:r>
      <w:r>
        <w:rPr>
          <w:rFonts w:ascii="Times New Roman" w:hAnsi="Times New Roman"/>
          <w:i/>
          <w:color w:val="333333"/>
          <w:spacing w:val="13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продуцирующие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240" w:lineRule="auto"/>
        <w:ind w:right="0"/>
        <w:jc w:val="both"/>
      </w:pPr>
      <w:r>
        <w:rPr>
          <w:color w:val="212121"/>
          <w:spacing w:val="1"/>
        </w:rPr>
        <w:t>b-лактамазы,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отличается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благоприятным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профилем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безопасности.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Преимуществом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амоксициллина+клавулановая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кислота**,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ампициллина+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сульбактам**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является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активность</w:t>
      </w:r>
      <w:r>
        <w:rPr>
          <w:color w:val="212121"/>
          <w:spacing w:val="42"/>
        </w:rPr>
        <w:t> </w:t>
      </w:r>
      <w:r>
        <w:rPr>
          <w:color w:val="212121"/>
        </w:rPr>
        <w:t>в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отношении</w:t>
      </w:r>
      <w:r>
        <w:rPr>
          <w:color w:val="212121"/>
          <w:spacing w:val="95"/>
          <w:w w:val="101"/>
        </w:rPr>
        <w:t> </w:t>
      </w:r>
      <w:r>
        <w:rPr>
          <w:color w:val="212121"/>
          <w:spacing w:val="1"/>
        </w:rPr>
        <w:t>b-лактамазопродуцирующих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штаммов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rFonts w:ascii="Times New Roman" w:hAnsi="Times New Roman"/>
          <w:i/>
          <w:color w:val="333333"/>
          <w:spacing w:val="1"/>
        </w:rPr>
        <w:t>H.</w:t>
      </w:r>
      <w:r>
        <w:rPr>
          <w:rFonts w:ascii="Times New Roman" w:hAnsi="Times New Roman"/>
          <w:i/>
          <w:color w:val="333333"/>
          <w:spacing w:val="20"/>
        </w:rPr>
        <w:t> </w:t>
      </w:r>
      <w:r>
        <w:rPr>
          <w:rFonts w:ascii="Times New Roman" w:hAnsi="Times New Roman"/>
          <w:i/>
          <w:color w:val="333333"/>
          <w:spacing w:val="1"/>
        </w:rPr>
        <w:t>influenzae,</w:t>
      </w:r>
      <w:r>
        <w:rPr>
          <w:rFonts w:ascii="Times New Roman" w:hAnsi="Times New Roman"/>
          <w:i/>
          <w:color w:val="333333"/>
          <w:spacing w:val="21"/>
        </w:rPr>
        <w:t> </w:t>
      </w:r>
      <w:r>
        <w:rPr>
          <w:color w:val="212121"/>
          <w:spacing w:val="1"/>
        </w:rPr>
        <w:t>ряда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энтеробактерий,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метициллиночувствительных</w:t>
      </w:r>
      <w:r>
        <w:rPr>
          <w:color w:val="212121"/>
          <w:spacing w:val="21"/>
        </w:rPr>
        <w:t> </w:t>
      </w: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  <w:spacing w:val="21"/>
        </w:rPr>
        <w:t> </w:t>
      </w:r>
      <w:r>
        <w:rPr>
          <w:rFonts w:ascii="Times New Roman" w:hAnsi="Times New Roman"/>
          <w:i/>
          <w:color w:val="333333"/>
        </w:rPr>
        <w:t>aureus</w:t>
      </w:r>
      <w:r>
        <w:rPr>
          <w:rFonts w:ascii="Times New Roman" w:hAnsi="Times New Roman"/>
          <w:i/>
          <w:color w:val="333333"/>
          <w:spacing w:val="20"/>
        </w:rPr>
        <w:t> </w:t>
      </w:r>
      <w:r>
        <w:rPr>
          <w:color w:val="212121"/>
        </w:rPr>
        <w:t>и 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неспорообразующих</w:t>
      </w:r>
      <w:r>
        <w:rPr>
          <w:color w:val="212121"/>
        </w:rPr>
        <w:t> 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анаэробов,</w:t>
      </w:r>
      <w:r>
        <w:rPr>
          <w:color w:val="212121"/>
          <w:spacing w:val="131"/>
          <w:w w:val="101"/>
        </w:rPr>
        <w:t> </w:t>
      </w:r>
      <w:r>
        <w:rPr>
          <w:color w:val="212121"/>
          <w:spacing w:val="1"/>
        </w:rPr>
        <w:t>продуцирующих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чувствительные</w:t>
      </w:r>
      <w:r>
        <w:rPr>
          <w:color w:val="212121"/>
          <w:spacing w:val="18"/>
        </w:rPr>
        <w:t> </w:t>
      </w:r>
      <w:r>
        <w:rPr>
          <w:color w:val="212121"/>
        </w:rPr>
        <w:t>к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ингибиторам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  <w:rPr>
          <w:rFonts w:ascii="Times New Roman" w:hAnsi="Times New Roman" w:cs="Times New Roman" w:eastAsia="Times New Roman"/>
        </w:rPr>
      </w:pPr>
      <w:r>
        <w:rPr>
          <w:color w:val="212121"/>
          <w:spacing w:val="1"/>
        </w:rPr>
        <w:t>b-лактамазы.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Амоксициллин**</w:t>
      </w:r>
      <w:r>
        <w:rPr>
          <w:color w:val="212121"/>
          <w:spacing w:val="15"/>
        </w:rPr>
        <w:t> </w:t>
      </w:r>
      <w:r>
        <w:rPr>
          <w:color w:val="212121"/>
        </w:rPr>
        <w:t>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дозе</w:t>
      </w:r>
      <w:r>
        <w:rPr>
          <w:color w:val="212121"/>
          <w:spacing w:val="15"/>
        </w:rPr>
        <w:t> </w:t>
      </w:r>
      <w:r>
        <w:rPr>
          <w:color w:val="212121"/>
        </w:rPr>
        <w:t>1</w:t>
      </w:r>
      <w:r>
        <w:rPr>
          <w:color w:val="212121"/>
          <w:spacing w:val="15"/>
        </w:rPr>
        <w:t> </w:t>
      </w:r>
      <w:r>
        <w:rPr>
          <w:color w:val="212121"/>
        </w:rPr>
        <w:t>г</w:t>
      </w:r>
      <w:r>
        <w:rPr>
          <w:color w:val="212121"/>
          <w:spacing w:val="15"/>
        </w:rPr>
        <w:t> </w:t>
      </w:r>
      <w:r>
        <w:rPr>
          <w:color w:val="212121"/>
        </w:rPr>
        <w:t>3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раза</w:t>
      </w:r>
      <w:r>
        <w:rPr>
          <w:color w:val="212121"/>
          <w:spacing w:val="16"/>
        </w:rPr>
        <w:t> </w:t>
      </w:r>
      <w:r>
        <w:rPr>
          <w:color w:val="212121"/>
        </w:rPr>
        <w:t>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сутки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сохраняет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активность</w:t>
      </w:r>
      <w:r>
        <w:rPr>
          <w:color w:val="212121"/>
          <w:spacing w:val="15"/>
        </w:rPr>
        <w:t> </w:t>
      </w:r>
      <w:r>
        <w:rPr>
          <w:color w:val="212121"/>
        </w:rPr>
        <w:t>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отношении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ряда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ПРП,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вызывающих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[11,</w:t>
      </w:r>
      <w:r>
        <w:rPr>
          <w:color w:val="212121"/>
          <w:spacing w:val="85"/>
          <w:w w:val="101"/>
        </w:rPr>
        <w:t> </w:t>
      </w:r>
      <w:r>
        <w:rPr>
          <w:color w:val="212121"/>
          <w:spacing w:val="1"/>
        </w:rPr>
        <w:t>22].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Оксациллин**</w:t>
      </w:r>
      <w:r>
        <w:rPr>
          <w:color w:val="212121"/>
          <w:spacing w:val="13"/>
        </w:rPr>
        <w:t> </w:t>
      </w:r>
      <w:r>
        <w:rPr>
          <w:color w:val="212121"/>
        </w:rPr>
        <w:t>может</w:t>
      </w:r>
      <w:r>
        <w:rPr>
          <w:color w:val="212121"/>
          <w:spacing w:val="14"/>
        </w:rPr>
        <w:t> </w:t>
      </w:r>
      <w:r>
        <w:rPr>
          <w:color w:val="212121"/>
        </w:rPr>
        <w:t>назначаться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ВП,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вызванной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метициллиночувствительным</w:t>
      </w:r>
      <w:r>
        <w:rPr>
          <w:color w:val="212121"/>
          <w:spacing w:val="15"/>
        </w:rPr>
        <w:t> </w:t>
      </w: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  <w:spacing w:val="13"/>
        </w:rPr>
        <w:t> </w:t>
      </w:r>
      <w:r>
        <w:rPr>
          <w:rFonts w:ascii="Times New Roman" w:hAnsi="Times New Roman"/>
          <w:i/>
          <w:color w:val="333333"/>
        </w:rPr>
        <w:t>aureus.</w:t>
      </w:r>
      <w:r>
        <w:rPr>
          <w:rFonts w:ascii="Times New Roman" w:hAnsi="Times New Roman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Ключевыми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препаратами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лечения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госпитализированных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7"/>
        </w:rPr>
        <w:t> </w:t>
      </w:r>
      <w:r>
        <w:rPr>
          <w:color w:val="212121"/>
        </w:rPr>
        <w:t>с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являются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цефалоспорины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III</w:t>
      </w:r>
      <w:r>
        <w:rPr>
          <w:color w:val="212121"/>
          <w:spacing w:val="7"/>
        </w:rPr>
        <w:t> </w:t>
      </w:r>
      <w:r>
        <w:rPr>
          <w:color w:val="212121"/>
        </w:rPr>
        <w:t>поколения</w:t>
      </w:r>
      <w:r>
        <w:rPr>
          <w:color w:val="212121"/>
          <w:spacing w:val="7"/>
        </w:rPr>
        <w:t> </w:t>
      </w:r>
      <w:r>
        <w:rPr>
          <w:color w:val="212121"/>
        </w:rPr>
        <w:t>–</w:t>
      </w:r>
      <w:r>
        <w:rPr>
          <w:color w:val="212121"/>
          <w:spacing w:val="63"/>
          <w:w w:val="101"/>
        </w:rPr>
        <w:t> </w:t>
      </w:r>
      <w:r>
        <w:rPr>
          <w:color w:val="212121"/>
          <w:spacing w:val="1"/>
        </w:rPr>
        <w:t>цефотаксим**</w:t>
      </w:r>
      <w:r>
        <w:rPr>
          <w:color w:val="212121"/>
          <w:spacing w:val="44"/>
        </w:rPr>
        <w:t> </w:t>
      </w:r>
      <w:r>
        <w:rPr>
          <w:color w:val="212121"/>
        </w:rPr>
        <w:t>и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цефтриаксон**,</w:t>
      </w:r>
      <w:r>
        <w:rPr>
          <w:color w:val="212121"/>
          <w:spacing w:val="44"/>
        </w:rPr>
        <w:t> </w:t>
      </w:r>
      <w:r>
        <w:rPr>
          <w:color w:val="212121"/>
          <w:spacing w:val="-1"/>
        </w:rPr>
        <w:t>которые</w:t>
      </w:r>
      <w:r>
        <w:rPr>
          <w:color w:val="212121"/>
          <w:spacing w:val="44"/>
        </w:rPr>
        <w:t> </w:t>
      </w:r>
      <w:r>
        <w:rPr>
          <w:color w:val="212121"/>
        </w:rPr>
        <w:t>обладают</w:t>
      </w:r>
      <w:r>
        <w:rPr>
          <w:color w:val="212121"/>
          <w:spacing w:val="44"/>
        </w:rPr>
        <w:t> </w:t>
      </w:r>
      <w:r>
        <w:rPr>
          <w:color w:val="212121"/>
        </w:rPr>
        <w:t>высокой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активностью</w:t>
      </w:r>
      <w:r>
        <w:rPr>
          <w:color w:val="212121"/>
          <w:spacing w:val="44"/>
        </w:rPr>
        <w:t> </w:t>
      </w:r>
      <w:r>
        <w:rPr>
          <w:color w:val="212121"/>
        </w:rPr>
        <w:t>в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отношении</w:t>
      </w:r>
      <w:r>
        <w:rPr>
          <w:color w:val="212121"/>
          <w:spacing w:val="44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S.</w:t>
      </w:r>
      <w:r>
        <w:rPr>
          <w:rFonts w:ascii="Times New Roman" w:hAnsi="Times New Roman" w:cs="Times New Roman" w:eastAsia="Times New Roman"/>
          <w:i/>
          <w:color w:val="333333"/>
          <w:spacing w:val="44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pneumoniae</w:t>
      </w:r>
      <w:r>
        <w:rPr>
          <w:color w:val="212121"/>
          <w:spacing w:val="1"/>
        </w:rPr>
        <w:t>,</w:t>
      </w:r>
      <w:r>
        <w:rPr>
          <w:color w:val="212121"/>
          <w:spacing w:val="44"/>
        </w:rPr>
        <w:t> </w:t>
      </w:r>
      <w:r>
        <w:rPr>
          <w:color w:val="212121"/>
        </w:rPr>
        <w:t>в</w:t>
      </w:r>
      <w:r>
        <w:rPr>
          <w:color w:val="212121"/>
          <w:spacing w:val="44"/>
        </w:rPr>
        <w:t> </w:t>
      </w:r>
      <w:r>
        <w:rPr>
          <w:color w:val="212121"/>
          <w:spacing w:val="-1"/>
        </w:rPr>
        <w:t>том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числе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ряда</w:t>
      </w:r>
      <w:r>
        <w:rPr>
          <w:color w:val="212121"/>
          <w:spacing w:val="116"/>
          <w:w w:val="101"/>
        </w:rPr>
        <w:t> </w:t>
      </w:r>
      <w:r>
        <w:rPr>
          <w:color w:val="212121"/>
          <w:spacing w:val="1"/>
        </w:rPr>
        <w:t>ПРП,</w:t>
      </w:r>
      <w:r>
        <w:rPr>
          <w:color w:val="212121"/>
          <w:spacing w:val="2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H.</w:t>
      </w:r>
      <w:r>
        <w:rPr>
          <w:rFonts w:ascii="Times New Roman" w:hAnsi="Times New Roman" w:cs="Times New Roman" w:eastAsia="Times New Roman"/>
          <w:i/>
          <w:color w:val="333333"/>
          <w:spacing w:val="3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influenzae,</w:t>
      </w:r>
      <w:r>
        <w:rPr>
          <w:rFonts w:ascii="Times New Roman" w:hAnsi="Times New Roman" w:cs="Times New Roman" w:eastAsia="Times New Roman"/>
          <w:i/>
          <w:color w:val="333333"/>
          <w:spacing w:val="3"/>
        </w:rPr>
        <w:t> </w:t>
      </w:r>
      <w:r>
        <w:rPr>
          <w:color w:val="212121"/>
          <w:spacing w:val="1"/>
        </w:rPr>
        <w:t>ряда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энтеробактерий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[33].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Важным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фармакокинетическим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преимуществом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цефтриаксона**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является</w:t>
      </w:r>
      <w:r>
        <w:rPr>
          <w:color w:val="212121"/>
          <w:spacing w:val="139"/>
          <w:w w:val="101"/>
        </w:rPr>
        <w:t> </w:t>
      </w:r>
      <w:r>
        <w:rPr>
          <w:color w:val="212121"/>
          <w:spacing w:val="1"/>
        </w:rPr>
        <w:t>длительный</w:t>
      </w:r>
      <w:r>
        <w:rPr>
          <w:color w:val="212121"/>
          <w:spacing w:val="22"/>
        </w:rPr>
        <w:t> </w:t>
      </w:r>
      <w:r>
        <w:rPr>
          <w:color w:val="212121"/>
        </w:rPr>
        <w:t>период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полувыведения,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позволяющий</w:t>
      </w:r>
      <w:r>
        <w:rPr>
          <w:color w:val="212121"/>
          <w:spacing w:val="22"/>
        </w:rPr>
        <w:t> </w:t>
      </w:r>
      <w:r>
        <w:rPr>
          <w:color w:val="212121"/>
        </w:rPr>
        <w:t>вводить</w:t>
      </w:r>
      <w:r>
        <w:rPr>
          <w:color w:val="212121"/>
          <w:spacing w:val="23"/>
        </w:rPr>
        <w:t> </w:t>
      </w:r>
      <w:r>
        <w:rPr>
          <w:color w:val="212121"/>
          <w:spacing w:val="-1"/>
        </w:rPr>
        <w:t>его</w:t>
      </w:r>
      <w:r>
        <w:rPr>
          <w:color w:val="212121"/>
          <w:spacing w:val="23"/>
        </w:rPr>
        <w:t> </w:t>
      </w:r>
      <w:r>
        <w:rPr>
          <w:color w:val="212121"/>
        </w:rPr>
        <w:t>однократно</w:t>
      </w:r>
      <w:r>
        <w:rPr>
          <w:color w:val="212121"/>
          <w:spacing w:val="22"/>
        </w:rPr>
        <w:t> </w:t>
      </w:r>
      <w:r>
        <w:rPr>
          <w:color w:val="212121"/>
        </w:rPr>
        <w:t>в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сутки.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Одним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из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недостатков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цефалоспоринов</w:t>
      </w:r>
      <w:r>
        <w:rPr>
          <w:color w:val="212121"/>
          <w:spacing w:val="106"/>
          <w:w w:val="101"/>
        </w:rPr>
        <w:t> </w:t>
      </w:r>
      <w:r>
        <w:rPr>
          <w:color w:val="212121"/>
          <w:spacing w:val="1"/>
        </w:rPr>
        <w:t>III</w:t>
      </w:r>
      <w:r>
        <w:rPr>
          <w:color w:val="212121"/>
          <w:spacing w:val="34"/>
        </w:rPr>
        <w:t> </w:t>
      </w:r>
      <w:r>
        <w:rPr>
          <w:color w:val="212121"/>
        </w:rPr>
        <w:t>поколения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является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низкая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природная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активность</w:t>
      </w:r>
      <w:r>
        <w:rPr>
          <w:color w:val="212121"/>
          <w:spacing w:val="34"/>
        </w:rPr>
        <w:t> </w:t>
      </w:r>
      <w:r>
        <w:rPr>
          <w:color w:val="212121"/>
        </w:rPr>
        <w:t>в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отношении</w:t>
      </w:r>
      <w:r>
        <w:rPr>
          <w:color w:val="212121"/>
          <w:spacing w:val="35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S.</w:t>
      </w:r>
      <w:r>
        <w:rPr>
          <w:rFonts w:ascii="Times New Roman" w:hAnsi="Times New Roman" w:cs="Times New Roman" w:eastAsia="Times New Roman"/>
          <w:i/>
          <w:color w:val="333333"/>
          <w:spacing w:val="35"/>
        </w:rPr>
        <w:t> </w:t>
      </w:r>
      <w:r>
        <w:rPr>
          <w:rFonts w:ascii="Times New Roman" w:hAnsi="Times New Roman" w:cs="Times New Roman" w:eastAsia="Times New Roman"/>
          <w:i/>
          <w:color w:val="333333"/>
        </w:rPr>
        <w:t>aureus</w:t>
      </w:r>
      <w:r>
        <w:rPr>
          <w:rFonts w:ascii="Times New Roman" w:hAnsi="Times New Roman" w:cs="Times New Roman" w:eastAsia="Times New Roman"/>
          <w:i/>
          <w:color w:val="333333"/>
          <w:spacing w:val="36"/>
        </w:rPr>
        <w:t> </w:t>
      </w:r>
      <w:r>
        <w:rPr>
          <w:color w:val="212121"/>
          <w:spacing w:val="1"/>
        </w:rPr>
        <w:t>[92].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Среди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пероральных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цефалоспоринов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III</w:t>
      </w:r>
      <w:r>
        <w:rPr>
          <w:color w:val="212121"/>
          <w:spacing w:val="73"/>
          <w:w w:val="101"/>
        </w:rPr>
        <w:t> </w:t>
      </w:r>
      <w:r>
        <w:rPr>
          <w:color w:val="212121"/>
        </w:rPr>
        <w:t>поколения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наиболее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близкими</w:t>
      </w:r>
      <w:r>
        <w:rPr>
          <w:color w:val="212121"/>
          <w:spacing w:val="21"/>
        </w:rPr>
        <w:t> </w:t>
      </w:r>
      <w:r>
        <w:rPr>
          <w:color w:val="212121"/>
        </w:rPr>
        <w:t>к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цефтриаксону</w:t>
      </w:r>
      <w:r>
        <w:rPr>
          <w:color w:val="212121"/>
          <w:spacing w:val="21"/>
        </w:rPr>
        <w:t> </w:t>
      </w:r>
      <w:r>
        <w:rPr>
          <w:color w:val="212121"/>
        </w:rPr>
        <w:t>и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цефотаксиму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препаратами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активности</w:t>
      </w:r>
      <w:r>
        <w:rPr>
          <w:color w:val="212121"/>
          <w:spacing w:val="22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in</w:t>
      </w:r>
      <w:r>
        <w:rPr>
          <w:rFonts w:ascii="Times New Roman" w:hAnsi="Times New Roman" w:cs="Times New Roman" w:eastAsia="Times New Roman"/>
          <w:i/>
          <w:color w:val="333333"/>
          <w:spacing w:val="21"/>
        </w:rPr>
        <w:t> </w:t>
      </w:r>
      <w:r>
        <w:rPr>
          <w:rFonts w:ascii="Times New Roman" w:hAnsi="Times New Roman" w:cs="Times New Roman" w:eastAsia="Times New Roman"/>
          <w:i/>
          <w:color w:val="333333"/>
        </w:rPr>
        <w:t>vitro</w:t>
      </w:r>
      <w:r>
        <w:rPr>
          <w:color w:val="212121"/>
        </w:rPr>
        <w:t>,</w:t>
      </w:r>
      <w:r>
        <w:rPr>
          <w:color w:val="212121"/>
          <w:spacing w:val="22"/>
        </w:rPr>
        <w:t> </w:t>
      </w:r>
      <w:r>
        <w:rPr>
          <w:color w:val="212121"/>
        </w:rPr>
        <w:t>включая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наличие</w:t>
      </w:r>
      <w:r>
        <w:rPr>
          <w:color w:val="212121"/>
          <w:spacing w:val="88"/>
          <w:w w:val="101"/>
        </w:rPr>
        <w:t> </w:t>
      </w:r>
      <w:r>
        <w:rPr>
          <w:color w:val="212121"/>
          <w:spacing w:val="1"/>
        </w:rPr>
        <w:t>достаточной</w:t>
      </w:r>
      <w:r>
        <w:rPr>
          <w:color w:val="212121"/>
          <w:spacing w:val="4"/>
        </w:rPr>
        <w:t> </w:t>
      </w:r>
      <w:r>
        <w:rPr>
          <w:color w:val="212121"/>
        </w:rPr>
        <w:t>антипневмококковой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активности,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являются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цефдиторен</w:t>
      </w:r>
      <w:r>
        <w:rPr>
          <w:color w:val="212121"/>
          <w:spacing w:val="4"/>
        </w:rPr>
        <w:t> </w:t>
      </w:r>
      <w:r>
        <w:rPr>
          <w:color w:val="212121"/>
        </w:rPr>
        <w:t>и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цефподоксим,</w:t>
      </w:r>
      <w:r>
        <w:rPr>
          <w:color w:val="212121"/>
          <w:spacing w:val="5"/>
        </w:rPr>
        <w:t> </w:t>
      </w:r>
      <w:r>
        <w:rPr>
          <w:color w:val="212121"/>
          <w:spacing w:val="-1"/>
        </w:rPr>
        <w:t>которые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могут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использоваться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78"/>
          <w:w w:val="101"/>
        </w:rPr>
        <w:t> </w:t>
      </w:r>
      <w:r>
        <w:rPr>
          <w:color w:val="212121"/>
          <w:spacing w:val="1"/>
        </w:rPr>
        <w:t>лечении</w:t>
      </w:r>
      <w:r>
        <w:rPr>
          <w:color w:val="212121"/>
          <w:spacing w:val="11"/>
        </w:rPr>
        <w:t> </w:t>
      </w:r>
      <w:r>
        <w:rPr>
          <w:color w:val="212121"/>
        </w:rPr>
        <w:t>амбулаторных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11"/>
        </w:rPr>
        <w:t> </w:t>
      </w:r>
      <w:r>
        <w:rPr>
          <w:color w:val="212121"/>
        </w:rPr>
        <w:t>и</w:t>
      </w:r>
      <w:r>
        <w:rPr>
          <w:color w:val="212121"/>
          <w:spacing w:val="12"/>
        </w:rPr>
        <w:t> </w:t>
      </w:r>
      <w:r>
        <w:rPr>
          <w:color w:val="212121"/>
        </w:rPr>
        <w:t>в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рамках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ступенчатой</w:t>
      </w:r>
      <w:r>
        <w:rPr>
          <w:color w:val="212121"/>
          <w:spacing w:val="12"/>
        </w:rPr>
        <w:t> </w:t>
      </w:r>
      <w:r>
        <w:rPr>
          <w:color w:val="212121"/>
        </w:rPr>
        <w:t>АБТ</w:t>
      </w:r>
      <w:r>
        <w:rPr>
          <w:color w:val="212121"/>
          <w:spacing w:val="11"/>
        </w:rPr>
        <w:t> </w:t>
      </w:r>
      <w:r>
        <w:rPr>
          <w:color w:val="212121"/>
        </w:rPr>
        <w:t>в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стационаре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[192,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281,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282].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Наиболее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существенным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преимуществом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цефтаролина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фосамила**</w:t>
      </w:r>
      <w:r>
        <w:rPr>
          <w:color w:val="212121"/>
        </w:rPr>
        <w:t> 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(цефалоспорин</w:t>
      </w:r>
      <w:r>
        <w:rPr>
          <w:color w:val="212121"/>
        </w:rPr>
        <w:t> 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из</w:t>
      </w:r>
      <w:r>
        <w:rPr>
          <w:color w:val="212121"/>
        </w:rPr>
        <w:t> 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группы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антиMRSA</w:t>
      </w:r>
      <w:r>
        <w:rPr>
          <w:color w:val="212121"/>
        </w:rPr>
        <w:t> 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цефемов)</w:t>
      </w:r>
      <w:r>
        <w:rPr>
          <w:color w:val="212121"/>
          <w:spacing w:val="81"/>
          <w:w w:val="101"/>
        </w:rPr>
        <w:t> </w:t>
      </w:r>
      <w:r>
        <w:rPr>
          <w:color w:val="212121"/>
          <w:spacing w:val="1"/>
        </w:rPr>
        <w:t>является</w:t>
      </w:r>
      <w:r>
        <w:rPr>
          <w:color w:val="212121"/>
        </w:rPr>
        <w:t> 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высокая</w:t>
      </w:r>
      <w:r>
        <w:rPr>
          <w:color w:val="212121"/>
        </w:rPr>
        <w:t> 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активность</w:t>
      </w:r>
      <w:r>
        <w:rPr>
          <w:color w:val="212121"/>
        </w:rPr>
        <w:t>  </w:t>
      </w:r>
      <w:r>
        <w:rPr>
          <w:color w:val="212121"/>
          <w:spacing w:val="35"/>
        </w:rPr>
        <w:t> </w:t>
      </w:r>
      <w:r>
        <w:rPr>
          <w:color w:val="212121"/>
        </w:rPr>
        <w:t>в 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отношении</w:t>
      </w:r>
      <w:r>
        <w:rPr>
          <w:color w:val="212121"/>
        </w:rPr>
        <w:t>  </w:t>
      </w:r>
      <w:r>
        <w:rPr>
          <w:color w:val="212121"/>
          <w:spacing w:val="35"/>
        </w:rPr>
        <w:t> </w:t>
      </w: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</w:rPr>
        <w:t>  </w:t>
      </w:r>
      <w:r>
        <w:rPr>
          <w:rFonts w:ascii="Times New Roman" w:hAnsi="Times New Roman"/>
          <w:i/>
          <w:color w:val="333333"/>
          <w:spacing w:val="36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</w:t>
      </w:r>
      <w:r>
        <w:rPr>
          <w:color w:val="212121"/>
          <w:spacing w:val="1"/>
        </w:rPr>
        <w:t>,</w:t>
      </w:r>
      <w:r>
        <w:rPr>
          <w:color w:val="212121"/>
        </w:rPr>
        <w:t>  </w:t>
      </w:r>
      <w:r>
        <w:rPr>
          <w:color w:val="212121"/>
          <w:spacing w:val="35"/>
        </w:rPr>
        <w:t> </w:t>
      </w:r>
      <w:r>
        <w:rPr>
          <w:color w:val="212121"/>
        </w:rPr>
        <w:t>в  </w:t>
      </w:r>
      <w:r>
        <w:rPr>
          <w:color w:val="212121"/>
          <w:spacing w:val="35"/>
        </w:rPr>
        <w:t> </w:t>
      </w:r>
      <w:r>
        <w:rPr>
          <w:color w:val="212121"/>
          <w:spacing w:val="-2"/>
        </w:rPr>
        <w:t>т.ч.</w:t>
      </w:r>
      <w:r>
        <w:rPr>
          <w:color w:val="212121"/>
        </w:rPr>
        <w:t> 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изолятов,</w:t>
      </w:r>
      <w:r>
        <w:rPr>
          <w:color w:val="212121"/>
        </w:rPr>
        <w:t> 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резистентных</w:t>
      </w:r>
      <w:r>
        <w:rPr>
          <w:color w:val="212121"/>
        </w:rPr>
        <w:t>  </w:t>
      </w:r>
      <w:r>
        <w:rPr>
          <w:color w:val="212121"/>
          <w:spacing w:val="36"/>
        </w:rPr>
        <w:t> </w:t>
      </w:r>
      <w:r>
        <w:rPr>
          <w:color w:val="212121"/>
        </w:rPr>
        <w:t>к  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амоксициллину**,</w:t>
      </w:r>
      <w:r>
        <w:rPr/>
      </w:r>
    </w:p>
    <w:p>
      <w:pPr>
        <w:spacing w:after="0" w:line="305" w:lineRule="auto"/>
        <w:jc w:val="both"/>
        <w:sectPr>
          <w:pgSz w:w="11900" w:h="16840"/>
          <w:pgMar w:top="0" w:bottom="0" w:left="1100" w:right="40"/>
        </w:sectPr>
      </w:pPr>
    </w:p>
    <w:p>
      <w:pPr>
        <w:pStyle w:val="BodyText"/>
        <w:spacing w:line="240" w:lineRule="auto" w:before="7"/>
        <w:ind w:right="0"/>
        <w:jc w:val="both"/>
      </w:pPr>
      <w:r>
        <w:rPr/>
        <w:pict>
          <v:group style="position:absolute;margin-left:39.549999pt;margin-top:.000003pt;width:555.450pt;height:841.8pt;mso-position-horizontal-relative:page;mso-position-vertical-relative:page;z-index:-156712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1"/>
        </w:rPr>
        <w:t>цефтриаксону**,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макролидам</w:t>
      </w:r>
      <w:r>
        <w:rPr>
          <w:color w:val="212121"/>
          <w:spacing w:val="12"/>
        </w:rPr>
        <w:t> </w:t>
      </w:r>
      <w:r>
        <w:rPr>
          <w:color w:val="212121"/>
        </w:rPr>
        <w:t>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фторхинолонам,</w:t>
      </w:r>
      <w:r>
        <w:rPr>
          <w:color w:val="212121"/>
          <w:spacing w:val="12"/>
        </w:rPr>
        <w:t> </w:t>
      </w:r>
      <w:r>
        <w:rPr>
          <w:color w:val="212121"/>
        </w:rPr>
        <w:t>а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также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действие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MRSA</w:t>
      </w:r>
      <w:r>
        <w:rPr>
          <w:color w:val="212121"/>
        </w:rPr>
        <w:t> </w:t>
      </w:r>
      <w:r>
        <w:rPr>
          <w:color w:val="212121"/>
          <w:spacing w:val="1"/>
        </w:rPr>
        <w:t>[94].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</w:rPr>
        <w:t>Другой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представитель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антиMRSA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цефемов</w:t>
      </w:r>
      <w:r>
        <w:rPr>
          <w:color w:val="212121"/>
          <w:spacing w:val="5"/>
        </w:rPr>
        <w:t> </w:t>
      </w:r>
      <w:r>
        <w:rPr>
          <w:color w:val="212121"/>
        </w:rPr>
        <w:t>–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цефтобипрол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медокарил,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обладает</w:t>
      </w:r>
      <w:r>
        <w:rPr>
          <w:color w:val="212121"/>
          <w:spacing w:val="6"/>
        </w:rPr>
        <w:t> </w:t>
      </w:r>
      <w:r>
        <w:rPr>
          <w:color w:val="212121"/>
        </w:rPr>
        <w:t>высокой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активностью</w:t>
      </w:r>
      <w:r>
        <w:rPr>
          <w:color w:val="212121"/>
          <w:spacing w:val="6"/>
        </w:rPr>
        <w:t> </w:t>
      </w:r>
      <w:r>
        <w:rPr>
          <w:color w:val="212121"/>
        </w:rPr>
        <w:t>в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отношении</w:t>
      </w:r>
      <w:r>
        <w:rPr>
          <w:color w:val="212121"/>
          <w:spacing w:val="6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S.</w:t>
      </w:r>
      <w:r>
        <w:rPr>
          <w:rFonts w:ascii="Times New Roman" w:hAnsi="Times New Roman" w:cs="Times New Roman" w:eastAsia="Times New Roman"/>
          <w:i/>
          <w:color w:val="333333"/>
          <w:spacing w:val="84"/>
          <w:w w:val="101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pneumoniae</w:t>
      </w:r>
      <w:r>
        <w:rPr>
          <w:color w:val="212121"/>
          <w:spacing w:val="1"/>
        </w:rPr>
        <w:t>,</w:t>
      </w:r>
      <w:r>
        <w:rPr>
          <w:color w:val="212121"/>
          <w:spacing w:val="12"/>
        </w:rPr>
        <w:t> </w:t>
      </w:r>
      <w:r>
        <w:rPr>
          <w:color w:val="212121"/>
        </w:rPr>
        <w:t>в</w:t>
      </w:r>
      <w:r>
        <w:rPr>
          <w:color w:val="212121"/>
          <w:spacing w:val="12"/>
        </w:rPr>
        <w:t> </w:t>
      </w:r>
      <w:r>
        <w:rPr>
          <w:color w:val="212121"/>
          <w:spacing w:val="-2"/>
        </w:rPr>
        <w:t>т.ч.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ПРП,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MRSA </w:t>
      </w:r>
      <w:r>
        <w:rPr>
          <w:color w:val="212121"/>
        </w:rPr>
        <w:t>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демонстрирует</w:t>
      </w:r>
      <w:r>
        <w:rPr>
          <w:color w:val="212121"/>
          <w:spacing w:val="13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in</w:t>
      </w:r>
      <w:r>
        <w:rPr>
          <w:rFonts w:ascii="Times New Roman" w:hAnsi="Times New Roman" w:cs="Times New Roman" w:eastAsia="Times New Roman"/>
          <w:i/>
          <w:color w:val="333333"/>
          <w:spacing w:val="13"/>
        </w:rPr>
        <w:t> </w:t>
      </w:r>
      <w:r>
        <w:rPr>
          <w:rFonts w:ascii="Times New Roman" w:hAnsi="Times New Roman" w:cs="Times New Roman" w:eastAsia="Times New Roman"/>
          <w:i/>
          <w:color w:val="333333"/>
        </w:rPr>
        <w:t>vitro</w:t>
      </w:r>
      <w:r>
        <w:rPr>
          <w:rFonts w:ascii="Times New Roman" w:hAnsi="Times New Roman" w:cs="Times New Roman" w:eastAsia="Times New Roman"/>
          <w:i/>
          <w:color w:val="333333"/>
          <w:spacing w:val="13"/>
        </w:rPr>
        <w:t> </w:t>
      </w:r>
      <w:r>
        <w:rPr>
          <w:color w:val="212121"/>
          <w:spacing w:val="1"/>
        </w:rPr>
        <w:t>клинически</w:t>
      </w:r>
      <w:r>
        <w:rPr>
          <w:color w:val="212121"/>
          <w:spacing w:val="12"/>
        </w:rPr>
        <w:t> </w:t>
      </w:r>
      <w:r>
        <w:rPr>
          <w:color w:val="212121"/>
        </w:rPr>
        <w:t>значимую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активность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против</w:t>
      </w:r>
      <w:r>
        <w:rPr>
          <w:color w:val="212121"/>
          <w:spacing w:val="13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2"/>
        </w:rPr>
        <w:t>P.</w:t>
      </w:r>
      <w:r>
        <w:rPr>
          <w:rFonts w:ascii="Times New Roman" w:hAnsi="Times New Roman" w:cs="Times New Roman" w:eastAsia="Times New Roman"/>
          <w:i/>
          <w:color w:val="333333"/>
          <w:spacing w:val="13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aeruginosa</w:t>
      </w:r>
      <w:r>
        <w:rPr>
          <w:rFonts w:ascii="Times New Roman" w:hAnsi="Times New Roman" w:cs="Times New Roman" w:eastAsia="Times New Roman"/>
          <w:i/>
          <w:color w:val="333333"/>
          <w:spacing w:val="13"/>
        </w:rPr>
        <w:t> </w:t>
      </w:r>
      <w:r>
        <w:rPr>
          <w:color w:val="212121"/>
          <w:spacing w:val="1"/>
        </w:rPr>
        <w:t>[286].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Цефалоспорины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III</w:t>
      </w:r>
      <w:r>
        <w:rPr>
          <w:color w:val="212121"/>
          <w:spacing w:val="19"/>
        </w:rPr>
        <w:t> </w:t>
      </w:r>
      <w:r>
        <w:rPr>
          <w:color w:val="212121"/>
        </w:rPr>
        <w:t>поколения</w:t>
      </w:r>
      <w:r>
        <w:rPr>
          <w:color w:val="212121"/>
          <w:spacing w:val="19"/>
        </w:rPr>
        <w:t> </w:t>
      </w:r>
      <w:r>
        <w:rPr>
          <w:color w:val="212121"/>
        </w:rPr>
        <w:t>с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антисинегнойной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активностью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(например,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цефтазидим**)</w:t>
      </w:r>
      <w:r>
        <w:rPr>
          <w:color w:val="212121"/>
        </w:rPr>
        <w:t> 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используются</w:t>
      </w:r>
      <w:r>
        <w:rPr>
          <w:color w:val="212121"/>
        </w:rPr>
        <w:t> 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85"/>
          <w:w w:val="101"/>
        </w:rPr>
        <w:t> </w:t>
      </w:r>
      <w:r>
        <w:rPr>
          <w:color w:val="212121"/>
          <w:spacing w:val="1"/>
        </w:rPr>
        <w:t>инфицировании</w:t>
      </w:r>
      <w:r>
        <w:rPr>
          <w:color w:val="212121"/>
          <w:spacing w:val="31"/>
        </w:rPr>
        <w:t> </w:t>
      </w:r>
      <w:r>
        <w:rPr>
          <w:rFonts w:ascii="Times New Roman" w:hAnsi="Times New Roman"/>
          <w:i/>
          <w:color w:val="333333"/>
          <w:spacing w:val="-12"/>
        </w:rPr>
        <w:t>P.</w:t>
      </w:r>
      <w:r>
        <w:rPr>
          <w:rFonts w:ascii="Times New Roman" w:hAnsi="Times New Roman"/>
          <w:i/>
          <w:color w:val="333333"/>
          <w:spacing w:val="32"/>
        </w:rPr>
        <w:t> </w:t>
      </w:r>
      <w:r>
        <w:rPr>
          <w:rFonts w:ascii="Times New Roman" w:hAnsi="Times New Roman"/>
          <w:i/>
          <w:color w:val="333333"/>
          <w:spacing w:val="1"/>
        </w:rPr>
        <w:t>aeruginosa</w:t>
      </w:r>
      <w:r>
        <w:rPr>
          <w:color w:val="212121"/>
          <w:spacing w:val="1"/>
        </w:rPr>
        <w:t>;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цефазолин**</w:t>
      </w:r>
      <w:r>
        <w:rPr>
          <w:color w:val="212121"/>
          <w:spacing w:val="32"/>
        </w:rPr>
        <w:t> </w:t>
      </w:r>
      <w:r>
        <w:rPr>
          <w:color w:val="212121"/>
        </w:rPr>
        <w:t>может</w:t>
      </w:r>
      <w:r>
        <w:rPr>
          <w:color w:val="212121"/>
          <w:spacing w:val="32"/>
        </w:rPr>
        <w:t> </w:t>
      </w:r>
      <w:r>
        <w:rPr>
          <w:color w:val="212121"/>
        </w:rPr>
        <w:t>назначаться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ВП,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вызванной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метициллиночувствительным</w:t>
      </w:r>
      <w:r>
        <w:rPr>
          <w:color w:val="212121"/>
          <w:spacing w:val="32"/>
        </w:rPr>
        <w:t> </w:t>
      </w: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  <w:spacing w:val="31"/>
        </w:rPr>
        <w:t> </w:t>
      </w:r>
      <w:r>
        <w:rPr>
          <w:rFonts w:ascii="Times New Roman" w:hAnsi="Times New Roman"/>
          <w:i/>
          <w:color w:val="333333"/>
        </w:rPr>
        <w:t>aureus</w:t>
      </w:r>
      <w:r>
        <w:rPr>
          <w:rFonts w:ascii="Times New Roman" w:hAnsi="Times New Roman"/>
          <w:i/>
          <w:color w:val="333333"/>
          <w:spacing w:val="125"/>
          <w:w w:val="101"/>
        </w:rPr>
        <w:t> </w:t>
      </w:r>
      <w:r>
        <w:rPr>
          <w:color w:val="212121"/>
          <w:spacing w:val="1"/>
        </w:rPr>
        <w:t>[1,33,91].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Среди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карбапенемов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ключевое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место</w:t>
      </w:r>
      <w:r>
        <w:rPr>
          <w:color w:val="212121"/>
          <w:spacing w:val="40"/>
        </w:rPr>
        <w:t> </w:t>
      </w:r>
      <w:r>
        <w:rPr>
          <w:color w:val="212121"/>
        </w:rPr>
        <w:t>в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режимах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эмпирической</w:t>
      </w:r>
      <w:r>
        <w:rPr>
          <w:color w:val="212121"/>
          <w:spacing w:val="40"/>
        </w:rPr>
        <w:t> </w:t>
      </w:r>
      <w:r>
        <w:rPr>
          <w:color w:val="212121"/>
        </w:rPr>
        <w:t>АБТ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принадлежит</w:t>
      </w:r>
      <w:r>
        <w:rPr>
          <w:color w:val="212121"/>
          <w:spacing w:val="40"/>
        </w:rPr>
        <w:t> </w:t>
      </w:r>
      <w:r>
        <w:rPr>
          <w:color w:val="212121"/>
          <w:spacing w:val="1"/>
        </w:rPr>
        <w:t>эртапенему**,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обладающему</w:t>
      </w:r>
      <w:r>
        <w:rPr>
          <w:color w:val="212121"/>
          <w:spacing w:val="82"/>
          <w:w w:val="101"/>
        </w:rPr>
        <w:t> </w:t>
      </w:r>
      <w:r>
        <w:rPr>
          <w:color w:val="212121"/>
          <w:spacing w:val="1"/>
        </w:rPr>
        <w:t>активностью</w:t>
      </w:r>
      <w:r>
        <w:rPr>
          <w:color w:val="212121"/>
          <w:spacing w:val="14"/>
        </w:rPr>
        <w:t> </w:t>
      </w:r>
      <w:r>
        <w:rPr>
          <w:color w:val="212121"/>
        </w:rPr>
        <w:t>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отношении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большинства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“типичных”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бактериальных</w:t>
      </w:r>
      <w:r>
        <w:rPr>
          <w:color w:val="212121"/>
          <w:spacing w:val="14"/>
        </w:rPr>
        <w:t> </w:t>
      </w:r>
      <w:r>
        <w:rPr>
          <w:color w:val="212121"/>
        </w:rPr>
        <w:t>возбудителей,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за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исключением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MRSA</w:t>
      </w:r>
      <w:r>
        <w:rPr>
          <w:color w:val="212121"/>
          <w:spacing w:val="3"/>
        </w:rPr>
        <w:t> </w:t>
      </w:r>
      <w:r>
        <w:rPr>
          <w:color w:val="212121"/>
        </w:rPr>
        <w:t>и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rFonts w:ascii="Times New Roman" w:hAnsi="Times New Roman"/>
          <w:i/>
          <w:color w:val="333333"/>
          <w:spacing w:val="-12"/>
        </w:rPr>
        <w:t>P.</w:t>
      </w:r>
      <w:r>
        <w:rPr>
          <w:rFonts w:ascii="Times New Roman" w:hAnsi="Times New Roman"/>
          <w:i/>
          <w:color w:val="333333"/>
          <w:spacing w:val="23"/>
        </w:rPr>
        <w:t> </w:t>
      </w:r>
      <w:r>
        <w:rPr>
          <w:rFonts w:ascii="Times New Roman" w:hAnsi="Times New Roman"/>
          <w:i/>
          <w:color w:val="333333"/>
          <w:spacing w:val="1"/>
        </w:rPr>
        <w:t>aeruginosa</w:t>
      </w:r>
      <w:r>
        <w:rPr>
          <w:rFonts w:ascii="Times New Roman" w:hAnsi="Times New Roman"/>
          <w:i/>
          <w:color w:val="333333"/>
          <w:spacing w:val="23"/>
        </w:rPr>
        <w:t> </w:t>
      </w:r>
      <w:r>
        <w:rPr>
          <w:color w:val="212121"/>
          <w:spacing w:val="1"/>
        </w:rPr>
        <w:t>[33,92,291].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Имипенем+циластатин**</w:t>
      </w:r>
      <w:r>
        <w:rPr>
          <w:color w:val="212121"/>
          <w:spacing w:val="24"/>
        </w:rPr>
        <w:t> </w:t>
      </w:r>
      <w:r>
        <w:rPr>
          <w:color w:val="212121"/>
        </w:rPr>
        <w:t>и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меропенем**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являются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препаратами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выбора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подозрении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129"/>
          <w:w w:val="101"/>
        </w:rPr>
        <w:t> </w:t>
      </w:r>
      <w:r>
        <w:rPr>
          <w:color w:val="212121"/>
          <w:spacing w:val="1"/>
        </w:rPr>
        <w:t>инфицирование</w:t>
      </w:r>
      <w:r>
        <w:rPr>
          <w:color w:val="212121"/>
          <w:spacing w:val="44"/>
        </w:rPr>
        <w:t> </w:t>
      </w:r>
      <w:r>
        <w:rPr>
          <w:rFonts w:ascii="Times New Roman" w:hAnsi="Times New Roman"/>
          <w:i/>
          <w:color w:val="333333"/>
          <w:spacing w:val="-12"/>
        </w:rPr>
        <w:t>P.</w:t>
      </w:r>
      <w:r>
        <w:rPr>
          <w:rFonts w:ascii="Times New Roman" w:hAnsi="Times New Roman"/>
          <w:i/>
          <w:color w:val="333333"/>
          <w:spacing w:val="45"/>
        </w:rPr>
        <w:t> </w:t>
      </w:r>
      <w:r>
        <w:rPr>
          <w:rFonts w:ascii="Times New Roman" w:hAnsi="Times New Roman"/>
          <w:i/>
          <w:color w:val="333333"/>
          <w:spacing w:val="1"/>
        </w:rPr>
        <w:t>aeruginosa</w:t>
      </w:r>
      <w:r>
        <w:rPr>
          <w:rFonts w:ascii="Times New Roman" w:hAnsi="Times New Roman"/>
          <w:i/>
          <w:color w:val="333333"/>
          <w:spacing w:val="46"/>
        </w:rPr>
        <w:t> </w:t>
      </w:r>
      <w:r>
        <w:rPr>
          <w:color w:val="212121"/>
          <w:spacing w:val="1"/>
        </w:rPr>
        <w:t>[33].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Данная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группа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действия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сохраняет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активность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против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БЛРС-</w:t>
      </w:r>
      <w:r>
        <w:rPr>
          <w:color w:val="212121"/>
          <w:spacing w:val="85"/>
          <w:w w:val="101"/>
        </w:rPr>
        <w:t> </w:t>
      </w:r>
      <w:r>
        <w:rPr>
          <w:color w:val="212121"/>
          <w:spacing w:val="1"/>
        </w:rPr>
        <w:t>продуцирующих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энтеробактерий.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Достаточно</w:t>
      </w:r>
      <w:r>
        <w:rPr>
          <w:color w:val="212121"/>
          <w:spacing w:val="42"/>
        </w:rPr>
        <w:t> </w:t>
      </w:r>
      <w:r>
        <w:rPr>
          <w:color w:val="212121"/>
        </w:rPr>
        <w:t>высокой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активностью</w:t>
      </w:r>
      <w:r>
        <w:rPr>
          <w:color w:val="212121"/>
          <w:spacing w:val="43"/>
        </w:rPr>
        <w:t> </w:t>
      </w:r>
      <w:r>
        <w:rPr>
          <w:color w:val="212121"/>
        </w:rPr>
        <w:t>в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отношении</w:t>
      </w:r>
      <w:r>
        <w:rPr>
          <w:color w:val="212121"/>
          <w:spacing w:val="43"/>
        </w:rPr>
        <w:t> </w:t>
      </w:r>
      <w:r>
        <w:rPr>
          <w:color w:val="212121"/>
        </w:rPr>
        <w:t>пневмококков,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неспорообразующих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анаэробов</w:t>
      </w:r>
      <w:r>
        <w:rPr>
          <w:color w:val="212121"/>
          <w:spacing w:val="43"/>
        </w:rPr>
        <w:t> </w:t>
      </w:r>
      <w:r>
        <w:rPr>
          <w:color w:val="212121"/>
        </w:rPr>
        <w:t>и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грамотрицательных</w:t>
      </w:r>
      <w:r>
        <w:rPr>
          <w:color w:val="212121"/>
          <w:spacing w:val="94"/>
          <w:w w:val="101"/>
        </w:rPr>
        <w:t> </w:t>
      </w:r>
      <w:r>
        <w:rPr>
          <w:color w:val="212121"/>
          <w:spacing w:val="1"/>
        </w:rPr>
        <w:t>бактерий,</w:t>
      </w:r>
      <w:r>
        <w:rPr>
          <w:color w:val="212121"/>
          <w:spacing w:val="19"/>
        </w:rPr>
        <w:t> </w:t>
      </w:r>
      <w:r>
        <w:rPr>
          <w:color w:val="212121"/>
        </w:rPr>
        <w:t>включая</w:t>
      </w:r>
      <w:r>
        <w:rPr>
          <w:color w:val="212121"/>
          <w:spacing w:val="19"/>
        </w:rPr>
        <w:t> </w:t>
      </w:r>
      <w:r>
        <w:rPr>
          <w:rFonts w:ascii="Times New Roman" w:hAnsi="Times New Roman"/>
          <w:i/>
          <w:color w:val="333333"/>
          <w:spacing w:val="-12"/>
        </w:rPr>
        <w:t>P.</w:t>
      </w:r>
      <w:r>
        <w:rPr>
          <w:rFonts w:ascii="Times New Roman" w:hAnsi="Times New Roman"/>
          <w:i/>
          <w:color w:val="333333"/>
          <w:spacing w:val="20"/>
        </w:rPr>
        <w:t> </w:t>
      </w:r>
      <w:r>
        <w:rPr>
          <w:rFonts w:ascii="Times New Roman" w:hAnsi="Times New Roman"/>
          <w:i/>
          <w:color w:val="333333"/>
          <w:spacing w:val="1"/>
        </w:rPr>
        <w:t>aeruginosa,</w:t>
      </w:r>
      <w:r>
        <w:rPr>
          <w:rFonts w:ascii="Times New Roman" w:hAnsi="Times New Roman"/>
          <w:i/>
          <w:color w:val="333333"/>
          <w:spacing w:val="19"/>
        </w:rPr>
        <w:t> </w:t>
      </w:r>
      <w:r>
        <w:rPr>
          <w:color w:val="212121"/>
          <w:spacing w:val="1"/>
        </w:rPr>
        <w:t>обладает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пиперациллин+тазобактам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[92].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Он</w:t>
      </w:r>
      <w:r>
        <w:rPr>
          <w:color w:val="212121"/>
          <w:spacing w:val="19"/>
        </w:rPr>
        <w:t> </w:t>
      </w:r>
      <w:r>
        <w:rPr>
          <w:color w:val="212121"/>
        </w:rPr>
        <w:t>может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использоваться</w:t>
      </w:r>
      <w:r>
        <w:rPr>
          <w:color w:val="212121"/>
          <w:spacing w:val="19"/>
        </w:rPr>
        <w:t> </w:t>
      </w:r>
      <w:r>
        <w:rPr>
          <w:color w:val="212121"/>
        </w:rPr>
        <w:t>в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режимах</w:t>
      </w:r>
      <w:r>
        <w:rPr>
          <w:color w:val="212121"/>
          <w:spacing w:val="64"/>
          <w:w w:val="101"/>
        </w:rPr>
        <w:t> </w:t>
      </w:r>
      <w:r>
        <w:rPr>
          <w:color w:val="212121"/>
          <w:spacing w:val="1"/>
        </w:rPr>
        <w:t>эмпирической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терапии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12"/>
        </w:rPr>
        <w:t> </w:t>
      </w:r>
      <w:r>
        <w:rPr>
          <w:color w:val="212121"/>
        </w:rPr>
        <w:t>у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12"/>
        </w:rPr>
        <w:t> </w:t>
      </w:r>
      <w:r>
        <w:rPr>
          <w:color w:val="212121"/>
        </w:rPr>
        <w:t>с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факторами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синегнойной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инфекции</w:t>
      </w:r>
      <w:r>
        <w:rPr>
          <w:color w:val="212121"/>
          <w:spacing w:val="12"/>
        </w:rPr>
        <w:t> </w:t>
      </w:r>
      <w:r>
        <w:rPr>
          <w:color w:val="212121"/>
        </w:rPr>
        <w:t>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наличии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аспирации.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Основным</w:t>
      </w:r>
      <w:r>
        <w:rPr>
          <w:color w:val="212121"/>
          <w:spacing w:val="22"/>
        </w:rPr>
        <w:t> </w:t>
      </w:r>
      <w:r>
        <w:rPr>
          <w:color w:val="212121"/>
        </w:rPr>
        <w:t>недостатком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всех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b-лактамных</w:t>
      </w:r>
      <w:r>
        <w:rPr>
          <w:color w:val="212121"/>
          <w:spacing w:val="23"/>
        </w:rPr>
        <w:t> </w:t>
      </w:r>
      <w:r>
        <w:rPr>
          <w:color w:val="212121"/>
        </w:rPr>
        <w:t>антибиотиков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является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отсутствие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низкая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активность</w:t>
      </w:r>
      <w:r>
        <w:rPr>
          <w:color w:val="212121"/>
          <w:spacing w:val="23"/>
        </w:rPr>
        <w:t> </w:t>
      </w:r>
      <w:r>
        <w:rPr>
          <w:color w:val="212121"/>
        </w:rPr>
        <w:t>в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отношении</w:t>
      </w:r>
      <w:r>
        <w:rPr>
          <w:color w:val="212121"/>
          <w:spacing w:val="22"/>
        </w:rPr>
        <w:t> </w:t>
      </w:r>
      <w:r>
        <w:rPr>
          <w:rFonts w:ascii="Times New Roman" w:hAnsi="Times New Roman"/>
          <w:i/>
          <w:color w:val="333333"/>
          <w:spacing w:val="1"/>
        </w:rPr>
        <w:t>M.</w:t>
      </w:r>
      <w:r>
        <w:rPr>
          <w:rFonts w:ascii="Times New Roman" w:hAnsi="Times New Roman"/>
          <w:i/>
          <w:color w:val="333333"/>
          <w:spacing w:val="102"/>
          <w:w w:val="101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</w:t>
      </w:r>
      <w:r>
        <w:rPr>
          <w:color w:val="212121"/>
          <w:spacing w:val="1"/>
        </w:rPr>
        <w:t>,</w:t>
      </w:r>
      <w:r>
        <w:rPr>
          <w:color w:val="212121"/>
          <w:spacing w:val="14"/>
        </w:rPr>
        <w:t> </w:t>
      </w:r>
      <w:r>
        <w:rPr>
          <w:rFonts w:ascii="Times New Roman" w:hAnsi="Times New Roman"/>
          <w:i/>
          <w:color w:val="333333"/>
          <w:spacing w:val="1"/>
        </w:rPr>
        <w:t>L.</w:t>
      </w:r>
      <w:r>
        <w:rPr>
          <w:rFonts w:ascii="Times New Roman" w:hAnsi="Times New Roman"/>
          <w:i/>
          <w:color w:val="333333"/>
          <w:spacing w:val="15"/>
        </w:rPr>
        <w:t> </w:t>
      </w:r>
      <w:r>
        <w:rPr>
          <w:rFonts w:ascii="Times New Roman" w:hAnsi="Times New Roman"/>
          <w:i/>
          <w:color w:val="333333"/>
          <w:spacing w:val="1"/>
        </w:rPr>
        <w:t>pneumophila,</w:t>
      </w:r>
      <w:r>
        <w:rPr>
          <w:rFonts w:ascii="Times New Roman" w:hAnsi="Times New Roman"/>
          <w:i/>
          <w:color w:val="333333"/>
          <w:spacing w:val="17"/>
        </w:rPr>
        <w:t> </w:t>
      </w:r>
      <w:r>
        <w:rPr>
          <w:color w:val="212121"/>
          <w:spacing w:val="1"/>
        </w:rPr>
        <w:t>хламидий.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1"/>
        </w:rPr>
        <w:t>Макролиды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pStyle w:val="BodyText"/>
        <w:spacing w:line="240" w:lineRule="auto"/>
        <w:ind w:right="0"/>
        <w:jc w:val="both"/>
      </w:pPr>
      <w:r>
        <w:rPr>
          <w:color w:val="212121"/>
          <w:spacing w:val="1"/>
        </w:rPr>
        <w:t>Основным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достоинством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макролидов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является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высокая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природная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активность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</w:rPr>
        <w:t>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отношении</w:t>
      </w:r>
      <w:r>
        <w:rPr>
          <w:color w:val="212121"/>
          <w:spacing w:val="17"/>
        </w:rPr>
        <w:t> </w:t>
      </w:r>
      <w:r>
        <w:rPr>
          <w:rFonts w:ascii="Times New Roman" w:hAnsi="Times New Roman"/>
          <w:i/>
          <w:color w:val="333333"/>
          <w:spacing w:val="1"/>
        </w:rPr>
        <w:t>M.</w:t>
      </w:r>
      <w:r>
        <w:rPr>
          <w:rFonts w:ascii="Times New Roman" w:hAnsi="Times New Roman"/>
          <w:i/>
          <w:color w:val="333333"/>
          <w:spacing w:val="16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</w:t>
      </w:r>
      <w:r>
        <w:rPr>
          <w:rFonts w:ascii="Times New Roman" w:hAnsi="Times New Roman"/>
          <w:i/>
          <w:color w:val="333333"/>
          <w:spacing w:val="16"/>
        </w:rPr>
        <w:t> </w:t>
      </w:r>
      <w:r>
        <w:rPr>
          <w:color w:val="212121"/>
        </w:rPr>
        <w:t>и</w:t>
      </w:r>
      <w:r>
        <w:rPr>
          <w:color w:val="212121"/>
          <w:spacing w:val="16"/>
        </w:rPr>
        <w:t> </w:t>
      </w:r>
      <w:r>
        <w:rPr>
          <w:rFonts w:ascii="Times New Roman" w:hAnsi="Times New Roman"/>
          <w:i/>
          <w:color w:val="333333"/>
          <w:spacing w:val="1"/>
        </w:rPr>
        <w:t>C.</w:t>
      </w:r>
      <w:r>
        <w:rPr>
          <w:rFonts w:ascii="Times New Roman" w:hAnsi="Times New Roman"/>
          <w:i/>
          <w:color w:val="333333"/>
          <w:spacing w:val="16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</w:t>
      </w:r>
      <w:r>
        <w:rPr>
          <w:rFonts w:ascii="Times New Roman" w:hAnsi="Times New Roman"/>
          <w:i/>
          <w:color w:val="333333"/>
          <w:spacing w:val="16"/>
        </w:rPr>
        <w:t> </w:t>
      </w:r>
      <w:r>
        <w:rPr>
          <w:color w:val="212121"/>
          <w:spacing w:val="1"/>
        </w:rPr>
        <w:t>[1,93].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Современные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макролиды,</w:t>
      </w:r>
      <w:r>
        <w:rPr>
          <w:color w:val="212121"/>
          <w:spacing w:val="16"/>
        </w:rPr>
        <w:t> </w:t>
      </w:r>
      <w:r>
        <w:rPr>
          <w:color w:val="212121"/>
        </w:rPr>
        <w:t>к</w:t>
      </w:r>
      <w:r>
        <w:rPr>
          <w:color w:val="212121"/>
          <w:spacing w:val="16"/>
        </w:rPr>
        <w:t> </w:t>
      </w:r>
      <w:r>
        <w:rPr>
          <w:color w:val="212121"/>
          <w:spacing w:val="-1"/>
        </w:rPr>
        <w:t>которым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относят</w:t>
      </w:r>
      <w:r>
        <w:rPr>
          <w:color w:val="212121"/>
          <w:spacing w:val="16"/>
        </w:rPr>
        <w:t> </w:t>
      </w:r>
      <w:r>
        <w:rPr>
          <w:color w:val="212121"/>
        </w:rPr>
        <w:t>в</w:t>
      </w:r>
      <w:r>
        <w:rPr>
          <w:color w:val="212121"/>
          <w:spacing w:val="15"/>
        </w:rPr>
        <w:t> </w:t>
      </w:r>
      <w:r>
        <w:rPr>
          <w:color w:val="212121"/>
        </w:rPr>
        <w:t>первую</w:t>
      </w:r>
      <w:r>
        <w:rPr>
          <w:color w:val="212121"/>
          <w:spacing w:val="16"/>
        </w:rPr>
        <w:t> </w:t>
      </w:r>
      <w:r>
        <w:rPr>
          <w:color w:val="212121"/>
        </w:rPr>
        <w:t>очередь</w:t>
      </w:r>
      <w:r>
        <w:rPr>
          <w:color w:val="212121"/>
          <w:spacing w:val="110"/>
          <w:w w:val="101"/>
        </w:rPr>
        <w:t> </w:t>
      </w:r>
      <w:r>
        <w:rPr>
          <w:color w:val="212121"/>
          <w:spacing w:val="1"/>
        </w:rPr>
        <w:t>азитромицин**</w:t>
      </w:r>
      <w:r>
        <w:rPr>
          <w:color w:val="212121"/>
          <w:spacing w:val="5"/>
        </w:rPr>
        <w:t> </w:t>
      </w:r>
      <w:r>
        <w:rPr>
          <w:color w:val="212121"/>
        </w:rPr>
        <w:t>и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кларитромицин**,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характеризуются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благоприятным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профилем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безопасности,</w:t>
      </w:r>
      <w:r>
        <w:rPr>
          <w:color w:val="212121"/>
          <w:spacing w:val="6"/>
        </w:rPr>
        <w:t> </w:t>
      </w:r>
      <w:r>
        <w:rPr>
          <w:color w:val="212121"/>
        </w:rPr>
        <w:t>удобством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приема</w:t>
      </w:r>
      <w:r>
        <w:rPr>
          <w:color w:val="212121"/>
          <w:spacing w:val="6"/>
        </w:rPr>
        <w:t> </w:t>
      </w:r>
      <w:r>
        <w:rPr>
          <w:color w:val="212121"/>
        </w:rPr>
        <w:t>и</w:t>
      </w:r>
      <w:r>
        <w:rPr>
          <w:color w:val="212121"/>
          <w:spacing w:val="87"/>
          <w:w w:val="101"/>
        </w:rPr>
        <w:t> </w:t>
      </w:r>
      <w:r>
        <w:rPr>
          <w:color w:val="212121"/>
          <w:spacing w:val="1"/>
        </w:rPr>
        <w:t>отсутствием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перекрестной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аллергии</w:t>
      </w:r>
      <w:r>
        <w:rPr>
          <w:color w:val="212121"/>
          <w:spacing w:val="22"/>
        </w:rPr>
        <w:t> </w:t>
      </w:r>
      <w:r>
        <w:rPr>
          <w:color w:val="212121"/>
        </w:rPr>
        <w:t>с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b-лактамными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антибиотиками.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Перечисленные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макролиды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используются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лечении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легионеллезной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пневмонии,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являются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препаратами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выбора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ВП,</w:t>
      </w:r>
      <w:r>
        <w:rPr>
          <w:color w:val="212121"/>
          <w:spacing w:val="79"/>
          <w:w w:val="101"/>
        </w:rPr>
        <w:t> </w:t>
      </w:r>
      <w:r>
        <w:rPr>
          <w:color w:val="212121"/>
          <w:spacing w:val="1"/>
        </w:rPr>
        <w:t>вызванной</w:t>
      </w:r>
      <w:r>
        <w:rPr>
          <w:color w:val="212121"/>
          <w:spacing w:val="13"/>
        </w:rPr>
        <w:t> </w:t>
      </w:r>
      <w:r>
        <w:rPr>
          <w:rFonts w:ascii="Times New Roman" w:hAnsi="Times New Roman"/>
          <w:i/>
          <w:color w:val="333333"/>
          <w:spacing w:val="1"/>
        </w:rPr>
        <w:t>M.</w:t>
      </w:r>
      <w:r>
        <w:rPr>
          <w:rFonts w:ascii="Times New Roman" w:hAnsi="Times New Roman"/>
          <w:i/>
          <w:color w:val="333333"/>
          <w:spacing w:val="12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pneumoniae,</w:t>
      </w:r>
      <w:r>
        <w:rPr>
          <w:rFonts w:ascii="Times New Roman" w:hAnsi="Times New Roman"/>
          <w:i/>
          <w:color w:val="333333"/>
          <w:spacing w:val="12"/>
        </w:rPr>
        <w:t> </w:t>
      </w:r>
      <w:r>
        <w:rPr>
          <w:rFonts w:ascii="Times New Roman" w:hAnsi="Times New Roman"/>
          <w:i/>
          <w:color w:val="333333"/>
          <w:spacing w:val="1"/>
        </w:rPr>
        <w:t>C.</w:t>
      </w:r>
      <w:r>
        <w:rPr>
          <w:rFonts w:ascii="Times New Roman" w:hAnsi="Times New Roman"/>
          <w:i/>
          <w:color w:val="333333"/>
          <w:spacing w:val="13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</w:t>
      </w:r>
      <w:r>
        <w:rPr>
          <w:rFonts w:ascii="Times New Roman" w:hAnsi="Times New Roman"/>
          <w:i/>
          <w:color w:val="333333"/>
          <w:spacing w:val="13"/>
        </w:rPr>
        <w:t> </w:t>
      </w:r>
      <w:r>
        <w:rPr>
          <w:color w:val="212121"/>
          <w:spacing w:val="1"/>
        </w:rPr>
        <w:t>[1,90].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</w:rPr>
        <w:t>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нескольких</w:t>
      </w:r>
      <w:r>
        <w:rPr>
          <w:color w:val="212121"/>
          <w:spacing w:val="16"/>
        </w:rPr>
        <w:t> </w:t>
      </w:r>
      <w:r>
        <w:rPr>
          <w:color w:val="212121"/>
        </w:rPr>
        <w:t>наблюдательных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исслеваниях</w:t>
      </w:r>
      <w:r>
        <w:rPr>
          <w:color w:val="212121"/>
          <w:spacing w:val="16"/>
        </w:rPr>
        <w:t> </w:t>
      </w:r>
      <w:r>
        <w:rPr>
          <w:color w:val="212121"/>
        </w:rPr>
        <w:t>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основанном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их</w:t>
      </w:r>
      <w:r>
        <w:rPr>
          <w:color w:val="212121"/>
          <w:spacing w:val="15"/>
        </w:rPr>
        <w:t> </w:t>
      </w:r>
      <w:r>
        <w:rPr>
          <w:color w:val="212121"/>
        </w:rPr>
        <w:t>результатах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метаанализе</w:t>
      </w:r>
      <w:r>
        <w:rPr>
          <w:color w:val="212121"/>
          <w:spacing w:val="15"/>
        </w:rPr>
        <w:t> </w:t>
      </w:r>
      <w:r>
        <w:rPr>
          <w:color w:val="212121"/>
        </w:rPr>
        <w:t>у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16"/>
        </w:rPr>
        <w:t> </w:t>
      </w:r>
      <w:r>
        <w:rPr>
          <w:color w:val="212121"/>
        </w:rPr>
        <w:t>с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тяжелой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72"/>
          <w:w w:val="101"/>
        </w:rPr>
        <w:t> </w:t>
      </w:r>
      <w:r>
        <w:rPr>
          <w:color w:val="212121"/>
        </w:rPr>
        <w:t>комбинация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бета-лактамного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АБП: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пенициллина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46"/>
        </w:rPr>
        <w:t> </w:t>
      </w:r>
      <w:r>
        <w:rPr>
          <w:color w:val="212121"/>
        </w:rPr>
        <w:t>другого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бета-лактамного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46"/>
        </w:rPr>
        <w:t> </w:t>
      </w:r>
      <w:r>
        <w:rPr>
          <w:color w:val="212121"/>
        </w:rPr>
        <w:t>с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макролидом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обеспечивала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лучший</w:t>
      </w:r>
      <w:r>
        <w:rPr>
          <w:color w:val="212121"/>
          <w:spacing w:val="104"/>
          <w:w w:val="101"/>
        </w:rPr>
        <w:t> </w:t>
      </w:r>
      <w:r>
        <w:rPr>
          <w:color w:val="212121"/>
          <w:spacing w:val="1"/>
        </w:rPr>
        <w:t>прогноз</w:t>
      </w:r>
      <w:r>
        <w:rPr>
          <w:color w:val="212121"/>
          <w:spacing w:val="25"/>
        </w:rPr>
        <w:t> </w:t>
      </w:r>
      <w:r>
        <w:rPr>
          <w:color w:val="212121"/>
        </w:rPr>
        <w:t>в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сравнении</w:t>
      </w:r>
      <w:r>
        <w:rPr>
          <w:color w:val="212121"/>
          <w:spacing w:val="25"/>
        </w:rPr>
        <w:t> </w:t>
      </w:r>
      <w:r>
        <w:rPr>
          <w:color w:val="212121"/>
        </w:rPr>
        <w:t>с</w:t>
      </w:r>
      <w:r>
        <w:rPr>
          <w:color w:val="212121"/>
          <w:spacing w:val="26"/>
        </w:rPr>
        <w:t> </w:t>
      </w:r>
      <w:r>
        <w:rPr>
          <w:color w:val="212121"/>
        </w:rPr>
        <w:t>комбинацией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бета-лактамного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АБП: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пенициллина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25"/>
        </w:rPr>
        <w:t> </w:t>
      </w:r>
      <w:r>
        <w:rPr>
          <w:color w:val="212121"/>
        </w:rPr>
        <w:t>другого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бета-лактамного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26"/>
        </w:rPr>
        <w:t> </w:t>
      </w:r>
      <w:r>
        <w:rPr>
          <w:color w:val="212121"/>
        </w:rPr>
        <w:t>с</w:t>
      </w:r>
      <w:r>
        <w:rPr>
          <w:color w:val="212121"/>
          <w:spacing w:val="104"/>
          <w:w w:val="101"/>
        </w:rPr>
        <w:t> </w:t>
      </w:r>
      <w:r>
        <w:rPr>
          <w:color w:val="212121"/>
          <w:spacing w:val="1"/>
        </w:rPr>
        <w:t>фторхинолоном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[95].</w:t>
      </w:r>
      <w:r>
        <w:rPr>
          <w:color w:val="212121"/>
          <w:spacing w:val="7"/>
        </w:rPr>
        <w:t> </w:t>
      </w:r>
      <w:r>
        <w:rPr>
          <w:color w:val="212121"/>
        </w:rPr>
        <w:t>Это</w:t>
      </w:r>
      <w:r>
        <w:rPr>
          <w:color w:val="212121"/>
          <w:spacing w:val="7"/>
        </w:rPr>
        <w:t> </w:t>
      </w:r>
      <w:r>
        <w:rPr>
          <w:color w:val="212121"/>
        </w:rPr>
        <w:t>может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быть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связано</w:t>
      </w:r>
      <w:r>
        <w:rPr>
          <w:color w:val="212121"/>
          <w:spacing w:val="7"/>
        </w:rPr>
        <w:t> </w:t>
      </w:r>
      <w:r>
        <w:rPr>
          <w:color w:val="212121"/>
        </w:rPr>
        <w:t>с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наличием</w:t>
      </w:r>
      <w:r>
        <w:rPr>
          <w:color w:val="212121"/>
          <w:spacing w:val="7"/>
        </w:rPr>
        <w:t> </w:t>
      </w:r>
      <w:r>
        <w:rPr>
          <w:color w:val="212121"/>
        </w:rPr>
        <w:t>у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указанных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макролидов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дополнительных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неантимикробных</w:t>
      </w:r>
      <w:r>
        <w:rPr>
          <w:color w:val="212121"/>
          <w:spacing w:val="69"/>
          <w:w w:val="101"/>
        </w:rPr>
        <w:t> </w:t>
      </w:r>
      <w:r>
        <w:rPr>
          <w:color w:val="212121"/>
          <w:spacing w:val="1"/>
        </w:rPr>
        <w:t>эффектов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(противовоспалительная,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иммуномоду-лирующая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активность).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240" w:lineRule="auto"/>
        <w:ind w:right="0"/>
        <w:jc w:val="both"/>
      </w:pPr>
      <w:r>
        <w:rPr>
          <w:color w:val="212121"/>
          <w:spacing w:val="1"/>
        </w:rPr>
        <w:t>Имеются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сообщения</w:t>
      </w:r>
      <w:r>
        <w:rPr>
          <w:color w:val="212121"/>
          <w:spacing w:val="14"/>
        </w:rPr>
        <w:t> </w:t>
      </w:r>
      <w:r>
        <w:rPr>
          <w:color w:val="212121"/>
        </w:rPr>
        <w:t>о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неэффективности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макролидов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устойчивости</w:t>
      </w:r>
      <w:r>
        <w:rPr>
          <w:color w:val="212121"/>
          <w:spacing w:val="14"/>
        </w:rPr>
        <w:t> </w:t>
      </w:r>
      <w:r>
        <w:rPr>
          <w:color w:val="212121"/>
        </w:rPr>
        <w:t>к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ним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305" w:lineRule="auto"/>
        <w:ind w:right="100"/>
        <w:jc w:val="both"/>
      </w:pP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  <w:spacing w:val="26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</w:t>
      </w:r>
      <w:r>
        <w:rPr>
          <w:rFonts w:ascii="Times New Roman" w:hAnsi="Times New Roman"/>
          <w:i/>
          <w:color w:val="333333"/>
          <w:spacing w:val="27"/>
        </w:rPr>
        <w:t> </w:t>
      </w:r>
      <w:r>
        <w:rPr>
          <w:rFonts w:ascii="Times New Roman" w:hAnsi="Times New Roman"/>
          <w:i/>
          <w:color w:val="333333"/>
          <w:spacing w:val="1"/>
        </w:rPr>
        <w:t>in</w:t>
      </w:r>
      <w:r>
        <w:rPr>
          <w:rFonts w:ascii="Times New Roman" w:hAnsi="Times New Roman"/>
          <w:i/>
          <w:color w:val="333333"/>
          <w:spacing w:val="26"/>
        </w:rPr>
        <w:t> </w:t>
      </w:r>
      <w:r>
        <w:rPr>
          <w:rFonts w:ascii="Times New Roman" w:hAnsi="Times New Roman"/>
          <w:i/>
          <w:color w:val="333333"/>
        </w:rPr>
        <w:t>vitro</w:t>
      </w:r>
      <w:r>
        <w:rPr>
          <w:color w:val="212121"/>
        </w:rPr>
        <w:t>,</w:t>
      </w:r>
      <w:r>
        <w:rPr>
          <w:color w:val="212121"/>
          <w:spacing w:val="26"/>
        </w:rPr>
        <w:t> </w:t>
      </w:r>
      <w:r>
        <w:rPr>
          <w:color w:val="212121"/>
          <w:spacing w:val="-1"/>
        </w:rPr>
        <w:t>которые</w:t>
      </w:r>
      <w:r>
        <w:rPr>
          <w:color w:val="212121"/>
          <w:spacing w:val="26"/>
        </w:rPr>
        <w:t> </w:t>
      </w:r>
      <w:r>
        <w:rPr>
          <w:color w:val="212121"/>
        </w:rPr>
        <w:t>в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большинстве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случаев</w:t>
      </w:r>
      <w:r>
        <w:rPr>
          <w:color w:val="212121"/>
          <w:spacing w:val="26"/>
        </w:rPr>
        <w:t> </w:t>
      </w:r>
      <w:r>
        <w:rPr>
          <w:color w:val="212121"/>
        </w:rPr>
        <w:t>наблюдались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27"/>
        </w:rPr>
        <w:t> </w:t>
      </w:r>
      <w:r>
        <w:rPr>
          <w:color w:val="212121"/>
        </w:rPr>
        <w:t>тяжелом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течении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26"/>
        </w:rPr>
        <w:t> </w:t>
      </w:r>
      <w:r>
        <w:rPr>
          <w:color w:val="212121"/>
        </w:rPr>
        <w:t>с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бактериемией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[96].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Кроме</w:t>
      </w:r>
      <w:r>
        <w:rPr>
          <w:color w:val="212121"/>
          <w:spacing w:val="102"/>
          <w:w w:val="101"/>
        </w:rPr>
        <w:t> </w:t>
      </w:r>
      <w:r>
        <w:rPr>
          <w:color w:val="212121"/>
        </w:rPr>
        <w:t>того,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следует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учитывать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невысокую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природную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активность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макролидов</w:t>
      </w:r>
      <w:r>
        <w:rPr>
          <w:color w:val="212121"/>
          <w:spacing w:val="37"/>
        </w:rPr>
        <w:t> </w:t>
      </w:r>
      <w:r>
        <w:rPr>
          <w:color w:val="212121"/>
        </w:rPr>
        <w:t>в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отношении</w:t>
      </w:r>
      <w:r>
        <w:rPr>
          <w:color w:val="212121"/>
          <w:spacing w:val="38"/>
        </w:rPr>
        <w:t> </w:t>
      </w:r>
      <w:r>
        <w:rPr>
          <w:rFonts w:ascii="Times New Roman" w:hAnsi="Times New Roman"/>
          <w:i/>
          <w:color w:val="333333"/>
          <w:spacing w:val="1"/>
        </w:rPr>
        <w:t>H.</w:t>
      </w:r>
      <w:r>
        <w:rPr>
          <w:rFonts w:ascii="Times New Roman" w:hAnsi="Times New Roman"/>
          <w:i/>
          <w:color w:val="333333"/>
          <w:spacing w:val="37"/>
        </w:rPr>
        <w:t> </w:t>
      </w:r>
      <w:r>
        <w:rPr>
          <w:rFonts w:ascii="Times New Roman" w:hAnsi="Times New Roman"/>
          <w:i/>
          <w:color w:val="333333"/>
          <w:spacing w:val="1"/>
        </w:rPr>
        <w:t>influenzae</w:t>
      </w:r>
      <w:r>
        <w:rPr>
          <w:rFonts w:ascii="Times New Roman" w:hAnsi="Times New Roman"/>
          <w:i/>
          <w:color w:val="333333"/>
          <w:spacing w:val="38"/>
        </w:rPr>
        <w:t> </w:t>
      </w:r>
      <w:r>
        <w:rPr>
          <w:color w:val="212121"/>
        </w:rPr>
        <w:t>и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практически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полное</w:t>
      </w:r>
      <w:r>
        <w:rPr>
          <w:color w:val="212121"/>
          <w:spacing w:val="65"/>
          <w:w w:val="101"/>
        </w:rPr>
        <w:t> </w:t>
      </w:r>
      <w:r>
        <w:rPr>
          <w:color w:val="212121"/>
          <w:spacing w:val="1"/>
        </w:rPr>
        <w:t>отсутствие</w:t>
      </w:r>
      <w:r>
        <w:rPr>
          <w:color w:val="212121"/>
          <w:spacing w:val="15"/>
        </w:rPr>
        <w:t> </w:t>
      </w:r>
      <w:r>
        <w:rPr>
          <w:color w:val="212121"/>
        </w:rPr>
        <w:t>таковой</w:t>
      </w:r>
      <w:r>
        <w:rPr>
          <w:color w:val="212121"/>
          <w:spacing w:val="15"/>
        </w:rPr>
        <w:t> </w:t>
      </w:r>
      <w:r>
        <w:rPr>
          <w:color w:val="212121"/>
        </w:rPr>
        <w:t>в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отношении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энтеробактерий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[92].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  <w:spacing w:val="1"/>
        </w:rPr>
        <w:t>Фторхинолоны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Среди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препаратов</w:t>
      </w:r>
      <w:r>
        <w:rPr>
          <w:color w:val="212121"/>
        </w:rPr>
        <w:t>  </w:t>
      </w:r>
      <w:r>
        <w:rPr>
          <w:color w:val="212121"/>
          <w:spacing w:val="1"/>
        </w:rPr>
        <w:t>данной</w:t>
      </w:r>
      <w:r>
        <w:rPr>
          <w:color w:val="212121"/>
        </w:rPr>
        <w:t>  </w:t>
      </w:r>
      <w:r>
        <w:rPr>
          <w:color w:val="212121"/>
          <w:spacing w:val="1"/>
        </w:rPr>
        <w:t>группы</w:t>
      </w:r>
      <w:r>
        <w:rPr>
          <w:color w:val="212121"/>
        </w:rPr>
        <w:t>  </w:t>
      </w:r>
      <w:r>
        <w:rPr>
          <w:color w:val="212121"/>
          <w:spacing w:val="1"/>
        </w:rPr>
        <w:t>наибольшее</w:t>
      </w:r>
      <w:r>
        <w:rPr>
          <w:color w:val="212121"/>
        </w:rPr>
        <w:t>  значение  </w:t>
      </w:r>
      <w:r>
        <w:rPr>
          <w:color w:val="212121"/>
          <w:spacing w:val="1"/>
        </w:rPr>
        <w:t>при</w:t>
      </w:r>
      <w:r>
        <w:rPr>
          <w:color w:val="212121"/>
        </w:rPr>
        <w:t>  </w:t>
      </w:r>
      <w:r>
        <w:rPr>
          <w:color w:val="212121"/>
          <w:spacing w:val="1"/>
        </w:rPr>
        <w:t>ВП</w:t>
      </w:r>
      <w:r>
        <w:rPr>
          <w:color w:val="212121"/>
        </w:rPr>
        <w:t>  </w:t>
      </w:r>
      <w:r>
        <w:rPr>
          <w:color w:val="212121"/>
          <w:spacing w:val="1"/>
        </w:rPr>
        <w:t>имеют</w:t>
      </w:r>
      <w:r>
        <w:rPr>
          <w:color w:val="212121"/>
        </w:rPr>
        <w:t>  </w:t>
      </w:r>
      <w:r>
        <w:rPr>
          <w:color w:val="212121"/>
          <w:spacing w:val="1"/>
        </w:rPr>
        <w:t>левофлоксацин**</w:t>
      </w:r>
      <w:r>
        <w:rPr>
          <w:color w:val="212121"/>
        </w:rPr>
        <w:t>  и  </w:t>
      </w:r>
      <w:r>
        <w:rPr>
          <w:color w:val="212121"/>
          <w:spacing w:val="1"/>
        </w:rPr>
        <w:t>моксифлоксацин**,</w:t>
      </w:r>
      <w:r>
        <w:rPr>
          <w:color w:val="212121"/>
        </w:rPr>
        <w:t>  </w:t>
      </w:r>
      <w:r>
        <w:rPr>
          <w:color w:val="212121"/>
          <w:spacing w:val="-1"/>
        </w:rPr>
        <w:t>которые</w:t>
      </w:r>
      <w:r>
        <w:rPr>
          <w:color w:val="212121"/>
          <w:spacing w:val="70"/>
          <w:w w:val="101"/>
        </w:rPr>
        <w:t> </w:t>
      </w:r>
      <w:r>
        <w:rPr>
          <w:color w:val="212121"/>
        </w:rPr>
        <w:t>действуют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практически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все</w:t>
      </w:r>
      <w:r>
        <w:rPr>
          <w:color w:val="212121"/>
          <w:spacing w:val="41"/>
        </w:rPr>
        <w:t> </w:t>
      </w:r>
      <w:r>
        <w:rPr>
          <w:color w:val="212121"/>
        </w:rPr>
        <w:t>ключевые</w:t>
      </w:r>
      <w:r>
        <w:rPr>
          <w:color w:val="212121"/>
          <w:spacing w:val="42"/>
        </w:rPr>
        <w:t> </w:t>
      </w:r>
      <w:r>
        <w:rPr>
          <w:color w:val="212121"/>
        </w:rPr>
        <w:t>возбудители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ВП,</w:t>
      </w:r>
      <w:r>
        <w:rPr>
          <w:color w:val="212121"/>
          <w:spacing w:val="41"/>
        </w:rPr>
        <w:t> </w:t>
      </w:r>
      <w:r>
        <w:rPr>
          <w:color w:val="212121"/>
        </w:rPr>
        <w:t>включая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ПРП,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большинство</w:t>
      </w:r>
      <w:r>
        <w:rPr>
          <w:color w:val="212121"/>
          <w:spacing w:val="41"/>
        </w:rPr>
        <w:t> </w:t>
      </w:r>
      <w:r>
        <w:rPr>
          <w:color w:val="212121"/>
          <w:spacing w:val="1"/>
        </w:rPr>
        <w:t>штаммов</w:t>
      </w:r>
      <w:r>
        <w:rPr>
          <w:color w:val="212121"/>
          <w:spacing w:val="41"/>
        </w:rPr>
        <w:t> </w:t>
      </w:r>
      <w:r>
        <w:rPr>
          <w:rFonts w:ascii="Times New Roman" w:hAnsi="Times New Roman"/>
          <w:i/>
          <w:color w:val="333333"/>
          <w:spacing w:val="1"/>
        </w:rPr>
        <w:t>H.</w:t>
      </w:r>
      <w:r>
        <w:rPr>
          <w:rFonts w:ascii="Times New Roman" w:hAnsi="Times New Roman"/>
          <w:i/>
          <w:color w:val="333333"/>
          <w:spacing w:val="41"/>
        </w:rPr>
        <w:t> </w:t>
      </w:r>
      <w:r>
        <w:rPr>
          <w:rFonts w:ascii="Times New Roman" w:hAnsi="Times New Roman"/>
          <w:i/>
          <w:color w:val="333333"/>
          <w:spacing w:val="1"/>
        </w:rPr>
        <w:t>influenzae</w:t>
      </w:r>
      <w:r>
        <w:rPr>
          <w:color w:val="212121"/>
          <w:spacing w:val="1"/>
        </w:rPr>
        <w:t>;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их</w:t>
      </w:r>
      <w:r>
        <w:rPr>
          <w:color w:val="212121"/>
          <w:spacing w:val="79"/>
          <w:w w:val="101"/>
        </w:rPr>
        <w:t> </w:t>
      </w:r>
      <w:r>
        <w:rPr>
          <w:color w:val="212121"/>
          <w:spacing w:val="1"/>
        </w:rPr>
        <w:t>активность</w:t>
      </w:r>
      <w:r>
        <w:rPr>
          <w:color w:val="212121"/>
          <w:spacing w:val="31"/>
        </w:rPr>
        <w:t> </w:t>
      </w:r>
      <w:r>
        <w:rPr>
          <w:color w:val="212121"/>
        </w:rPr>
        <w:t>в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отношении</w:t>
      </w:r>
      <w:r>
        <w:rPr>
          <w:color w:val="212121"/>
          <w:spacing w:val="32"/>
        </w:rPr>
        <w:t> </w:t>
      </w:r>
      <w:r>
        <w:rPr>
          <w:rFonts w:ascii="Times New Roman" w:hAnsi="Times New Roman"/>
          <w:i/>
          <w:color w:val="333333"/>
          <w:spacing w:val="1"/>
        </w:rPr>
        <w:t>M.</w:t>
      </w:r>
      <w:r>
        <w:rPr>
          <w:rFonts w:ascii="Times New Roman" w:hAnsi="Times New Roman"/>
          <w:i/>
          <w:color w:val="333333"/>
          <w:spacing w:val="32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pneumoniae,</w:t>
      </w:r>
      <w:r>
        <w:rPr>
          <w:rFonts w:ascii="Times New Roman" w:hAnsi="Times New Roman"/>
          <w:i/>
          <w:color w:val="333333"/>
          <w:spacing w:val="32"/>
        </w:rPr>
        <w:t> </w:t>
      </w:r>
      <w:r>
        <w:rPr>
          <w:rFonts w:ascii="Times New Roman" w:hAnsi="Times New Roman"/>
          <w:i/>
          <w:color w:val="333333"/>
          <w:spacing w:val="1"/>
        </w:rPr>
        <w:t>C.</w:t>
      </w:r>
      <w:r>
        <w:rPr>
          <w:rFonts w:ascii="Times New Roman" w:hAnsi="Times New Roman"/>
          <w:i/>
          <w:color w:val="333333"/>
          <w:spacing w:val="32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</w:t>
      </w:r>
      <w:r>
        <w:rPr>
          <w:rFonts w:ascii="Times New Roman" w:hAnsi="Times New Roman"/>
          <w:i/>
          <w:color w:val="333333"/>
          <w:spacing w:val="32"/>
        </w:rPr>
        <w:t> </w:t>
      </w:r>
      <w:r>
        <w:rPr>
          <w:color w:val="212121"/>
        </w:rPr>
        <w:t>и</w:t>
      </w:r>
      <w:r>
        <w:rPr>
          <w:color w:val="212121"/>
          <w:spacing w:val="32"/>
        </w:rPr>
        <w:t> </w:t>
      </w:r>
      <w:r>
        <w:rPr>
          <w:rFonts w:ascii="Times New Roman" w:hAnsi="Times New Roman"/>
          <w:i/>
          <w:color w:val="333333"/>
        </w:rPr>
        <w:t>S.aureus</w:t>
      </w:r>
      <w:r>
        <w:rPr>
          <w:rFonts w:ascii="Times New Roman" w:hAnsi="Times New Roman"/>
          <w:i/>
          <w:color w:val="333333"/>
          <w:spacing w:val="32"/>
        </w:rPr>
        <w:t> </w:t>
      </w:r>
      <w:r>
        <w:rPr>
          <w:color w:val="212121"/>
          <w:spacing w:val="1"/>
        </w:rPr>
        <w:t>существенно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выше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фторхинолонов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предыдущего</w:t>
      </w:r>
      <w:r>
        <w:rPr>
          <w:color w:val="212121"/>
          <w:spacing w:val="81"/>
          <w:w w:val="101"/>
        </w:rPr>
        <w:t> </w:t>
      </w:r>
      <w:r>
        <w:rPr>
          <w:color w:val="212121"/>
        </w:rPr>
        <w:t>поколения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(ципрофлоксацин**,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офлоксацин**</w:t>
      </w:r>
      <w:r>
        <w:rPr>
          <w:color w:val="212121"/>
          <w:spacing w:val="12"/>
        </w:rPr>
        <w:t> </w:t>
      </w:r>
      <w:r>
        <w:rPr>
          <w:color w:val="212121"/>
        </w:rPr>
        <w:t>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др.)</w:t>
      </w:r>
      <w:r>
        <w:rPr>
          <w:color w:val="212121"/>
          <w:spacing w:val="12"/>
        </w:rPr>
        <w:t> </w:t>
      </w:r>
      <w:r>
        <w:rPr>
          <w:color w:val="212121"/>
        </w:rPr>
        <w:t>[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91,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92].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</w:rPr>
        <w:t>Хорошие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микробиологические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характеристики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препаратов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сочетаются</w:t>
      </w:r>
      <w:r>
        <w:rPr>
          <w:color w:val="212121"/>
          <w:spacing w:val="6"/>
        </w:rPr>
        <w:t> </w:t>
      </w:r>
      <w:r>
        <w:rPr>
          <w:color w:val="212121"/>
        </w:rPr>
        <w:t>с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благоприятными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фармакокинетическими</w:t>
      </w:r>
      <w:r>
        <w:rPr>
          <w:color w:val="212121"/>
          <w:spacing w:val="55"/>
          <w:w w:val="101"/>
        </w:rPr>
        <w:t> </w:t>
      </w:r>
      <w:r>
        <w:rPr>
          <w:color w:val="212121"/>
          <w:spacing w:val="1"/>
        </w:rPr>
        <w:t>параметрами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(длительный</w:t>
      </w:r>
      <w:r>
        <w:rPr>
          <w:color w:val="212121"/>
          <w:spacing w:val="21"/>
        </w:rPr>
        <w:t> </w:t>
      </w:r>
      <w:r>
        <w:rPr>
          <w:color w:val="212121"/>
        </w:rPr>
        <w:t>период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полувыведения,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обеспечивающий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возможность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применения</w:t>
      </w:r>
      <w:r>
        <w:rPr>
          <w:color w:val="212121"/>
          <w:spacing w:val="20"/>
        </w:rPr>
        <w:t> </w:t>
      </w:r>
      <w:r>
        <w:rPr>
          <w:color w:val="212121"/>
        </w:rPr>
        <w:t>однократно</w:t>
      </w:r>
      <w:r>
        <w:rPr>
          <w:color w:val="212121"/>
          <w:spacing w:val="21"/>
        </w:rPr>
        <w:t> </w:t>
      </w:r>
      <w:r>
        <w:rPr>
          <w:color w:val="212121"/>
        </w:rPr>
        <w:t>в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сутки,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высокие</w:t>
      </w:r>
      <w:r>
        <w:rPr>
          <w:color w:val="212121"/>
          <w:spacing w:val="115"/>
          <w:w w:val="101"/>
        </w:rPr>
        <w:t> </w:t>
      </w:r>
      <w:r>
        <w:rPr>
          <w:color w:val="212121"/>
          <w:spacing w:val="1"/>
        </w:rPr>
        <w:t>концентрации</w:t>
      </w:r>
      <w:r>
        <w:rPr>
          <w:color w:val="212121"/>
          <w:spacing w:val="13"/>
        </w:rPr>
        <w:t> </w:t>
      </w:r>
      <w:r>
        <w:rPr>
          <w:color w:val="212121"/>
        </w:rPr>
        <w:t>в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бронхиальном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секрете</w:t>
      </w:r>
      <w:r>
        <w:rPr>
          <w:color w:val="212121"/>
          <w:spacing w:val="14"/>
        </w:rPr>
        <w:t> </w:t>
      </w:r>
      <w:r>
        <w:rPr>
          <w:color w:val="212121"/>
        </w:rPr>
        <w:t>и</w:t>
      </w:r>
      <w:r>
        <w:rPr>
          <w:color w:val="212121"/>
          <w:spacing w:val="13"/>
        </w:rPr>
        <w:t> </w:t>
      </w:r>
      <w:r>
        <w:rPr>
          <w:color w:val="212121"/>
        </w:rPr>
        <w:t>легочной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ткани).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240" w:lineRule="auto"/>
        <w:ind w:right="0"/>
        <w:jc w:val="both"/>
      </w:pPr>
      <w:r>
        <w:rPr>
          <w:color w:val="212121"/>
          <w:spacing w:val="1"/>
        </w:rPr>
        <w:t>Фторхинолоны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являются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препаратами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выбора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болезни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легионеров,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наряду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40" w:lineRule="auto"/>
        <w:ind w:right="0"/>
        <w:jc w:val="both"/>
        <w:rPr>
          <w:rFonts w:ascii="Times New Roman" w:hAnsi="Times New Roman" w:cs="Times New Roman" w:eastAsia="Times New Roman"/>
        </w:rPr>
      </w:pPr>
      <w:r>
        <w:rPr>
          <w:color w:val="212121"/>
        </w:rPr>
        <w:t>с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макролидами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могут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использоваться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лечении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ВП,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вызванной</w:t>
      </w:r>
      <w:r>
        <w:rPr>
          <w:color w:val="212121"/>
          <w:spacing w:val="12"/>
        </w:rPr>
        <w:t> </w:t>
      </w:r>
      <w:r>
        <w:rPr>
          <w:rFonts w:ascii="Times New Roman" w:hAnsi="Times New Roman"/>
          <w:i/>
          <w:color w:val="333333"/>
          <w:spacing w:val="1"/>
        </w:rPr>
        <w:t>M.</w:t>
      </w:r>
      <w:r>
        <w:rPr>
          <w:rFonts w:ascii="Times New Roman" w:hAnsi="Times New Roman"/>
          <w:i/>
          <w:color w:val="333333"/>
          <w:spacing w:val="12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pneumoniae,</w:t>
      </w:r>
      <w:r>
        <w:rPr>
          <w:rFonts w:ascii="Times New Roman" w:hAnsi="Times New Roman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21"/>
          <w:szCs w:val="21"/>
        </w:rPr>
      </w:pPr>
    </w:p>
    <w:p>
      <w:pPr>
        <w:spacing w:line="516" w:lineRule="auto" w:before="0"/>
        <w:ind w:left="117" w:right="3321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C.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pneumoniae,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C.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psittaci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[1,</w:t>
      </w:r>
      <w:r>
        <w:rPr>
          <w:rFonts w:ascii="Times New Roman" w:hAnsi="Times New Roman"/>
          <w:color w:val="212121"/>
          <w:spacing w:val="12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33].</w:t>
      </w:r>
      <w:r>
        <w:rPr>
          <w:rFonts w:ascii="Times New Roman" w:hAnsi="Times New Roman"/>
          <w:color w:val="212121"/>
          <w:spacing w:val="1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Ципрофлоксацин**</w:t>
      </w:r>
      <w:r>
        <w:rPr>
          <w:rFonts w:ascii="Times New Roman" w:hAnsi="Times New Roman"/>
          <w:color w:val="212121"/>
          <w:spacing w:val="12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и</w:t>
      </w:r>
      <w:r>
        <w:rPr>
          <w:rFonts w:ascii="Times New Roman" w:hAnsi="Times New Roman"/>
          <w:color w:val="212121"/>
          <w:spacing w:val="12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левофлоксацин**</w:t>
      </w:r>
      <w:r>
        <w:rPr>
          <w:rFonts w:ascii="Times New Roman" w:hAnsi="Times New Roman"/>
          <w:color w:val="212121"/>
          <w:spacing w:val="1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применяются</w:t>
      </w:r>
      <w:r>
        <w:rPr>
          <w:rFonts w:ascii="Times New Roman" w:hAnsi="Times New Roman"/>
          <w:color w:val="212121"/>
          <w:spacing w:val="80"/>
          <w:w w:val="101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у</w:t>
      </w:r>
      <w:r>
        <w:rPr>
          <w:rFonts w:ascii="Times New Roman" w:hAnsi="Times New Roman"/>
          <w:color w:val="212121"/>
          <w:spacing w:val="1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пациентов</w:t>
      </w:r>
      <w:r>
        <w:rPr>
          <w:rFonts w:ascii="Times New Roman" w:hAnsi="Times New Roman"/>
          <w:color w:val="212121"/>
          <w:spacing w:val="13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с</w:t>
      </w:r>
      <w:r>
        <w:rPr>
          <w:rFonts w:ascii="Times New Roman" w:hAnsi="Times New Roman"/>
          <w:color w:val="212121"/>
          <w:spacing w:val="1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факторами</w:t>
      </w:r>
      <w:r>
        <w:rPr>
          <w:rFonts w:ascii="Times New Roman" w:hAnsi="Times New Roman"/>
          <w:color w:val="212121"/>
          <w:spacing w:val="1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риска/подтвержденным</w:t>
      </w:r>
      <w:r>
        <w:rPr>
          <w:rFonts w:ascii="Times New Roman" w:hAnsi="Times New Roman"/>
          <w:color w:val="212121"/>
          <w:spacing w:val="14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инфицированием</w:t>
      </w:r>
      <w:r>
        <w:rPr>
          <w:rFonts w:ascii="Times New Roman" w:hAnsi="Times New Roman"/>
          <w:color w:val="212121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-12"/>
          <w:sz w:val="19"/>
        </w:rPr>
        <w:t>P.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aeruginosa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[33].</w:t>
      </w:r>
      <w:r>
        <w:rPr>
          <w:rFonts w:ascii="Times New Roman" w:hAnsi="Times New Roman"/>
          <w:color w:val="212121"/>
          <w:spacing w:val="78"/>
          <w:w w:val="101"/>
          <w:sz w:val="19"/>
        </w:rPr>
        <w:t> </w:t>
      </w:r>
      <w:r>
        <w:rPr>
          <w:rFonts w:ascii="Times New Roman" w:hAnsi="Times New Roman"/>
          <w:b/>
          <w:color w:val="212121"/>
          <w:spacing w:val="1"/>
          <w:sz w:val="19"/>
        </w:rPr>
        <w:t>Препараты</w:t>
      </w:r>
      <w:r>
        <w:rPr>
          <w:rFonts w:ascii="Times New Roman" w:hAnsi="Times New Roman"/>
          <w:b/>
          <w:color w:val="212121"/>
          <w:spacing w:val="15"/>
          <w:sz w:val="19"/>
        </w:rPr>
        <w:t> </w:t>
      </w:r>
      <w:r>
        <w:rPr>
          <w:rFonts w:ascii="Times New Roman" w:hAnsi="Times New Roman"/>
          <w:b/>
          <w:color w:val="212121"/>
          <w:spacing w:val="1"/>
          <w:sz w:val="19"/>
        </w:rPr>
        <w:t>других</w:t>
      </w:r>
      <w:r>
        <w:rPr>
          <w:rFonts w:ascii="Times New Roman" w:hAnsi="Times New Roman"/>
          <w:b/>
          <w:color w:val="212121"/>
          <w:spacing w:val="15"/>
          <w:sz w:val="19"/>
        </w:rPr>
        <w:t> </w:t>
      </w:r>
      <w:r>
        <w:rPr>
          <w:rFonts w:ascii="Times New Roman" w:hAnsi="Times New Roman"/>
          <w:b/>
          <w:color w:val="212121"/>
          <w:spacing w:val="1"/>
          <w:sz w:val="19"/>
        </w:rPr>
        <w:t>групп</w:t>
      </w:r>
      <w:r>
        <w:rPr>
          <w:rFonts w:ascii="Times New Roman" w:hAnsi="Times New Roman"/>
          <w:sz w:val="19"/>
        </w:rPr>
      </w:r>
    </w:p>
    <w:p>
      <w:pPr>
        <w:spacing w:after="0" w:line="516" w:lineRule="auto"/>
        <w:jc w:val="left"/>
        <w:rPr>
          <w:rFonts w:ascii="Times New Roman" w:hAnsi="Times New Roman" w:cs="Times New Roman" w:eastAsia="Times New Roman"/>
          <w:sz w:val="19"/>
          <w:szCs w:val="19"/>
        </w:rPr>
        <w:sectPr>
          <w:pgSz w:w="11900" w:h="16840"/>
          <w:pgMar w:top="0" w:bottom="0" w:left="1100" w:right="40"/>
        </w:sectPr>
      </w:pPr>
    </w:p>
    <w:p>
      <w:pPr>
        <w:spacing w:line="305" w:lineRule="auto" w:before="7"/>
        <w:ind w:left="117" w:right="100" w:firstLine="93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/>
        <w:pict>
          <v:group style="position:absolute;margin-left:39.549999pt;margin-top:.000003pt;width:555.450pt;height:841.8pt;mso-position-horizontal-relative:page;mso-position-vertical-relative:page;z-index:-156688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Times New Roman" w:hAnsi="Times New Roman"/>
          <w:color w:val="212121"/>
          <w:spacing w:val="1"/>
          <w:sz w:val="19"/>
        </w:rPr>
        <w:t>Среди</w:t>
      </w:r>
      <w:r>
        <w:rPr>
          <w:rFonts w:ascii="Times New Roman" w:hAnsi="Times New Roman"/>
          <w:color w:val="212121"/>
          <w:spacing w:val="1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тетрациклинов</w:t>
      </w:r>
      <w:r>
        <w:rPr>
          <w:rFonts w:ascii="Times New Roman" w:hAnsi="Times New Roman"/>
          <w:color w:val="212121"/>
          <w:spacing w:val="14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наиболее</w:t>
      </w:r>
      <w:r>
        <w:rPr>
          <w:rFonts w:ascii="Times New Roman" w:hAnsi="Times New Roman"/>
          <w:color w:val="212121"/>
          <w:spacing w:val="14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приемлемым,</w:t>
      </w:r>
      <w:r>
        <w:rPr>
          <w:rFonts w:ascii="Times New Roman" w:hAnsi="Times New Roman"/>
          <w:color w:val="212121"/>
          <w:spacing w:val="1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учитывая</w:t>
      </w:r>
      <w:r>
        <w:rPr>
          <w:rFonts w:ascii="Times New Roman" w:hAnsi="Times New Roman"/>
          <w:color w:val="212121"/>
          <w:spacing w:val="14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фармакокинетические</w:t>
      </w:r>
      <w:r>
        <w:rPr>
          <w:rFonts w:ascii="Times New Roman" w:hAnsi="Times New Roman"/>
          <w:color w:val="212121"/>
          <w:spacing w:val="14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особенности,</w:t>
      </w:r>
      <w:r>
        <w:rPr>
          <w:rFonts w:ascii="Times New Roman" w:hAnsi="Times New Roman"/>
          <w:color w:val="212121"/>
          <w:spacing w:val="14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переносимость</w:t>
      </w:r>
      <w:r>
        <w:rPr>
          <w:rFonts w:ascii="Times New Roman" w:hAnsi="Times New Roman"/>
          <w:color w:val="212121"/>
          <w:spacing w:val="13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и</w:t>
      </w:r>
      <w:r>
        <w:rPr>
          <w:rFonts w:ascii="Times New Roman" w:hAnsi="Times New Roman"/>
          <w:color w:val="212121"/>
          <w:spacing w:val="14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удобство</w:t>
      </w:r>
      <w:r>
        <w:rPr>
          <w:rFonts w:ascii="Times New Roman" w:hAnsi="Times New Roman"/>
          <w:color w:val="212121"/>
          <w:spacing w:val="83"/>
          <w:w w:val="101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применения</w:t>
      </w:r>
      <w:r>
        <w:rPr>
          <w:rFonts w:ascii="Times New Roman" w:hAnsi="Times New Roman"/>
          <w:color w:val="212121"/>
          <w:spacing w:val="9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является</w:t>
      </w:r>
      <w:r>
        <w:rPr>
          <w:rFonts w:ascii="Times New Roman" w:hAnsi="Times New Roman"/>
          <w:color w:val="212121"/>
          <w:spacing w:val="9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доксициклин**.</w:t>
      </w:r>
      <w:r>
        <w:rPr>
          <w:rFonts w:ascii="Times New Roman" w:hAnsi="Times New Roman"/>
          <w:color w:val="212121"/>
          <w:spacing w:val="9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Он</w:t>
      </w:r>
      <w:r>
        <w:rPr>
          <w:rFonts w:ascii="Times New Roman" w:hAnsi="Times New Roman"/>
          <w:color w:val="212121"/>
          <w:spacing w:val="9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характеризуется</w:t>
      </w:r>
      <w:r>
        <w:rPr>
          <w:rFonts w:ascii="Times New Roman" w:hAnsi="Times New Roman"/>
          <w:color w:val="212121"/>
          <w:spacing w:val="10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хорошей</w:t>
      </w:r>
      <w:r>
        <w:rPr>
          <w:rFonts w:ascii="Times New Roman" w:hAnsi="Times New Roman"/>
          <w:color w:val="212121"/>
          <w:spacing w:val="9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активностью</w:t>
      </w:r>
      <w:r>
        <w:rPr>
          <w:rFonts w:ascii="Times New Roman" w:hAnsi="Times New Roman"/>
          <w:color w:val="212121"/>
          <w:sz w:val="19"/>
        </w:rPr>
        <w:t> </w:t>
      </w:r>
      <w:r>
        <w:rPr>
          <w:rFonts w:ascii="Times New Roman" w:hAnsi="Times New Roman"/>
          <w:color w:val="212121"/>
          <w:spacing w:val="9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в </w:t>
      </w:r>
      <w:r>
        <w:rPr>
          <w:rFonts w:ascii="Times New Roman" w:hAnsi="Times New Roman"/>
          <w:color w:val="212121"/>
          <w:spacing w:val="9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отношении</w:t>
      </w:r>
      <w:r>
        <w:rPr>
          <w:rFonts w:ascii="Times New Roman" w:hAnsi="Times New Roman"/>
          <w:color w:val="212121"/>
          <w:sz w:val="19"/>
        </w:rPr>
        <w:t> </w:t>
      </w:r>
      <w:r>
        <w:rPr>
          <w:rFonts w:ascii="Times New Roman" w:hAnsi="Times New Roman"/>
          <w:color w:val="212121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M.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pneumoniae</w:t>
      </w:r>
      <w:r>
        <w:rPr>
          <w:rFonts w:ascii="Times New Roman" w:hAnsi="Times New Roman"/>
          <w:color w:val="212121"/>
          <w:spacing w:val="1"/>
          <w:sz w:val="19"/>
        </w:rPr>
        <w:t>,</w:t>
      </w:r>
      <w:r>
        <w:rPr>
          <w:rFonts w:ascii="Times New Roman" w:hAnsi="Times New Roman"/>
          <w:color w:val="212121"/>
          <w:sz w:val="19"/>
        </w:rPr>
        <w:t> </w:t>
      </w:r>
      <w:r>
        <w:rPr>
          <w:rFonts w:ascii="Times New Roman" w:hAnsi="Times New Roman"/>
          <w:color w:val="212121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C.</w:t>
      </w:r>
      <w:r>
        <w:rPr>
          <w:rFonts w:ascii="Times New Roman" w:hAnsi="Times New Roman"/>
          <w:i/>
          <w:color w:val="333333"/>
          <w:spacing w:val="95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pneumoniae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и</w:t>
      </w:r>
      <w:r>
        <w:rPr>
          <w:rFonts w:ascii="Times New Roman" w:hAnsi="Times New Roman"/>
          <w:color w:val="212121"/>
          <w:spacing w:val="8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низким</w:t>
      </w:r>
      <w:r>
        <w:rPr>
          <w:rFonts w:ascii="Times New Roman" w:hAnsi="Times New Roman"/>
          <w:color w:val="212121"/>
          <w:spacing w:val="9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уровнем</w:t>
      </w:r>
      <w:r>
        <w:rPr>
          <w:rFonts w:ascii="Times New Roman" w:hAnsi="Times New Roman"/>
          <w:color w:val="212121"/>
          <w:spacing w:val="8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вторичной</w:t>
      </w:r>
      <w:r>
        <w:rPr>
          <w:rFonts w:ascii="Times New Roman" w:hAnsi="Times New Roman"/>
          <w:color w:val="212121"/>
          <w:spacing w:val="9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резистентности</w:t>
      </w:r>
      <w:r>
        <w:rPr>
          <w:rFonts w:ascii="Times New Roman" w:hAnsi="Times New Roman"/>
          <w:color w:val="212121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H.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influenzae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в</w:t>
      </w:r>
      <w:r>
        <w:rPr>
          <w:rFonts w:ascii="Times New Roman" w:hAnsi="Times New Roman"/>
          <w:color w:val="212121"/>
          <w:spacing w:val="8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РФ.</w:t>
      </w:r>
      <w:r>
        <w:rPr>
          <w:rFonts w:ascii="Times New Roman" w:hAnsi="Times New Roman"/>
          <w:color w:val="212121"/>
          <w:spacing w:val="9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Высокая</w:t>
      </w:r>
      <w:r>
        <w:rPr>
          <w:rFonts w:ascii="Times New Roman" w:hAnsi="Times New Roman"/>
          <w:color w:val="212121"/>
          <w:spacing w:val="8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частота</w:t>
      </w:r>
      <w:r>
        <w:rPr>
          <w:rFonts w:ascii="Times New Roman" w:hAnsi="Times New Roman"/>
          <w:color w:val="212121"/>
          <w:spacing w:val="9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выделения</w:t>
      </w:r>
      <w:r>
        <w:rPr>
          <w:rFonts w:ascii="Times New Roman" w:hAnsi="Times New Roman"/>
          <w:color w:val="212121"/>
          <w:spacing w:val="90"/>
          <w:w w:val="101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тетрациклинорезистентных</w:t>
      </w:r>
      <w:r>
        <w:rPr>
          <w:rFonts w:ascii="Times New Roman" w:hAnsi="Times New Roman"/>
          <w:color w:val="212121"/>
          <w:spacing w:val="29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штаммов</w:t>
      </w:r>
      <w:r>
        <w:rPr>
          <w:rFonts w:ascii="Times New Roman" w:hAnsi="Times New Roman"/>
          <w:color w:val="212121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S.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pneumoniae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в</w:t>
      </w:r>
      <w:r>
        <w:rPr>
          <w:rFonts w:ascii="Times New Roman" w:hAnsi="Times New Roman"/>
          <w:color w:val="212121"/>
          <w:spacing w:val="30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России</w:t>
      </w:r>
      <w:r>
        <w:rPr>
          <w:rFonts w:ascii="Times New Roman" w:hAnsi="Times New Roman"/>
          <w:color w:val="212121"/>
          <w:spacing w:val="29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не</w:t>
      </w:r>
      <w:r>
        <w:rPr>
          <w:rFonts w:ascii="Times New Roman" w:hAnsi="Times New Roman"/>
          <w:color w:val="212121"/>
          <w:spacing w:val="30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позволяет</w:t>
      </w:r>
      <w:r>
        <w:rPr>
          <w:rFonts w:ascii="Times New Roman" w:hAnsi="Times New Roman"/>
          <w:color w:val="212121"/>
          <w:spacing w:val="29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рассматривать</w:t>
      </w:r>
      <w:r>
        <w:rPr>
          <w:rFonts w:ascii="Times New Roman" w:hAnsi="Times New Roman"/>
          <w:color w:val="212121"/>
          <w:spacing w:val="30"/>
          <w:sz w:val="19"/>
        </w:rPr>
        <w:t> </w:t>
      </w:r>
      <w:r>
        <w:rPr>
          <w:rFonts w:ascii="Times New Roman" w:hAnsi="Times New Roman"/>
          <w:color w:val="212121"/>
          <w:spacing w:val="-1"/>
          <w:sz w:val="19"/>
        </w:rPr>
        <w:t>его</w:t>
      </w:r>
      <w:r>
        <w:rPr>
          <w:rFonts w:ascii="Times New Roman" w:hAnsi="Times New Roman"/>
          <w:color w:val="212121"/>
          <w:spacing w:val="29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в</w:t>
      </w:r>
      <w:r>
        <w:rPr>
          <w:rFonts w:ascii="Times New Roman" w:hAnsi="Times New Roman"/>
          <w:color w:val="212121"/>
          <w:spacing w:val="29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качестве</w:t>
      </w:r>
      <w:r>
        <w:rPr>
          <w:rFonts w:ascii="Times New Roman" w:hAnsi="Times New Roman"/>
          <w:color w:val="212121"/>
          <w:spacing w:val="30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препарата</w:t>
      </w:r>
      <w:r>
        <w:rPr>
          <w:rFonts w:ascii="Times New Roman" w:hAnsi="Times New Roman"/>
          <w:color w:val="212121"/>
          <w:spacing w:val="29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выбора</w:t>
      </w:r>
      <w:r>
        <w:rPr>
          <w:rFonts w:ascii="Times New Roman" w:hAnsi="Times New Roman"/>
          <w:color w:val="212121"/>
          <w:spacing w:val="79"/>
          <w:w w:val="101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для</w:t>
      </w:r>
      <w:r>
        <w:rPr>
          <w:rFonts w:ascii="Times New Roman" w:hAnsi="Times New Roman"/>
          <w:color w:val="212121"/>
          <w:spacing w:val="12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эмпирической</w:t>
      </w:r>
      <w:r>
        <w:rPr>
          <w:rFonts w:ascii="Times New Roman" w:hAnsi="Times New Roman"/>
          <w:color w:val="212121"/>
          <w:spacing w:val="1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терапии</w:t>
      </w:r>
      <w:r>
        <w:rPr>
          <w:rFonts w:ascii="Times New Roman" w:hAnsi="Times New Roman"/>
          <w:color w:val="212121"/>
          <w:spacing w:val="1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ВП.</w:t>
      </w:r>
      <w:r>
        <w:rPr>
          <w:rFonts w:ascii="Times New Roman" w:hAnsi="Times New Roman"/>
          <w:color w:val="212121"/>
          <w:spacing w:val="1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Для</w:t>
      </w:r>
      <w:r>
        <w:rPr>
          <w:rFonts w:ascii="Times New Roman" w:hAnsi="Times New Roman"/>
          <w:color w:val="212121"/>
          <w:spacing w:val="1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госпитализированных</w:t>
      </w:r>
      <w:r>
        <w:rPr>
          <w:rFonts w:ascii="Times New Roman" w:hAnsi="Times New Roman"/>
          <w:color w:val="212121"/>
          <w:spacing w:val="1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пациентов</w:t>
      </w:r>
      <w:r>
        <w:rPr>
          <w:rFonts w:ascii="Times New Roman" w:hAnsi="Times New Roman"/>
          <w:color w:val="212121"/>
          <w:spacing w:val="1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при</w:t>
      </w:r>
      <w:r>
        <w:rPr>
          <w:rFonts w:ascii="Times New Roman" w:hAnsi="Times New Roman"/>
          <w:color w:val="212121"/>
          <w:spacing w:val="1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наличии</w:t>
      </w:r>
      <w:r>
        <w:rPr>
          <w:rFonts w:ascii="Times New Roman" w:hAnsi="Times New Roman"/>
          <w:color w:val="212121"/>
          <w:spacing w:val="1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противопоказаний</w:t>
      </w:r>
      <w:r>
        <w:rPr>
          <w:rFonts w:ascii="Times New Roman" w:hAnsi="Times New Roman"/>
          <w:color w:val="212121"/>
          <w:spacing w:val="13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к</w:t>
      </w:r>
      <w:r>
        <w:rPr>
          <w:rFonts w:ascii="Times New Roman" w:hAnsi="Times New Roman"/>
          <w:color w:val="212121"/>
          <w:spacing w:val="1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назначению</w:t>
      </w:r>
      <w:r>
        <w:rPr>
          <w:rFonts w:ascii="Times New Roman" w:hAnsi="Times New Roman"/>
          <w:color w:val="212121"/>
          <w:spacing w:val="1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b-</w:t>
      </w:r>
      <w:r>
        <w:rPr>
          <w:rFonts w:ascii="Times New Roman" w:hAnsi="Times New Roman"/>
          <w:color w:val="212121"/>
          <w:spacing w:val="49"/>
          <w:w w:val="101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лактамов</w:t>
      </w:r>
      <w:r>
        <w:rPr>
          <w:rFonts w:ascii="Times New Roman" w:hAnsi="Times New Roman"/>
          <w:color w:val="212121"/>
          <w:spacing w:val="23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и</w:t>
      </w:r>
      <w:r>
        <w:rPr>
          <w:rFonts w:ascii="Times New Roman" w:hAnsi="Times New Roman"/>
          <w:color w:val="212121"/>
          <w:spacing w:val="2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отсутствии</w:t>
      </w:r>
      <w:r>
        <w:rPr>
          <w:rFonts w:ascii="Times New Roman" w:hAnsi="Times New Roman"/>
          <w:color w:val="212121"/>
          <w:spacing w:val="2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других</w:t>
      </w:r>
      <w:r>
        <w:rPr>
          <w:rFonts w:ascii="Times New Roman" w:hAnsi="Times New Roman"/>
          <w:color w:val="212121"/>
          <w:spacing w:val="2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терапевтических</w:t>
      </w:r>
      <w:r>
        <w:rPr>
          <w:rFonts w:ascii="Times New Roman" w:hAnsi="Times New Roman"/>
          <w:color w:val="212121"/>
          <w:spacing w:val="2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опции</w:t>
      </w:r>
      <w:r>
        <w:rPr>
          <w:rFonts w:ascii="Times New Roman" w:hAnsi="Times New Roman"/>
          <w:color w:val="212121"/>
          <w:spacing w:val="23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может</w:t>
      </w:r>
      <w:r>
        <w:rPr>
          <w:rFonts w:ascii="Times New Roman" w:hAnsi="Times New Roman"/>
          <w:color w:val="212121"/>
          <w:spacing w:val="24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рассматриваться</w:t>
      </w:r>
      <w:r>
        <w:rPr>
          <w:rFonts w:ascii="Times New Roman" w:hAnsi="Times New Roman"/>
          <w:color w:val="212121"/>
          <w:spacing w:val="2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тигециклин;</w:t>
      </w:r>
      <w:r>
        <w:rPr>
          <w:rFonts w:ascii="Times New Roman" w:hAnsi="Times New Roman"/>
          <w:color w:val="212121"/>
          <w:spacing w:val="2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он</w:t>
      </w:r>
      <w:r>
        <w:rPr>
          <w:rFonts w:ascii="Times New Roman" w:hAnsi="Times New Roman"/>
          <w:color w:val="212121"/>
          <w:spacing w:val="23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же,</w:t>
      </w:r>
      <w:r>
        <w:rPr>
          <w:rFonts w:ascii="Times New Roman" w:hAnsi="Times New Roman"/>
          <w:color w:val="212121"/>
          <w:spacing w:val="2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учитывая</w:t>
      </w:r>
      <w:r>
        <w:rPr>
          <w:rFonts w:ascii="Times New Roman" w:hAnsi="Times New Roman"/>
          <w:color w:val="212121"/>
          <w:spacing w:val="23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наличие</w:t>
      </w:r>
      <w:r>
        <w:rPr>
          <w:rFonts w:ascii="Times New Roman" w:hAnsi="Times New Roman"/>
          <w:color w:val="212121"/>
          <w:spacing w:val="80"/>
          <w:w w:val="101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активности</w:t>
      </w:r>
      <w:r>
        <w:rPr>
          <w:rFonts w:ascii="Times New Roman" w:hAnsi="Times New Roman"/>
          <w:color w:val="212121"/>
          <w:spacing w:val="41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против</w:t>
      </w:r>
      <w:r>
        <w:rPr>
          <w:rFonts w:ascii="Times New Roman" w:hAnsi="Times New Roman"/>
          <w:color w:val="212121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L.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pneumophila,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M.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pneumoniae</w:t>
      </w:r>
      <w:r>
        <w:rPr>
          <w:rFonts w:ascii="Times New Roman" w:hAnsi="Times New Roman"/>
          <w:color w:val="212121"/>
          <w:spacing w:val="1"/>
          <w:sz w:val="19"/>
        </w:rPr>
        <w:t>,</w:t>
      </w:r>
      <w:r>
        <w:rPr>
          <w:rFonts w:ascii="Times New Roman" w:hAnsi="Times New Roman"/>
          <w:color w:val="212121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C.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pneumoniae,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может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назначаться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вместе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4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b-лактамными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АБ</w:t>
      </w:r>
      <w:r>
        <w:rPr>
          <w:rFonts w:ascii="Times New Roman" w:hAnsi="Times New Roman"/>
          <w:i/>
          <w:color w:val="333333"/>
          <w:spacing w:val="4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93"/>
          <w:w w:val="10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ТВП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удлиненном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интервале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-3"/>
          <w:sz w:val="19"/>
        </w:rPr>
        <w:t>QTc,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т.к.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данном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случае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применение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макролидов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и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фторхинолонов</w:t>
      </w:r>
      <w:r>
        <w:rPr>
          <w:rFonts w:ascii="Times New Roman" w:hAnsi="Times New Roman"/>
          <w:i/>
          <w:color w:val="333333"/>
          <w:spacing w:val="13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противопоказано.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i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</w:rPr>
        <w:t>Ванкомицин**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характеризуется</w:t>
      </w:r>
      <w:r>
        <w:rPr>
          <w:color w:val="212121"/>
          <w:spacing w:val="25"/>
        </w:rPr>
        <w:t> </w:t>
      </w:r>
      <w:r>
        <w:rPr>
          <w:color w:val="212121"/>
        </w:rPr>
        <w:t>высокой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активностью</w:t>
      </w:r>
      <w:r>
        <w:rPr>
          <w:color w:val="212121"/>
          <w:spacing w:val="25"/>
        </w:rPr>
        <w:t> </w:t>
      </w:r>
      <w:r>
        <w:rPr>
          <w:color w:val="212121"/>
        </w:rPr>
        <w:t>в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отношении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полирези-стентных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грамположительных</w:t>
      </w:r>
      <w:r>
        <w:rPr>
          <w:color w:val="212121"/>
          <w:spacing w:val="94"/>
          <w:w w:val="101"/>
        </w:rPr>
        <w:t> </w:t>
      </w:r>
      <w:r>
        <w:rPr>
          <w:color w:val="212121"/>
          <w:spacing w:val="1"/>
        </w:rPr>
        <w:t>микроорганизмов,</w:t>
      </w:r>
      <w:r>
        <w:rPr>
          <w:color w:val="212121"/>
          <w:spacing w:val="12"/>
        </w:rPr>
        <w:t> </w:t>
      </w:r>
      <w:r>
        <w:rPr>
          <w:color w:val="212121"/>
        </w:rPr>
        <w:t>в</w:t>
      </w:r>
      <w:r>
        <w:rPr>
          <w:color w:val="212121"/>
          <w:spacing w:val="12"/>
        </w:rPr>
        <w:t> </w:t>
      </w:r>
      <w:r>
        <w:rPr>
          <w:color w:val="212121"/>
        </w:rPr>
        <w:t>первую</w:t>
      </w:r>
      <w:r>
        <w:rPr>
          <w:color w:val="212121"/>
          <w:spacing w:val="12"/>
        </w:rPr>
        <w:t> </w:t>
      </w:r>
      <w:r>
        <w:rPr>
          <w:color w:val="212121"/>
        </w:rPr>
        <w:t>очередь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MRSA </w:t>
      </w:r>
      <w:r>
        <w:rPr>
          <w:color w:val="212121"/>
        </w:rPr>
        <w:t>и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  <w:spacing w:val="16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</w:t>
      </w:r>
      <w:r>
        <w:rPr>
          <w:rFonts w:ascii="Times New Roman" w:hAnsi="Times New Roman"/>
          <w:i/>
          <w:color w:val="333333"/>
          <w:spacing w:val="16"/>
        </w:rPr>
        <w:t> </w:t>
      </w:r>
      <w:r>
        <w:rPr>
          <w:color w:val="212121"/>
          <w:spacing w:val="1"/>
        </w:rPr>
        <w:t>[92].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Препарат</w:t>
      </w:r>
      <w:r>
        <w:rPr>
          <w:color w:val="212121"/>
          <w:spacing w:val="16"/>
        </w:rPr>
        <w:t> </w:t>
      </w:r>
      <w:r>
        <w:rPr>
          <w:color w:val="212121"/>
        </w:rPr>
        <w:t>может</w:t>
      </w:r>
      <w:r>
        <w:rPr>
          <w:color w:val="212121"/>
          <w:spacing w:val="17"/>
        </w:rPr>
        <w:t> </w:t>
      </w:r>
      <w:r>
        <w:rPr>
          <w:color w:val="212121"/>
        </w:rPr>
        <w:t>назначаться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16"/>
        </w:rPr>
        <w:t> </w:t>
      </w:r>
      <w:r>
        <w:rPr>
          <w:color w:val="212121"/>
        </w:rPr>
        <w:t>с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предполагаемым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подтвержденным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инфицированием</w:t>
      </w:r>
      <w:r>
        <w:rPr>
          <w:color w:val="212121"/>
          <w:spacing w:val="91"/>
          <w:w w:val="101"/>
        </w:rPr>
        <w:t> </w:t>
      </w:r>
      <w:r>
        <w:rPr>
          <w:color w:val="212121"/>
          <w:spacing w:val="1"/>
        </w:rPr>
        <w:t>MRSA,</w:t>
      </w:r>
      <w:r>
        <w:rPr>
          <w:color w:val="212121"/>
          <w:spacing w:val="27"/>
        </w:rPr>
        <w:t> </w:t>
      </w:r>
      <w:r>
        <w:rPr>
          <w:color w:val="212121"/>
        </w:rPr>
        <w:t>а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также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использоваться</w:t>
      </w:r>
      <w:r>
        <w:rPr>
          <w:color w:val="212121"/>
          <w:spacing w:val="28"/>
        </w:rPr>
        <w:t> </w:t>
      </w:r>
      <w:r>
        <w:rPr>
          <w:color w:val="212121"/>
        </w:rPr>
        <w:t>у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27"/>
        </w:rPr>
        <w:t> </w:t>
      </w:r>
      <w:r>
        <w:rPr>
          <w:color w:val="212121"/>
        </w:rPr>
        <w:t>с</w:t>
      </w:r>
      <w:r>
        <w:rPr>
          <w:color w:val="212121"/>
          <w:spacing w:val="28"/>
        </w:rPr>
        <w:t> </w:t>
      </w:r>
      <w:r>
        <w:rPr>
          <w:color w:val="212121"/>
        </w:rPr>
        <w:t>пневмококковой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пневмонией,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вызванной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полирезистентными</w:t>
      </w:r>
      <w:r>
        <w:rPr>
          <w:color w:val="212121"/>
          <w:spacing w:val="27"/>
        </w:rPr>
        <w:t> </w:t>
      </w: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  <w:spacing w:val="28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</w:t>
      </w:r>
      <w:r>
        <w:rPr>
          <w:color w:val="212121"/>
          <w:spacing w:val="1"/>
        </w:rPr>
        <w:t>.</w:t>
      </w:r>
      <w:r>
        <w:rPr>
          <w:color w:val="212121"/>
          <w:spacing w:val="103"/>
          <w:w w:val="101"/>
        </w:rPr>
        <w:t> </w:t>
      </w:r>
      <w:r>
        <w:rPr>
          <w:color w:val="212121"/>
          <w:spacing w:val="1"/>
        </w:rPr>
        <w:t>Следует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отметить,</w:t>
      </w:r>
      <w:r>
        <w:rPr>
          <w:color w:val="212121"/>
          <w:spacing w:val="3"/>
        </w:rPr>
        <w:t> </w:t>
      </w:r>
      <w:r>
        <w:rPr>
          <w:color w:val="212121"/>
        </w:rPr>
        <w:t>что</w:t>
      </w:r>
      <w:r>
        <w:rPr>
          <w:color w:val="212121"/>
          <w:spacing w:val="3"/>
        </w:rPr>
        <w:t> </w:t>
      </w:r>
      <w:r>
        <w:rPr>
          <w:color w:val="212121"/>
        </w:rPr>
        <w:t>ванкомицин**</w:t>
      </w:r>
      <w:r>
        <w:rPr>
          <w:color w:val="212121"/>
          <w:spacing w:val="3"/>
        </w:rPr>
        <w:t> </w:t>
      </w:r>
      <w:r>
        <w:rPr>
          <w:color w:val="212121"/>
        </w:rPr>
        <w:t>отличает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вариабельная</w:t>
      </w:r>
      <w:r>
        <w:rPr>
          <w:color w:val="212121"/>
          <w:spacing w:val="3"/>
        </w:rPr>
        <w:t> </w:t>
      </w:r>
      <w:r>
        <w:rPr>
          <w:color w:val="212121"/>
        </w:rPr>
        <w:t>фармакокинетика,</w:t>
      </w:r>
      <w:r>
        <w:rPr>
          <w:color w:val="212121"/>
          <w:spacing w:val="4"/>
        </w:rPr>
        <w:t> </w:t>
      </w:r>
      <w:r>
        <w:rPr>
          <w:color w:val="212121"/>
          <w:spacing w:val="-1"/>
        </w:rPr>
        <w:t>его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применение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должно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сопровождаться</w:t>
      </w:r>
      <w:r>
        <w:rPr>
          <w:color w:val="212121"/>
          <w:spacing w:val="108"/>
          <w:w w:val="101"/>
        </w:rPr>
        <w:t> </w:t>
      </w:r>
      <w:r>
        <w:rPr>
          <w:color w:val="212121"/>
          <w:spacing w:val="1"/>
        </w:rPr>
        <w:t>проведением</w:t>
      </w:r>
      <w:r>
        <w:rPr>
          <w:color w:val="212121"/>
          <w:spacing w:val="16"/>
        </w:rPr>
        <w:t> </w:t>
      </w:r>
      <w:r>
        <w:rPr>
          <w:color w:val="212121"/>
        </w:rPr>
        <w:t>терапевтического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лекарственного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мониторинга;</w:t>
      </w:r>
      <w:r>
        <w:rPr>
          <w:color w:val="212121"/>
          <w:spacing w:val="16"/>
        </w:rPr>
        <w:t> </w:t>
      </w:r>
      <w:r>
        <w:rPr>
          <w:color w:val="212121"/>
        </w:rPr>
        <w:t>в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случае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инфицирования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изолятами</w:t>
      </w:r>
      <w:r>
        <w:rPr>
          <w:color w:val="212121"/>
          <w:spacing w:val="16"/>
        </w:rPr>
        <w:t> </w:t>
      </w: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  <w:spacing w:val="16"/>
        </w:rPr>
        <w:t> </w:t>
      </w:r>
      <w:r>
        <w:rPr>
          <w:rFonts w:ascii="Times New Roman" w:hAnsi="Times New Roman"/>
          <w:i/>
          <w:color w:val="333333"/>
        </w:rPr>
        <w:t>aureus</w:t>
      </w:r>
      <w:r>
        <w:rPr>
          <w:rFonts w:ascii="Times New Roman" w:hAnsi="Times New Roman"/>
          <w:i/>
          <w:color w:val="333333"/>
          <w:spacing w:val="16"/>
        </w:rPr>
        <w:t> </w:t>
      </w:r>
      <w:r>
        <w:rPr>
          <w:color w:val="212121"/>
        </w:rPr>
        <w:t>с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МПК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&gt;1,5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мкг/</w:t>
      </w:r>
      <w:r>
        <w:rPr>
          <w:color w:val="212121"/>
          <w:spacing w:val="115"/>
          <w:w w:val="101"/>
        </w:rPr>
        <w:t> </w:t>
      </w:r>
      <w:r>
        <w:rPr>
          <w:color w:val="212121"/>
          <w:spacing w:val="1"/>
        </w:rPr>
        <w:t>мл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возрастает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риск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клинической</w:t>
      </w:r>
      <w:r>
        <w:rPr>
          <w:color w:val="212121"/>
          <w:spacing w:val="14"/>
        </w:rPr>
        <w:t> </w:t>
      </w:r>
      <w:r>
        <w:rPr>
          <w:color w:val="212121"/>
          <w:spacing w:val="-2"/>
        </w:rPr>
        <w:t>неудачи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стандартном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режиме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дозирования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[97].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240" w:lineRule="auto"/>
        <w:ind w:right="0"/>
        <w:jc w:val="both"/>
      </w:pPr>
      <w:r>
        <w:rPr>
          <w:color w:val="212121"/>
          <w:spacing w:val="1"/>
        </w:rPr>
        <w:t>Основное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клиническое</w:t>
      </w:r>
      <w:r>
        <w:rPr>
          <w:color w:val="212121"/>
          <w:spacing w:val="21"/>
        </w:rPr>
        <w:t> </w:t>
      </w:r>
      <w:r>
        <w:rPr>
          <w:color w:val="212121"/>
        </w:rPr>
        <w:t>значение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линезолида**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ВП,</w:t>
      </w:r>
      <w:r>
        <w:rPr>
          <w:color w:val="212121"/>
          <w:spacing w:val="21"/>
        </w:rPr>
        <w:t> </w:t>
      </w:r>
      <w:r>
        <w:rPr>
          <w:color w:val="212121"/>
        </w:rPr>
        <w:t>как</w:t>
      </w:r>
      <w:r>
        <w:rPr>
          <w:color w:val="212121"/>
          <w:spacing w:val="21"/>
        </w:rPr>
        <w:t> </w:t>
      </w:r>
      <w:r>
        <w:rPr>
          <w:color w:val="212121"/>
        </w:rPr>
        <w:t>и</w:t>
      </w:r>
      <w:r>
        <w:rPr>
          <w:color w:val="212121"/>
          <w:spacing w:val="21"/>
        </w:rPr>
        <w:t> </w:t>
      </w:r>
      <w:r>
        <w:rPr>
          <w:color w:val="212121"/>
        </w:rPr>
        <w:t>ванкомицина**,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связано</w:t>
      </w:r>
      <w:r>
        <w:rPr>
          <w:color w:val="212121"/>
          <w:spacing w:val="21"/>
        </w:rPr>
        <w:t> </w:t>
      </w:r>
      <w:r>
        <w:rPr>
          <w:color w:val="212121"/>
        </w:rPr>
        <w:t>с</w:t>
      </w:r>
      <w:r>
        <w:rPr>
          <w:color w:val="212121"/>
          <w:spacing w:val="21"/>
        </w:rPr>
        <w:t> </w:t>
      </w:r>
      <w:r>
        <w:rPr>
          <w:color w:val="212121"/>
        </w:rPr>
        <w:t>высокой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активностью</w:t>
      </w:r>
      <w:r>
        <w:rPr>
          <w:color w:val="212121"/>
          <w:spacing w:val="21"/>
        </w:rPr>
        <w:t> </w:t>
      </w:r>
      <w:r>
        <w:rPr>
          <w:color w:val="212121"/>
        </w:rPr>
        <w:t>в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отношении</w:t>
      </w:r>
      <w:r>
        <w:rPr/>
      </w:r>
    </w:p>
    <w:p>
      <w:pPr>
        <w:pStyle w:val="BodyText"/>
        <w:spacing w:line="305" w:lineRule="auto" w:before="59"/>
        <w:ind w:right="100"/>
        <w:jc w:val="both"/>
      </w:pPr>
      <w:r>
        <w:rPr>
          <w:rFonts w:ascii="Times New Roman" w:hAnsi="Times New Roman"/>
          <w:i/>
          <w:color w:val="333333"/>
          <w:spacing w:val="1"/>
        </w:rPr>
        <w:t>S.</w:t>
      </w:r>
      <w:r>
        <w:rPr>
          <w:rFonts w:ascii="Times New Roman" w:hAnsi="Times New Roman"/>
          <w:i/>
          <w:color w:val="333333"/>
        </w:rPr>
        <w:t> </w:t>
      </w:r>
      <w:r>
        <w:rPr>
          <w:rFonts w:ascii="Times New Roman" w:hAnsi="Times New Roman"/>
          <w:i/>
          <w:color w:val="333333"/>
          <w:spacing w:val="1"/>
        </w:rPr>
        <w:t>pneumoniae</w:t>
      </w:r>
      <w:r>
        <w:rPr>
          <w:rFonts w:ascii="Times New Roman" w:hAnsi="Times New Roman"/>
          <w:i/>
          <w:color w:val="333333"/>
        </w:rPr>
        <w:t> </w:t>
      </w:r>
      <w:r>
        <w:rPr>
          <w:color w:val="212121"/>
          <w:spacing w:val="1"/>
        </w:rPr>
        <w:t>(в</w:t>
      </w:r>
      <w:r>
        <w:rPr>
          <w:color w:val="212121"/>
        </w:rPr>
        <w:t> </w:t>
      </w:r>
      <w:r>
        <w:rPr>
          <w:color w:val="212121"/>
          <w:spacing w:val="-2"/>
        </w:rPr>
        <w:t>т.ч.</w:t>
      </w:r>
      <w:r>
        <w:rPr>
          <w:color w:val="212121"/>
        </w:rPr>
        <w:t> </w:t>
      </w:r>
      <w:r>
        <w:rPr>
          <w:color w:val="212121"/>
          <w:spacing w:val="1"/>
        </w:rPr>
        <w:t>ПРП)</w:t>
      </w:r>
      <w:r>
        <w:rPr>
          <w:color w:val="212121"/>
        </w:rPr>
        <w:t> и </w:t>
      </w:r>
      <w:r>
        <w:rPr>
          <w:color w:val="212121"/>
          <w:spacing w:val="1"/>
        </w:rPr>
        <w:t>MRSA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[92]. Наряду</w:t>
      </w:r>
      <w:r>
        <w:rPr>
          <w:color w:val="212121"/>
        </w:rPr>
        <w:t> с ванкомицином** </w:t>
      </w:r>
      <w:r>
        <w:rPr>
          <w:color w:val="212121"/>
          <w:spacing w:val="1"/>
        </w:rPr>
        <w:t>линезолид**</w:t>
      </w:r>
      <w:r>
        <w:rPr>
          <w:color w:val="212121"/>
        </w:rPr>
        <w:t> может </w:t>
      </w:r>
      <w:r>
        <w:rPr>
          <w:color w:val="212121"/>
          <w:spacing w:val="1"/>
        </w:rPr>
        <w:t>использоваться</w:t>
      </w:r>
      <w:r>
        <w:rPr>
          <w:color w:val="212121"/>
        </w:rPr>
        <w:t> у </w:t>
      </w:r>
      <w:r>
        <w:rPr>
          <w:color w:val="212121"/>
          <w:spacing w:val="1"/>
        </w:rPr>
        <w:t>пациентов </w:t>
      </w:r>
      <w:r>
        <w:rPr>
          <w:color w:val="212121"/>
        </w:rPr>
        <w:t>с</w:t>
      </w:r>
      <w:r>
        <w:rPr>
          <w:color w:val="212121"/>
          <w:spacing w:val="88"/>
          <w:w w:val="101"/>
        </w:rPr>
        <w:t> </w:t>
      </w:r>
      <w:r>
        <w:rPr>
          <w:color w:val="212121"/>
        </w:rPr>
        <w:t>пневмококковой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пневмонией,</w:t>
      </w:r>
      <w:r>
        <w:rPr>
          <w:color w:val="212121"/>
          <w:spacing w:val="47"/>
        </w:rPr>
        <w:t> </w:t>
      </w:r>
      <w:r>
        <w:rPr>
          <w:color w:val="212121"/>
        </w:rPr>
        <w:t>включая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случаи</w:t>
      </w:r>
      <w:r>
        <w:rPr>
          <w:color w:val="212121"/>
        </w:rPr>
        <w:t>  </w:t>
      </w:r>
      <w:r>
        <w:rPr>
          <w:color w:val="212121"/>
          <w:spacing w:val="1"/>
        </w:rPr>
        <w:t>инфицирования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ПРП,</w:t>
      </w:r>
      <w:r>
        <w:rPr>
          <w:color w:val="212121"/>
          <w:spacing w:val="47"/>
        </w:rPr>
        <w:t> </w:t>
      </w:r>
      <w:r>
        <w:rPr>
          <w:color w:val="212121"/>
        </w:rPr>
        <w:t>а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также</w:t>
      </w:r>
      <w:r>
        <w:rPr>
          <w:color w:val="212121"/>
          <w:spacing w:val="46"/>
        </w:rPr>
        <w:t> </w:t>
      </w:r>
      <w:r>
        <w:rPr>
          <w:color w:val="212121"/>
        </w:rPr>
        <w:t>назначаться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47"/>
        </w:rPr>
        <w:t> </w:t>
      </w:r>
      <w:r>
        <w:rPr>
          <w:color w:val="212121"/>
        </w:rPr>
        <w:t>с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MRSA-инфекцией</w:t>
      </w:r>
      <w:r>
        <w:rPr>
          <w:color w:val="212121"/>
          <w:spacing w:val="103"/>
          <w:w w:val="101"/>
        </w:rPr>
        <w:t> </w:t>
      </w:r>
      <w:r>
        <w:rPr>
          <w:color w:val="212121"/>
          <w:spacing w:val="1"/>
        </w:rPr>
        <w:t>[33].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Преимуществами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линезолида**</w:t>
      </w:r>
      <w:r>
        <w:rPr>
          <w:color w:val="212121"/>
          <w:spacing w:val="33"/>
        </w:rPr>
        <w:t> </w:t>
      </w:r>
      <w:r>
        <w:rPr>
          <w:color w:val="212121"/>
        </w:rPr>
        <w:t>в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случае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инфицирования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MRSA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сравнению</w:t>
      </w:r>
      <w:r>
        <w:rPr>
          <w:color w:val="212121"/>
          <w:spacing w:val="32"/>
        </w:rPr>
        <w:t> </w:t>
      </w:r>
      <w:r>
        <w:rPr>
          <w:color w:val="212121"/>
        </w:rPr>
        <w:t>с</w:t>
      </w:r>
      <w:r>
        <w:rPr>
          <w:color w:val="212121"/>
          <w:spacing w:val="32"/>
        </w:rPr>
        <w:t> </w:t>
      </w:r>
      <w:r>
        <w:rPr>
          <w:color w:val="212121"/>
        </w:rPr>
        <w:t>ванкомицином**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является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меньший</w:t>
      </w:r>
      <w:r>
        <w:rPr>
          <w:color w:val="212121"/>
          <w:spacing w:val="111"/>
          <w:w w:val="101"/>
        </w:rPr>
        <w:t> </w:t>
      </w:r>
      <w:r>
        <w:rPr>
          <w:color w:val="212121"/>
          <w:spacing w:val="1"/>
        </w:rPr>
        <w:t>риск</w:t>
      </w:r>
      <w:r>
        <w:rPr>
          <w:color w:val="212121"/>
          <w:spacing w:val="9"/>
        </w:rPr>
        <w:t> </w:t>
      </w:r>
      <w:r>
        <w:rPr>
          <w:color w:val="212121"/>
        </w:rPr>
        <w:t>нефротоксического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эффекта,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более</w:t>
      </w:r>
      <w:r>
        <w:rPr>
          <w:color w:val="212121"/>
          <w:spacing w:val="9"/>
        </w:rPr>
        <w:t> </w:t>
      </w:r>
      <w:r>
        <w:rPr>
          <w:color w:val="212121"/>
        </w:rPr>
        <w:t>предсказуемая</w:t>
      </w:r>
      <w:r>
        <w:rPr>
          <w:color w:val="212121"/>
          <w:spacing w:val="9"/>
        </w:rPr>
        <w:t> </w:t>
      </w:r>
      <w:r>
        <w:rPr>
          <w:color w:val="212121"/>
        </w:rPr>
        <w:t>фармакокинетика,</w:t>
      </w:r>
      <w:r>
        <w:rPr>
          <w:color w:val="212121"/>
          <w:spacing w:val="9"/>
        </w:rPr>
        <w:t> </w:t>
      </w:r>
      <w:r>
        <w:rPr>
          <w:color w:val="212121"/>
        </w:rPr>
        <w:t>а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также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наличие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пероральной</w:t>
      </w:r>
      <w:r>
        <w:rPr>
          <w:color w:val="212121"/>
          <w:spacing w:val="9"/>
        </w:rPr>
        <w:t> </w:t>
      </w:r>
      <w:r>
        <w:rPr>
          <w:color w:val="212121"/>
        </w:rPr>
        <w:t>ЛФ</w:t>
      </w:r>
      <w:r>
        <w:rPr>
          <w:color w:val="212121"/>
          <w:spacing w:val="9"/>
        </w:rPr>
        <w:t> </w:t>
      </w:r>
      <w:r>
        <w:rPr>
          <w:color w:val="212121"/>
        </w:rPr>
        <w:t>с</w:t>
      </w:r>
      <w:r>
        <w:rPr>
          <w:color w:val="212121"/>
          <w:spacing w:val="9"/>
        </w:rPr>
        <w:t> </w:t>
      </w:r>
      <w:r>
        <w:rPr>
          <w:color w:val="212121"/>
        </w:rPr>
        <w:t>высокой</w:t>
      </w:r>
      <w:r>
        <w:rPr>
          <w:color w:val="212121"/>
          <w:spacing w:val="110"/>
          <w:w w:val="101"/>
        </w:rPr>
        <w:t> </w:t>
      </w:r>
      <w:r>
        <w:rPr>
          <w:color w:val="212121"/>
          <w:spacing w:val="1"/>
        </w:rPr>
        <w:t>биодоступностью,</w:t>
      </w:r>
      <w:r>
        <w:rPr>
          <w:color w:val="212121"/>
          <w:spacing w:val="15"/>
        </w:rPr>
        <w:t> </w:t>
      </w:r>
      <w:r>
        <w:rPr>
          <w:color w:val="212121"/>
        </w:rPr>
        <w:t>что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позволяет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использовать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препарат</w:t>
      </w:r>
      <w:r>
        <w:rPr>
          <w:color w:val="212121"/>
          <w:spacing w:val="16"/>
        </w:rPr>
        <w:t> </w:t>
      </w:r>
      <w:r>
        <w:rPr>
          <w:color w:val="212121"/>
        </w:rPr>
        <w:t>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режиме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ступенчатой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терапии.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Среди</w:t>
      </w:r>
      <w:r>
        <w:rPr>
          <w:color w:val="212121"/>
          <w:spacing w:val="26"/>
        </w:rPr>
        <w:t> </w:t>
      </w:r>
      <w:r>
        <w:rPr>
          <w:color w:val="212121"/>
        </w:rPr>
        <w:t>аминогликозидов</w:t>
      </w:r>
      <w:r>
        <w:rPr>
          <w:color w:val="212121"/>
          <w:spacing w:val="27"/>
        </w:rPr>
        <w:t> </w:t>
      </w:r>
      <w:r>
        <w:rPr>
          <w:color w:val="212121"/>
        </w:rPr>
        <w:t>у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27"/>
        </w:rPr>
        <w:t> </w:t>
      </w:r>
      <w:r>
        <w:rPr>
          <w:color w:val="212121"/>
        </w:rPr>
        <w:t>с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определенное</w:t>
      </w:r>
      <w:r>
        <w:rPr>
          <w:color w:val="212121"/>
          <w:spacing w:val="27"/>
        </w:rPr>
        <w:t> </w:t>
      </w:r>
      <w:r>
        <w:rPr>
          <w:color w:val="212121"/>
        </w:rPr>
        <w:t>значение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имеют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препараты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II-III</w:t>
      </w:r>
      <w:r>
        <w:rPr>
          <w:color w:val="212121"/>
          <w:spacing w:val="26"/>
        </w:rPr>
        <w:t> </w:t>
      </w:r>
      <w:r>
        <w:rPr>
          <w:color w:val="212121"/>
        </w:rPr>
        <w:t>поколения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(амикацин**,</w:t>
      </w:r>
      <w:r>
        <w:rPr>
          <w:color w:val="212121"/>
          <w:spacing w:val="99"/>
          <w:w w:val="101"/>
        </w:rPr>
        <w:t> </w:t>
      </w:r>
      <w:r>
        <w:rPr>
          <w:color w:val="212121"/>
          <w:spacing w:val="1"/>
        </w:rPr>
        <w:t>гентамицин**),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обладающие</w:t>
      </w:r>
      <w:r>
        <w:rPr>
          <w:color w:val="212121"/>
          <w:spacing w:val="37"/>
        </w:rPr>
        <w:t> </w:t>
      </w:r>
      <w:r>
        <w:rPr>
          <w:color w:val="212121"/>
        </w:rPr>
        <w:t>значимой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активностью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против</w:t>
      </w:r>
      <w:r>
        <w:rPr>
          <w:color w:val="212121"/>
          <w:spacing w:val="37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-12"/>
        </w:rPr>
        <w:t>P.</w:t>
      </w:r>
      <w:r>
        <w:rPr>
          <w:rFonts w:ascii="Times New Roman" w:hAnsi="Times New Roman" w:cs="Times New Roman" w:eastAsia="Times New Roman"/>
          <w:i/>
          <w:color w:val="333333"/>
          <w:spacing w:val="37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aeruginosa</w:t>
      </w:r>
      <w:r>
        <w:rPr>
          <w:rFonts w:ascii="Times New Roman" w:hAnsi="Times New Roman" w:cs="Times New Roman" w:eastAsia="Times New Roman"/>
          <w:i/>
          <w:color w:val="333333"/>
          <w:spacing w:val="37"/>
        </w:rPr>
        <w:t> </w:t>
      </w:r>
      <w:r>
        <w:rPr>
          <w:color w:val="212121"/>
          <w:spacing w:val="1"/>
        </w:rPr>
        <w:t>[33]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.</w:t>
      </w:r>
      <w:r>
        <w:rPr>
          <w:rFonts w:ascii="Times New Roman" w:hAnsi="Times New Roman" w:cs="Times New Roman" w:eastAsia="Times New Roman"/>
          <w:i/>
          <w:color w:val="333333"/>
          <w:spacing w:val="37"/>
        </w:rPr>
        <w:t> </w:t>
      </w:r>
      <w:r>
        <w:rPr>
          <w:color w:val="212121"/>
          <w:spacing w:val="1"/>
        </w:rPr>
        <w:t>Следует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отметить,</w:t>
      </w:r>
      <w:r>
        <w:rPr>
          <w:color w:val="212121"/>
          <w:spacing w:val="37"/>
        </w:rPr>
        <w:t> </w:t>
      </w:r>
      <w:r>
        <w:rPr>
          <w:color w:val="212121"/>
        </w:rPr>
        <w:t>что</w:t>
      </w:r>
      <w:r>
        <w:rPr>
          <w:color w:val="212121"/>
          <w:spacing w:val="37"/>
        </w:rPr>
        <w:t> </w:t>
      </w:r>
      <w:r>
        <w:rPr>
          <w:color w:val="212121"/>
        </w:rPr>
        <w:t>аминогликозиды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101"/>
          <w:w w:val="101"/>
        </w:rPr>
        <w:t> </w:t>
      </w:r>
      <w:r>
        <w:rPr>
          <w:color w:val="212121"/>
          <w:spacing w:val="1"/>
        </w:rPr>
        <w:t>активны</w:t>
      </w:r>
      <w:r>
        <w:rPr>
          <w:color w:val="212121"/>
          <w:spacing w:val="17"/>
        </w:rPr>
        <w:t> </w:t>
      </w:r>
      <w:r>
        <w:rPr>
          <w:color w:val="212121"/>
        </w:rPr>
        <w:t>в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отношении</w:t>
      </w:r>
      <w:r>
        <w:rPr>
          <w:color w:val="212121"/>
          <w:spacing w:val="18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S.</w:t>
      </w:r>
      <w:r>
        <w:rPr>
          <w:rFonts w:ascii="Times New Roman" w:hAnsi="Times New Roman" w:cs="Times New Roman" w:eastAsia="Times New Roman"/>
          <w:i/>
          <w:color w:val="333333"/>
          <w:spacing w:val="18"/>
        </w:rPr>
        <w:t> </w:t>
      </w:r>
      <w:r>
        <w:rPr>
          <w:rFonts w:ascii="Times New Roman" w:hAnsi="Times New Roman" w:cs="Times New Roman" w:eastAsia="Times New Roman"/>
          <w:i/>
          <w:color w:val="333333"/>
          <w:spacing w:val="1"/>
        </w:rPr>
        <w:t>pneumoniae</w:t>
      </w:r>
      <w:r>
        <w:rPr>
          <w:color w:val="212121"/>
          <w:spacing w:val="1"/>
        </w:rPr>
        <w:t>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создают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низкие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концентрации</w:t>
      </w:r>
      <w:r>
        <w:rPr>
          <w:color w:val="212121"/>
          <w:spacing w:val="18"/>
        </w:rPr>
        <w:t> </w:t>
      </w:r>
      <w:r>
        <w:rPr>
          <w:color w:val="212121"/>
        </w:rPr>
        <w:t>в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бронхиальном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секрете</w:t>
      </w:r>
      <w:r>
        <w:rPr>
          <w:color w:val="212121"/>
          <w:spacing w:val="18"/>
        </w:rPr>
        <w:t> </w:t>
      </w:r>
      <w:r>
        <w:rPr>
          <w:color w:val="212121"/>
        </w:rPr>
        <w:t>и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мокроте,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них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характерно</w:t>
      </w:r>
      <w:r>
        <w:rPr>
          <w:color w:val="212121"/>
          <w:spacing w:val="87"/>
          <w:w w:val="101"/>
        </w:rPr>
        <w:t> </w:t>
      </w:r>
      <w:r>
        <w:rPr>
          <w:color w:val="212121"/>
          <w:spacing w:val="1"/>
        </w:rPr>
        <w:t>развитие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ряда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серьезных</w:t>
      </w:r>
      <w:r>
        <w:rPr>
          <w:color w:val="212121"/>
          <w:spacing w:val="5"/>
        </w:rPr>
        <w:t> </w:t>
      </w:r>
      <w:r>
        <w:rPr>
          <w:color w:val="212121"/>
          <w:spacing w:val="-5"/>
        </w:rPr>
        <w:t>НЛР.</w:t>
      </w:r>
      <w:r>
        <w:rPr>
          <w:color w:val="212121"/>
          <w:spacing w:val="5"/>
        </w:rPr>
        <w:t> </w:t>
      </w:r>
      <w:r>
        <w:rPr>
          <w:color w:val="212121"/>
        </w:rPr>
        <w:t>В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связи</w:t>
      </w:r>
      <w:r>
        <w:rPr>
          <w:color w:val="212121"/>
          <w:spacing w:val="5"/>
        </w:rPr>
        <w:t> </w:t>
      </w:r>
      <w:r>
        <w:rPr>
          <w:color w:val="212121"/>
        </w:rPr>
        <w:t>с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этим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показания</w:t>
      </w:r>
      <w:r>
        <w:rPr>
          <w:color w:val="212121"/>
          <w:spacing w:val="5"/>
        </w:rPr>
        <w:t> </w:t>
      </w:r>
      <w:r>
        <w:rPr>
          <w:color w:val="212121"/>
        </w:rPr>
        <w:t>к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применению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данной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группы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ЛС</w:t>
      </w:r>
      <w:r>
        <w:rPr>
          <w:color w:val="212121"/>
          <w:spacing w:val="5"/>
        </w:rPr>
        <w:t> </w:t>
      </w:r>
      <w:r>
        <w:rPr>
          <w:color w:val="212121"/>
        </w:rPr>
        <w:t>у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5"/>
        </w:rPr>
        <w:t> </w:t>
      </w:r>
      <w:r>
        <w:rPr>
          <w:color w:val="212121"/>
        </w:rPr>
        <w:t>с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строго</w:t>
      </w:r>
      <w:r>
        <w:rPr>
          <w:color w:val="212121"/>
          <w:spacing w:val="84"/>
          <w:w w:val="101"/>
        </w:rPr>
        <w:t> </w:t>
      </w:r>
      <w:r>
        <w:rPr>
          <w:color w:val="212121"/>
          <w:spacing w:val="1"/>
        </w:rPr>
        <w:t>ограничены</w:t>
      </w:r>
      <w:r>
        <w:rPr>
          <w:color w:val="212121"/>
          <w:spacing w:val="19"/>
        </w:rPr>
        <w:t> </w:t>
      </w:r>
      <w:r>
        <w:rPr>
          <w:color w:val="212121"/>
        </w:rPr>
        <w:t>–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они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могут</w:t>
      </w:r>
      <w:r>
        <w:rPr>
          <w:color w:val="212121"/>
          <w:spacing w:val="19"/>
        </w:rPr>
        <w:t> </w:t>
      </w:r>
      <w:r>
        <w:rPr>
          <w:color w:val="212121"/>
        </w:rPr>
        <w:t>назначаться</w:t>
      </w:r>
      <w:r>
        <w:rPr>
          <w:color w:val="212121"/>
          <w:spacing w:val="20"/>
        </w:rPr>
        <w:t> </w:t>
      </w:r>
      <w:r>
        <w:rPr>
          <w:color w:val="212121"/>
        </w:rPr>
        <w:t>как</w:t>
      </w:r>
      <w:r>
        <w:rPr>
          <w:color w:val="212121"/>
          <w:spacing w:val="20"/>
        </w:rPr>
        <w:t> </w:t>
      </w:r>
      <w:r>
        <w:rPr>
          <w:color w:val="212121"/>
        </w:rPr>
        <w:t>компонент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эмпирической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терапии</w:t>
      </w:r>
      <w:r>
        <w:rPr>
          <w:color w:val="212121"/>
          <w:spacing w:val="20"/>
        </w:rPr>
        <w:t> </w:t>
      </w:r>
      <w:r>
        <w:rPr>
          <w:color w:val="212121"/>
        </w:rPr>
        <w:t>у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19"/>
        </w:rPr>
        <w:t> </w:t>
      </w:r>
      <w:r>
        <w:rPr>
          <w:color w:val="212121"/>
        </w:rPr>
        <w:t>с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факторами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инфицирования</w:t>
      </w:r>
      <w:r>
        <w:rPr/>
      </w:r>
    </w:p>
    <w:p>
      <w:pPr>
        <w:spacing w:line="305" w:lineRule="auto" w:before="2"/>
        <w:ind w:left="117" w:right="100" w:firstLine="0"/>
        <w:jc w:val="both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-12"/>
          <w:sz w:val="19"/>
        </w:rPr>
        <w:t>P.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aeruginosa,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либо</w:t>
      </w:r>
      <w:r>
        <w:rPr>
          <w:rFonts w:ascii="Times New Roman" w:hAnsi="Times New Roman"/>
          <w:color w:val="212121"/>
          <w:spacing w:val="11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использоваться</w:t>
      </w:r>
      <w:r>
        <w:rPr>
          <w:rFonts w:ascii="Times New Roman" w:hAnsi="Times New Roman"/>
          <w:color w:val="212121"/>
          <w:spacing w:val="12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для</w:t>
      </w:r>
      <w:r>
        <w:rPr>
          <w:rFonts w:ascii="Times New Roman" w:hAnsi="Times New Roman"/>
          <w:color w:val="212121"/>
          <w:spacing w:val="12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этиотропной</w:t>
      </w:r>
      <w:r>
        <w:rPr>
          <w:rFonts w:ascii="Times New Roman" w:hAnsi="Times New Roman"/>
          <w:color w:val="212121"/>
          <w:spacing w:val="11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терапии</w:t>
      </w:r>
      <w:r>
        <w:rPr>
          <w:rFonts w:ascii="Times New Roman" w:hAnsi="Times New Roman"/>
          <w:color w:val="212121"/>
          <w:spacing w:val="12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инфекций,</w:t>
      </w:r>
      <w:r>
        <w:rPr>
          <w:rFonts w:ascii="Times New Roman" w:hAnsi="Times New Roman"/>
          <w:color w:val="212121"/>
          <w:spacing w:val="12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вызванных</w:t>
      </w:r>
      <w:r>
        <w:rPr>
          <w:rFonts w:ascii="Times New Roman" w:hAnsi="Times New Roman"/>
          <w:color w:val="212121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-12"/>
          <w:sz w:val="19"/>
        </w:rPr>
        <w:t>P.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aeruginosa,</w:t>
      </w:r>
      <w:r>
        <w:rPr>
          <w:rFonts w:ascii="Times New Roman" w:hAnsi="Times New Roman"/>
          <w:i/>
          <w:color w:val="333333"/>
          <w:spacing w:val="8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Acinetobacter</w:t>
      </w:r>
      <w:r>
        <w:rPr>
          <w:rFonts w:ascii="Times New Roman" w:hAnsi="Times New Roman"/>
          <w:i/>
          <w:color w:val="333333"/>
          <w:spacing w:val="12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spp.</w:t>
      </w:r>
      <w:r>
        <w:rPr>
          <w:rFonts w:ascii="Times New Roman" w:hAnsi="Times New Roman"/>
          <w:color w:val="212121"/>
          <w:spacing w:val="11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(также</w:t>
      </w:r>
      <w:r>
        <w:rPr>
          <w:rFonts w:ascii="Times New Roman" w:hAnsi="Times New Roman"/>
          <w:color w:val="212121"/>
          <w:spacing w:val="12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в</w:t>
      </w:r>
      <w:r>
        <w:rPr>
          <w:rFonts w:ascii="Times New Roman" w:hAnsi="Times New Roman"/>
          <w:color w:val="212121"/>
          <w:spacing w:val="135"/>
          <w:w w:val="101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комбинации</w:t>
      </w:r>
      <w:r>
        <w:rPr>
          <w:rFonts w:ascii="Times New Roman" w:hAnsi="Times New Roman"/>
          <w:color w:val="212121"/>
          <w:spacing w:val="14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с</w:t>
      </w:r>
      <w:r>
        <w:rPr>
          <w:rFonts w:ascii="Times New Roman" w:hAnsi="Times New Roman"/>
          <w:color w:val="212121"/>
          <w:spacing w:val="15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b-лактамами</w:t>
      </w:r>
      <w:r>
        <w:rPr>
          <w:rFonts w:ascii="Times New Roman" w:hAnsi="Times New Roman"/>
          <w:color w:val="212121"/>
          <w:spacing w:val="15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или</w:t>
      </w:r>
      <w:r>
        <w:rPr>
          <w:rFonts w:ascii="Times New Roman" w:hAnsi="Times New Roman"/>
          <w:color w:val="212121"/>
          <w:spacing w:val="15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фторхинолонами).</w:t>
      </w:r>
      <w:r>
        <w:rPr>
          <w:rFonts w:ascii="Times New Roman" w:hAnsi="Times New Roman"/>
          <w:sz w:val="19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</w:rPr>
        <w:t>Линкозамиды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(клиндамицин**)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могут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использоваться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подтвержденном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инфицировании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MSSA</w:t>
      </w:r>
      <w:r>
        <w:rPr>
          <w:color w:val="212121"/>
          <w:spacing w:val="3"/>
        </w:rPr>
        <w:t> </w:t>
      </w:r>
      <w:r>
        <w:rPr>
          <w:color w:val="212121"/>
          <w:spacing w:val="1"/>
        </w:rPr>
        <w:t>[33].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Сравнительная</w:t>
      </w:r>
      <w:r>
        <w:rPr>
          <w:color w:val="212121"/>
          <w:spacing w:val="113"/>
          <w:w w:val="101"/>
        </w:rPr>
        <w:t> </w:t>
      </w:r>
      <w:r>
        <w:rPr>
          <w:color w:val="212121"/>
          <w:spacing w:val="1"/>
        </w:rPr>
        <w:t>активность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действия</w:t>
      </w:r>
      <w:r>
        <w:rPr>
          <w:color w:val="212121"/>
          <w:spacing w:val="13"/>
        </w:rPr>
        <w:t> </w:t>
      </w:r>
      <w:r>
        <w:rPr>
          <w:color w:val="212121"/>
        </w:rPr>
        <w:t>в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отношении</w:t>
      </w:r>
      <w:r>
        <w:rPr>
          <w:color w:val="212121"/>
          <w:spacing w:val="13"/>
        </w:rPr>
        <w:t> </w:t>
      </w:r>
      <w:r>
        <w:rPr>
          <w:color w:val="212121"/>
        </w:rPr>
        <w:t>ключевых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бактериальных</w:t>
      </w:r>
      <w:r>
        <w:rPr>
          <w:color w:val="212121"/>
          <w:spacing w:val="13"/>
        </w:rPr>
        <w:t> </w:t>
      </w:r>
      <w:r>
        <w:rPr>
          <w:color w:val="212121"/>
        </w:rPr>
        <w:t>возбудителей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представлена</w:t>
      </w:r>
      <w:r>
        <w:rPr>
          <w:color w:val="212121"/>
          <w:spacing w:val="13"/>
        </w:rPr>
        <w:t> </w:t>
      </w:r>
      <w:r>
        <w:rPr>
          <w:color w:val="212121"/>
        </w:rPr>
        <w:t>в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таблице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1.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Heading3"/>
        <w:spacing w:line="240" w:lineRule="auto"/>
        <w:ind w:right="0"/>
        <w:jc w:val="both"/>
        <w:rPr>
          <w:b w:val="0"/>
          <w:bCs w:val="0"/>
        </w:rPr>
      </w:pPr>
      <w:r>
        <w:rPr>
          <w:color w:val="212121"/>
        </w:rPr>
        <w:t>Противовирусные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препараты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pStyle w:val="BodyText"/>
        <w:spacing w:line="240" w:lineRule="auto"/>
        <w:ind w:right="0"/>
        <w:jc w:val="both"/>
      </w:pPr>
      <w:r>
        <w:rPr>
          <w:color w:val="212121"/>
          <w:spacing w:val="1"/>
        </w:rPr>
        <w:t>Среди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противовирусных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препаратов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наибольшее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клиническое</w:t>
      </w:r>
      <w:r>
        <w:rPr>
          <w:color w:val="212121"/>
          <w:spacing w:val="26"/>
        </w:rPr>
        <w:t> </w:t>
      </w:r>
      <w:r>
        <w:rPr>
          <w:color w:val="212121"/>
        </w:rPr>
        <w:t>значение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принадлежит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ингибиторам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нейраминидазы</w:t>
      </w:r>
      <w:r>
        <w:rPr/>
      </w:r>
    </w:p>
    <w:p>
      <w:pPr>
        <w:pStyle w:val="BodyText"/>
        <w:spacing w:line="240" w:lineRule="auto" w:before="59"/>
        <w:ind w:right="0"/>
        <w:jc w:val="both"/>
      </w:pPr>
      <w:r>
        <w:rPr>
          <w:color w:val="212121"/>
        </w:rPr>
        <w:t>–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осельтамивиру**</w:t>
      </w:r>
      <w:r>
        <w:rPr>
          <w:color w:val="212121"/>
          <w:spacing w:val="13"/>
        </w:rPr>
        <w:t> </w:t>
      </w:r>
      <w:r>
        <w:rPr>
          <w:color w:val="212121"/>
        </w:rPr>
        <w:t>и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занамивиру,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обладающих</w:t>
      </w:r>
      <w:r>
        <w:rPr>
          <w:color w:val="212121"/>
          <w:spacing w:val="13"/>
        </w:rPr>
        <w:t> </w:t>
      </w:r>
      <w:r>
        <w:rPr>
          <w:color w:val="212121"/>
        </w:rPr>
        <w:t>высокой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активностью</w:t>
      </w:r>
      <w:r>
        <w:rPr>
          <w:color w:val="212121"/>
          <w:spacing w:val="13"/>
        </w:rPr>
        <w:t> </w:t>
      </w:r>
      <w:r>
        <w:rPr>
          <w:color w:val="212121"/>
        </w:rPr>
        <w:t>в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отношении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вирусов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гриппа</w:t>
      </w:r>
      <w:r>
        <w:rPr>
          <w:color w:val="212121"/>
          <w:spacing w:val="13"/>
        </w:rPr>
        <w:t> </w:t>
      </w:r>
      <w:r>
        <w:rPr>
          <w:color w:val="212121"/>
        </w:rPr>
        <w:t>А</w:t>
      </w:r>
      <w:r>
        <w:rPr>
          <w:color w:val="212121"/>
          <w:spacing w:val="13"/>
        </w:rPr>
        <w:t> </w:t>
      </w:r>
      <w:r>
        <w:rPr>
          <w:color w:val="212121"/>
        </w:rPr>
        <w:t>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Б.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Использование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ингибиторов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нейраминидазы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критическим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пациентам,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инфицированным</w:t>
      </w:r>
      <w:r>
        <w:rPr>
          <w:color w:val="212121"/>
        </w:rPr>
        <w:t> 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вирусами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гриппа,</w:t>
      </w:r>
      <w:r>
        <w:rPr>
          <w:color w:val="212121"/>
        </w:rPr>
        <w:t> </w:t>
      </w:r>
      <w:r>
        <w:rPr>
          <w:color w:val="212121"/>
          <w:spacing w:val="6"/>
        </w:rPr>
        <w:t> </w:t>
      </w:r>
      <w:r>
        <w:rPr>
          <w:color w:val="212121"/>
        </w:rPr>
        <w:t>улучшает</w:t>
      </w:r>
      <w:r>
        <w:rPr>
          <w:color w:val="212121"/>
          <w:spacing w:val="111"/>
          <w:w w:val="101"/>
        </w:rPr>
        <w:t> </w:t>
      </w:r>
      <w:r>
        <w:rPr>
          <w:color w:val="212121"/>
          <w:spacing w:val="1"/>
        </w:rPr>
        <w:t>прогноз,</w:t>
      </w:r>
      <w:r>
        <w:rPr>
          <w:color w:val="212121"/>
          <w:spacing w:val="17"/>
        </w:rPr>
        <w:t> </w:t>
      </w:r>
      <w:r>
        <w:rPr>
          <w:color w:val="212121"/>
        </w:rPr>
        <w:t>а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также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сокращает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продолжительность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выделения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вируса,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причем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эффективность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препаратов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выше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их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раннем</w:t>
      </w:r>
      <w:r>
        <w:rPr>
          <w:color w:val="212121"/>
          <w:spacing w:val="133"/>
          <w:w w:val="101"/>
        </w:rPr>
        <w:t> </w:t>
      </w:r>
      <w:r>
        <w:rPr>
          <w:color w:val="212121"/>
          <w:spacing w:val="1"/>
        </w:rPr>
        <w:t>назначении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(&lt;48</w:t>
      </w:r>
      <w:r>
        <w:rPr>
          <w:color w:val="212121"/>
          <w:spacing w:val="24"/>
        </w:rPr>
        <w:t> </w:t>
      </w:r>
      <w:r>
        <w:rPr>
          <w:color w:val="212121"/>
        </w:rPr>
        <w:t>ч</w:t>
      </w:r>
      <w:r>
        <w:rPr>
          <w:color w:val="212121"/>
          <w:spacing w:val="24"/>
        </w:rPr>
        <w:t> </w:t>
      </w:r>
      <w:r>
        <w:rPr>
          <w:color w:val="212121"/>
        </w:rPr>
        <w:t>с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момента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появления</w:t>
      </w:r>
      <w:r>
        <w:rPr>
          <w:color w:val="212121"/>
          <w:spacing w:val="25"/>
        </w:rPr>
        <w:t> </w:t>
      </w:r>
      <w:r>
        <w:rPr>
          <w:color w:val="212121"/>
          <w:spacing w:val="1"/>
        </w:rPr>
        <w:t>симптомов)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[98,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99].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Среди</w:t>
      </w:r>
      <w:r>
        <w:rPr>
          <w:color w:val="212121"/>
          <w:spacing w:val="24"/>
        </w:rPr>
        <w:t> </w:t>
      </w:r>
      <w:r>
        <w:rPr>
          <w:color w:val="212121"/>
        </w:rPr>
        <w:t>циркулирующих</w:t>
      </w:r>
      <w:r>
        <w:rPr>
          <w:color w:val="212121"/>
          <w:spacing w:val="25"/>
        </w:rPr>
        <w:t> </w:t>
      </w:r>
      <w:r>
        <w:rPr>
          <w:color w:val="212121"/>
        </w:rPr>
        <w:t>в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настоящее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время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вирусов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гриппа</w:t>
      </w:r>
      <w:r>
        <w:rPr>
          <w:color w:val="212121"/>
          <w:spacing w:val="24"/>
        </w:rPr>
        <w:t> </w:t>
      </w:r>
      <w:r>
        <w:rPr>
          <w:color w:val="212121"/>
        </w:rPr>
        <w:t>А</w:t>
      </w:r>
      <w:r>
        <w:rPr>
          <w:color w:val="212121"/>
          <w:spacing w:val="80"/>
          <w:w w:val="101"/>
        </w:rPr>
        <w:t> </w:t>
      </w:r>
      <w:r>
        <w:rPr>
          <w:color w:val="212121"/>
          <w:spacing w:val="1"/>
        </w:rPr>
        <w:t>(H3N2,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H1N1)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устойчивые</w:t>
      </w:r>
      <w:r>
        <w:rPr>
          <w:color w:val="212121"/>
          <w:spacing w:val="19"/>
        </w:rPr>
        <w:t> </w:t>
      </w:r>
      <w:r>
        <w:rPr>
          <w:color w:val="212121"/>
        </w:rPr>
        <w:t>к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осельтамивиру**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изоляты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встречаются</w:t>
      </w:r>
      <w:r>
        <w:rPr>
          <w:color w:val="212121"/>
          <w:spacing w:val="18"/>
        </w:rPr>
        <w:t> </w:t>
      </w:r>
      <w:r>
        <w:rPr>
          <w:color w:val="212121"/>
          <w:spacing w:val="-1"/>
        </w:rPr>
        <w:t>редко,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они,</w:t>
      </w:r>
      <w:r>
        <w:rPr>
          <w:color w:val="212121"/>
          <w:spacing w:val="18"/>
        </w:rPr>
        <w:t> </w:t>
      </w:r>
      <w:r>
        <w:rPr>
          <w:color w:val="212121"/>
        </w:rPr>
        <w:t>как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правило,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сохраняют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чувствительность</w:t>
      </w:r>
      <w:r>
        <w:rPr>
          <w:color w:val="212121"/>
          <w:spacing w:val="18"/>
        </w:rPr>
        <w:t> </w:t>
      </w:r>
      <w:r>
        <w:rPr>
          <w:color w:val="212121"/>
        </w:rPr>
        <w:t>к</w:t>
      </w:r>
      <w:r>
        <w:rPr>
          <w:color w:val="212121"/>
          <w:spacing w:val="73"/>
          <w:w w:val="101"/>
        </w:rPr>
        <w:t> </w:t>
      </w:r>
      <w:r>
        <w:rPr>
          <w:color w:val="212121"/>
          <w:spacing w:val="-1"/>
        </w:rPr>
        <w:t>занамивиру.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Осельтамивир**</w:t>
      </w:r>
      <w:r>
        <w:rPr>
          <w:color w:val="212121"/>
          <w:spacing w:val="17"/>
        </w:rPr>
        <w:t> </w:t>
      </w:r>
      <w:r>
        <w:rPr>
          <w:color w:val="212121"/>
        </w:rPr>
        <w:t>и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занамивир</w:t>
      </w:r>
      <w:r>
        <w:rPr>
          <w:color w:val="212121"/>
          <w:spacing w:val="17"/>
        </w:rPr>
        <w:t> </w:t>
      </w:r>
      <w:r>
        <w:rPr>
          <w:color w:val="212121"/>
        </w:rPr>
        <w:t>обладают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сопоставимой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эффективностью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гриппе,</w:t>
      </w:r>
      <w:r>
        <w:rPr>
          <w:color w:val="212121"/>
          <w:spacing w:val="17"/>
        </w:rPr>
        <w:t> </w:t>
      </w:r>
      <w:r>
        <w:rPr>
          <w:color w:val="212121"/>
          <w:spacing w:val="-1"/>
        </w:rPr>
        <w:t>однако</w:t>
      </w:r>
      <w:r>
        <w:rPr>
          <w:color w:val="212121"/>
          <w:spacing w:val="17"/>
        </w:rPr>
        <w:t> </w:t>
      </w:r>
      <w:r>
        <w:rPr>
          <w:color w:val="212121"/>
        </w:rPr>
        <w:t>у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критических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пациентов,</w:t>
      </w:r>
      <w:r>
        <w:rPr>
          <w:color w:val="212121"/>
          <w:spacing w:val="119"/>
          <w:w w:val="101"/>
        </w:rPr>
        <w:t> </w:t>
      </w:r>
      <w:r>
        <w:rPr>
          <w:color w:val="212121"/>
          <w:spacing w:val="1"/>
        </w:rPr>
        <w:t>нуждающихся</w:t>
      </w:r>
      <w:r>
        <w:rPr>
          <w:color w:val="212121"/>
          <w:spacing w:val="35"/>
        </w:rPr>
        <w:t> </w:t>
      </w:r>
      <w:r>
        <w:rPr>
          <w:color w:val="212121"/>
        </w:rPr>
        <w:t>в</w:t>
      </w:r>
      <w:r>
        <w:rPr>
          <w:color w:val="212121"/>
          <w:spacing w:val="36"/>
        </w:rPr>
        <w:t> </w:t>
      </w:r>
      <w:r>
        <w:rPr>
          <w:color w:val="212121"/>
          <w:spacing w:val="-1"/>
        </w:rPr>
        <w:t>ИВЛ,</w:t>
      </w:r>
      <w:r>
        <w:rPr>
          <w:color w:val="212121"/>
          <w:spacing w:val="36"/>
        </w:rPr>
        <w:t> </w:t>
      </w:r>
      <w:r>
        <w:rPr>
          <w:color w:val="212121"/>
        </w:rPr>
        <w:t>препаратом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выбора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является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выпускающийся</w:t>
      </w:r>
      <w:r>
        <w:rPr>
          <w:color w:val="212121"/>
          <w:spacing w:val="36"/>
        </w:rPr>
        <w:t> </w:t>
      </w:r>
      <w:r>
        <w:rPr>
          <w:color w:val="212121"/>
        </w:rPr>
        <w:t>в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пероральной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лекарственной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форме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осельтамивир**</w:t>
      </w:r>
      <w:r>
        <w:rPr>
          <w:color w:val="212121"/>
          <w:spacing w:val="81"/>
          <w:w w:val="101"/>
        </w:rPr>
        <w:t> </w:t>
      </w:r>
      <w:r>
        <w:rPr>
          <w:color w:val="212121"/>
          <w:spacing w:val="1"/>
        </w:rPr>
        <w:t>[33].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Занамивир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также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должен</w:t>
      </w:r>
      <w:r>
        <w:rPr>
          <w:color w:val="212121"/>
          <w:spacing w:val="35"/>
        </w:rPr>
        <w:t> </w:t>
      </w:r>
      <w:r>
        <w:rPr>
          <w:color w:val="212121"/>
        </w:rPr>
        <w:t>с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осторожностью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применяться</w:t>
      </w:r>
      <w:r>
        <w:rPr>
          <w:color w:val="212121"/>
          <w:spacing w:val="35"/>
        </w:rPr>
        <w:t> </w:t>
      </w:r>
      <w:r>
        <w:rPr>
          <w:color w:val="212121"/>
        </w:rPr>
        <w:t>у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35"/>
        </w:rPr>
        <w:t> </w:t>
      </w:r>
      <w:r>
        <w:rPr>
          <w:color w:val="212121"/>
        </w:rPr>
        <w:t>с</w:t>
      </w:r>
      <w:r>
        <w:rPr>
          <w:color w:val="212121"/>
          <w:spacing w:val="34"/>
        </w:rPr>
        <w:t> </w:t>
      </w:r>
      <w:r>
        <w:rPr>
          <w:color w:val="212121"/>
          <w:spacing w:val="-3"/>
        </w:rPr>
        <w:t>ХОБЛ</w:t>
      </w:r>
      <w:r>
        <w:rPr>
          <w:color w:val="212121"/>
          <w:spacing w:val="35"/>
        </w:rPr>
        <w:t> </w:t>
      </w:r>
      <w:r>
        <w:rPr>
          <w:color w:val="212121"/>
        </w:rPr>
        <w:t>и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бронхиальной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астмой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ввиду</w:t>
      </w:r>
      <w:r>
        <w:rPr>
          <w:color w:val="212121"/>
          <w:spacing w:val="78"/>
          <w:w w:val="101"/>
        </w:rPr>
        <w:t> </w:t>
      </w:r>
      <w:r>
        <w:rPr>
          <w:color w:val="212121"/>
          <w:spacing w:val="1"/>
        </w:rPr>
        <w:t>потенциального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усиления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бронхообструкции.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240" w:lineRule="auto"/>
        <w:ind w:right="0"/>
        <w:jc w:val="both"/>
      </w:pPr>
      <w:r>
        <w:rPr>
          <w:color w:val="212121"/>
        </w:rPr>
        <w:t>Таблица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1.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Активность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действия</w:t>
      </w:r>
      <w:r>
        <w:rPr>
          <w:color w:val="212121"/>
          <w:spacing w:val="13"/>
        </w:rPr>
        <w:t> </w:t>
      </w:r>
      <w:r>
        <w:rPr>
          <w:color w:val="212121"/>
        </w:rPr>
        <w:t>в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отношении</w:t>
      </w:r>
      <w:r>
        <w:rPr>
          <w:color w:val="212121"/>
          <w:spacing w:val="13"/>
        </w:rPr>
        <w:t> </w:t>
      </w:r>
      <w:r>
        <w:rPr>
          <w:color w:val="212121"/>
        </w:rPr>
        <w:t>ключевых</w:t>
      </w:r>
      <w:r>
        <w:rPr>
          <w:color w:val="212121"/>
          <w:spacing w:val="13"/>
        </w:rPr>
        <w:t> </w:t>
      </w:r>
      <w:r>
        <w:rPr>
          <w:color w:val="212121"/>
        </w:rPr>
        <w:t>возбудителей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[92]</w:t>
      </w:r>
      <w:r>
        <w:rPr/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9"/>
          <w:szCs w:val="19"/>
        </w:rPr>
      </w:pPr>
    </w:p>
    <w:tbl>
      <w:tblPr>
        <w:tblW w:w="0" w:type="auto"/>
        <w:jc w:val="left"/>
        <w:tblInd w:w="11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26"/>
        <w:gridCol w:w="523"/>
        <w:gridCol w:w="523"/>
        <w:gridCol w:w="940"/>
        <w:gridCol w:w="1058"/>
        <w:gridCol w:w="929"/>
        <w:gridCol w:w="737"/>
        <w:gridCol w:w="748"/>
        <w:gridCol w:w="972"/>
        <w:gridCol w:w="983"/>
        <w:gridCol w:w="993"/>
      </w:tblGrid>
      <w:tr>
        <w:trPr>
          <w:trHeight w:val="694" w:hRule="exact"/>
        </w:trPr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</w:p>
          <w:p>
            <w:pPr>
              <w:pStyle w:val="TableParagraph"/>
              <w:spacing w:line="240" w:lineRule="auto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Название</w:t>
            </w:r>
            <w:r>
              <w:rPr>
                <w:rFonts w:ascii="Verdana" w:hAnsi="Verdana"/>
                <w:b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препарата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</w:p>
          <w:p>
            <w:pPr>
              <w:pStyle w:val="TableParagraph"/>
              <w:spacing w:line="240" w:lineRule="auto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ПЧП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</w:p>
          <w:p>
            <w:pPr>
              <w:pStyle w:val="TableParagraph"/>
              <w:spacing w:line="240" w:lineRule="auto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ПРП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9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</w:p>
          <w:p>
            <w:pPr>
              <w:pStyle w:val="TableParagraph"/>
              <w:spacing w:line="126" w:lineRule="exact" w:before="81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H</w:t>
            </w:r>
            <w:r>
              <w:rPr>
                <w:rFonts w:ascii="Verdana"/>
                <w:b/>
                <w:i/>
                <w:color w:val="333333"/>
                <w:w w:val="105"/>
                <w:sz w:val="11"/>
              </w:rPr>
              <w:t>.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26" w:lineRule="exact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influenzae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26" w:lineRule="exact" w:before="102"/>
              <w:ind w:left="10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M</w:t>
            </w:r>
            <w:r>
              <w:rPr>
                <w:rFonts w:ascii="Verdana"/>
                <w:b/>
                <w:i/>
                <w:color w:val="333333"/>
                <w:w w:val="105"/>
                <w:sz w:val="11"/>
              </w:rPr>
              <w:t>.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18" w:lineRule="exact" w:before="8"/>
              <w:ind w:left="100" w:right="105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pneumoniae</w:t>
            </w:r>
            <w:r>
              <w:rPr>
                <w:rFonts w:ascii="Verdana"/>
                <w:b/>
                <w:i/>
                <w:color w:val="333333"/>
                <w:spacing w:val="28"/>
                <w:w w:val="106"/>
                <w:sz w:val="11"/>
              </w:rPr>
              <w:t> </w:t>
            </w: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C</w:t>
            </w:r>
            <w:r>
              <w:rPr>
                <w:rFonts w:ascii="Verdana"/>
                <w:b/>
                <w:i/>
                <w:color w:val="333333"/>
                <w:w w:val="105"/>
                <w:sz w:val="11"/>
              </w:rPr>
              <w:t>.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17" w:lineRule="exact"/>
              <w:ind w:left="10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pneumoniae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</w:p>
          <w:p>
            <w:pPr>
              <w:pStyle w:val="TableParagraph"/>
              <w:spacing w:line="126" w:lineRule="exact" w:before="81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Legionella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26" w:lineRule="exact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color w:val="212121"/>
                <w:spacing w:val="1"/>
                <w:w w:val="105"/>
                <w:sz w:val="11"/>
              </w:rPr>
              <w:t>spp.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14"/>
                <w:szCs w:val="14"/>
              </w:rPr>
            </w:pPr>
          </w:p>
          <w:p>
            <w:pPr>
              <w:pStyle w:val="TableParagraph"/>
              <w:spacing w:line="126" w:lineRule="exact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S</w:t>
            </w:r>
            <w:r>
              <w:rPr>
                <w:rFonts w:ascii="Verdana"/>
                <w:b/>
                <w:i/>
                <w:color w:val="333333"/>
                <w:w w:val="105"/>
                <w:sz w:val="11"/>
              </w:rPr>
              <w:t>.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18" w:lineRule="exact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aureus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26" w:lineRule="exact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color w:val="212121"/>
                <w:spacing w:val="1"/>
                <w:w w:val="105"/>
                <w:sz w:val="11"/>
              </w:rPr>
              <w:t>(MSSA)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14"/>
                <w:szCs w:val="14"/>
              </w:rPr>
            </w:pPr>
          </w:p>
          <w:p>
            <w:pPr>
              <w:pStyle w:val="TableParagraph"/>
              <w:spacing w:line="126" w:lineRule="exact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S</w:t>
            </w:r>
            <w:r>
              <w:rPr>
                <w:rFonts w:ascii="Verdana"/>
                <w:b/>
                <w:i/>
                <w:color w:val="333333"/>
                <w:w w:val="105"/>
                <w:sz w:val="11"/>
              </w:rPr>
              <w:t>.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18" w:lineRule="exact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aureus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26" w:lineRule="exact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color w:val="212121"/>
                <w:spacing w:val="1"/>
                <w:w w:val="105"/>
                <w:sz w:val="11"/>
              </w:rPr>
              <w:t>(MRSA)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</w:p>
          <w:p>
            <w:pPr>
              <w:pStyle w:val="TableParagraph"/>
              <w:spacing w:line="118" w:lineRule="exact" w:before="97"/>
              <w:ind w:left="104" w:right="108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Enterobac-</w:t>
            </w:r>
            <w:r>
              <w:rPr>
                <w:rFonts w:ascii="Verdana"/>
                <w:b/>
                <w:i/>
                <w:color w:val="333333"/>
                <w:spacing w:val="28"/>
                <w:w w:val="106"/>
                <w:sz w:val="11"/>
              </w:rPr>
              <w:t> </w:t>
            </w: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terales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</w:p>
          <w:p>
            <w:pPr>
              <w:pStyle w:val="TableParagraph"/>
              <w:spacing w:line="126" w:lineRule="exact" w:before="81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P</w:t>
            </w:r>
            <w:r>
              <w:rPr>
                <w:rFonts w:ascii="Verdana"/>
                <w:b/>
                <w:i/>
                <w:color w:val="333333"/>
                <w:w w:val="105"/>
                <w:sz w:val="11"/>
              </w:rPr>
              <w:t>.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26" w:lineRule="exact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aeruginosa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4"/>
                <w:szCs w:val="14"/>
              </w:rPr>
            </w:pPr>
          </w:p>
          <w:p>
            <w:pPr>
              <w:pStyle w:val="TableParagraph"/>
              <w:spacing w:line="240" w:lineRule="auto" w:before="92"/>
              <w:ind w:left="105" w:right="0"/>
              <w:jc w:val="left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/>
                <w:b/>
                <w:i/>
                <w:color w:val="333333"/>
                <w:spacing w:val="1"/>
                <w:w w:val="105"/>
                <w:sz w:val="11"/>
              </w:rPr>
              <w:t>Анаэробы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position w:val="5"/>
                <w:sz w:val="9"/>
              </w:rPr>
              <w:t>1</w:t>
            </w:r>
            <w:r>
              <w:rPr>
                <w:rFonts w:ascii="Verdana" w:hAnsi="Verdana"/>
                <w:sz w:val="9"/>
              </w:rPr>
            </w:r>
          </w:p>
        </w:tc>
      </w:tr>
      <w:tr>
        <w:trPr>
          <w:trHeight w:val="342" w:hRule="exact"/>
        </w:trPr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Амоксициллин**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577" w:hRule="exact"/>
        </w:trPr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5" w:right="104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Амоксициллин+клавулановая</w:t>
            </w:r>
            <w:r>
              <w:rPr>
                <w:rFonts w:ascii="Verdana" w:hAnsi="Verdana"/>
                <w:color w:val="212121"/>
                <w:spacing w:val="46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кислота**,</w:t>
            </w:r>
            <w:r>
              <w:rPr>
                <w:rFonts w:ascii="Verdana" w:hAnsi="Verdana"/>
                <w:color w:val="212121"/>
                <w:spacing w:val="28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Ампициллин+сульбактам**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Пиперациллин+тазобактам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Оксациллин**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5" w:right="1023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Цефотаксим**,</w:t>
            </w:r>
            <w:r>
              <w:rPr>
                <w:rFonts w:ascii="Verdana" w:hAnsi="Verdana"/>
                <w:color w:val="212121"/>
                <w:spacing w:val="22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цефтриаксон**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</w:tr>
    </w:tbl>
    <w:p>
      <w:pPr>
        <w:spacing w:after="0" w:line="240" w:lineRule="auto"/>
        <w:jc w:val="left"/>
        <w:rPr>
          <w:rFonts w:ascii="Verdana" w:hAnsi="Verdana" w:cs="Verdana" w:eastAsia="Verdana"/>
          <w:sz w:val="11"/>
          <w:szCs w:val="11"/>
        </w:rPr>
        <w:sectPr>
          <w:pgSz w:w="11900" w:h="16840"/>
          <w:pgMar w:top="0" w:bottom="0" w:left="1100" w:right="40"/>
        </w:sectPr>
      </w:pPr>
    </w:p>
    <w:tbl>
      <w:tblPr>
        <w:tblW w:w="0" w:type="auto"/>
        <w:jc w:val="left"/>
        <w:tblInd w:w="11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26"/>
        <w:gridCol w:w="523"/>
        <w:gridCol w:w="523"/>
        <w:gridCol w:w="940"/>
        <w:gridCol w:w="1058"/>
        <w:gridCol w:w="929"/>
        <w:gridCol w:w="737"/>
        <w:gridCol w:w="748"/>
        <w:gridCol w:w="972"/>
        <w:gridCol w:w="983"/>
        <w:gridCol w:w="993"/>
      </w:tblGrid>
      <w:tr>
        <w:trPr>
          <w:trHeight w:val="694" w:hRule="exact"/>
        </w:trPr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11"/>
                <w:szCs w:val="11"/>
              </w:rPr>
            </w:pPr>
          </w:p>
          <w:p>
            <w:pPr>
              <w:pStyle w:val="TableParagraph"/>
              <w:spacing w:line="240" w:lineRule="auto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Название</w:t>
            </w:r>
            <w:r>
              <w:rPr>
                <w:rFonts w:ascii="Verdana" w:hAnsi="Verdana"/>
                <w:b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препарата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11"/>
                <w:szCs w:val="11"/>
              </w:rPr>
            </w:pPr>
          </w:p>
          <w:p>
            <w:pPr>
              <w:pStyle w:val="TableParagraph"/>
              <w:spacing w:line="240" w:lineRule="auto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ПЧП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11"/>
                <w:szCs w:val="11"/>
              </w:rPr>
            </w:pPr>
          </w:p>
          <w:p>
            <w:pPr>
              <w:pStyle w:val="TableParagraph"/>
              <w:spacing w:line="240" w:lineRule="auto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ПРП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9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17"/>
                <w:szCs w:val="17"/>
              </w:rPr>
            </w:pPr>
          </w:p>
          <w:p>
            <w:pPr>
              <w:pStyle w:val="TableParagraph"/>
              <w:spacing w:line="126" w:lineRule="exact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H</w:t>
            </w:r>
            <w:r>
              <w:rPr>
                <w:rFonts w:ascii="Verdana"/>
                <w:b/>
                <w:i/>
                <w:color w:val="333333"/>
                <w:w w:val="105"/>
                <w:sz w:val="11"/>
              </w:rPr>
              <w:t>.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26" w:lineRule="exact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influenzae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26" w:lineRule="exact" w:before="83"/>
              <w:ind w:left="10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M</w:t>
            </w:r>
            <w:r>
              <w:rPr>
                <w:rFonts w:ascii="Verdana"/>
                <w:b/>
                <w:i/>
                <w:color w:val="333333"/>
                <w:w w:val="105"/>
                <w:sz w:val="11"/>
              </w:rPr>
              <w:t>.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18" w:lineRule="exact" w:before="8"/>
              <w:ind w:left="100" w:right="105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pneumoniae</w:t>
            </w:r>
            <w:r>
              <w:rPr>
                <w:rFonts w:ascii="Verdana"/>
                <w:b/>
                <w:i/>
                <w:color w:val="333333"/>
                <w:spacing w:val="28"/>
                <w:w w:val="106"/>
                <w:sz w:val="11"/>
              </w:rPr>
              <w:t> </w:t>
            </w: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C</w:t>
            </w:r>
            <w:r>
              <w:rPr>
                <w:rFonts w:ascii="Verdana"/>
                <w:b/>
                <w:i/>
                <w:color w:val="333333"/>
                <w:w w:val="105"/>
                <w:sz w:val="11"/>
              </w:rPr>
              <w:t>.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17" w:lineRule="exact"/>
              <w:ind w:left="10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pneumoniae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17"/>
                <w:szCs w:val="17"/>
              </w:rPr>
            </w:pPr>
          </w:p>
          <w:p>
            <w:pPr>
              <w:pStyle w:val="TableParagraph"/>
              <w:spacing w:line="126" w:lineRule="exact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Legionella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26" w:lineRule="exact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color w:val="212121"/>
                <w:spacing w:val="1"/>
                <w:w w:val="105"/>
                <w:sz w:val="11"/>
              </w:rPr>
              <w:t>spp.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</w:p>
          <w:p>
            <w:pPr>
              <w:pStyle w:val="TableParagraph"/>
              <w:spacing w:line="126" w:lineRule="exact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S</w:t>
            </w:r>
            <w:r>
              <w:rPr>
                <w:rFonts w:ascii="Verdana"/>
                <w:b/>
                <w:i/>
                <w:color w:val="333333"/>
                <w:w w:val="105"/>
                <w:sz w:val="11"/>
              </w:rPr>
              <w:t>.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18" w:lineRule="exact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aureus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26" w:lineRule="exact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color w:val="212121"/>
                <w:spacing w:val="1"/>
                <w:w w:val="105"/>
                <w:sz w:val="11"/>
              </w:rPr>
              <w:t>(MSSA)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</w:p>
          <w:p>
            <w:pPr>
              <w:pStyle w:val="TableParagraph"/>
              <w:spacing w:line="126" w:lineRule="exact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S</w:t>
            </w:r>
            <w:r>
              <w:rPr>
                <w:rFonts w:ascii="Verdana"/>
                <w:b/>
                <w:i/>
                <w:color w:val="333333"/>
                <w:w w:val="105"/>
                <w:sz w:val="11"/>
              </w:rPr>
              <w:t>.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18" w:lineRule="exact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aureus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26" w:lineRule="exact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color w:val="212121"/>
                <w:spacing w:val="1"/>
                <w:w w:val="105"/>
                <w:sz w:val="11"/>
              </w:rPr>
              <w:t>(MRSA)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</w:p>
          <w:p>
            <w:pPr>
              <w:pStyle w:val="TableParagraph"/>
              <w:spacing w:line="118" w:lineRule="exact" w:before="79"/>
              <w:ind w:left="104" w:right="108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Enterobac-</w:t>
            </w:r>
            <w:r>
              <w:rPr>
                <w:rFonts w:ascii="Verdana"/>
                <w:b/>
                <w:i/>
                <w:color w:val="333333"/>
                <w:spacing w:val="28"/>
                <w:w w:val="106"/>
                <w:sz w:val="11"/>
              </w:rPr>
              <w:t> </w:t>
            </w: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terales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17"/>
                <w:szCs w:val="17"/>
              </w:rPr>
            </w:pPr>
          </w:p>
          <w:p>
            <w:pPr>
              <w:pStyle w:val="TableParagraph"/>
              <w:spacing w:line="126" w:lineRule="exact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P</w:t>
            </w:r>
            <w:r>
              <w:rPr>
                <w:rFonts w:ascii="Verdana"/>
                <w:b/>
                <w:i/>
                <w:color w:val="333333"/>
                <w:w w:val="105"/>
                <w:sz w:val="11"/>
              </w:rPr>
              <w:t>.</w:t>
            </w:r>
            <w:r>
              <w:rPr>
                <w:rFonts w:ascii="Verdana"/>
                <w:sz w:val="11"/>
              </w:rPr>
            </w:r>
          </w:p>
          <w:p>
            <w:pPr>
              <w:pStyle w:val="TableParagraph"/>
              <w:spacing w:line="126" w:lineRule="exact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i/>
                <w:color w:val="333333"/>
                <w:spacing w:val="1"/>
                <w:w w:val="105"/>
                <w:sz w:val="11"/>
              </w:rPr>
              <w:t>aeruginosa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105" w:right="0"/>
              <w:jc w:val="left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/>
                <w:b/>
                <w:i/>
                <w:color w:val="333333"/>
                <w:spacing w:val="1"/>
                <w:w w:val="105"/>
                <w:sz w:val="11"/>
              </w:rPr>
              <w:t>Анаэробы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position w:val="5"/>
                <w:sz w:val="9"/>
              </w:rPr>
              <w:t>1</w:t>
            </w:r>
            <w:r>
              <w:rPr>
                <w:rFonts w:ascii="Verdana" w:hAnsi="Verdana"/>
                <w:sz w:val="9"/>
              </w:rPr>
            </w:r>
          </w:p>
        </w:tc>
      </w:tr>
      <w:tr>
        <w:trPr>
          <w:trHeight w:val="342" w:hRule="exact"/>
        </w:trPr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Цефдиторен,</w:t>
            </w:r>
            <w:r>
              <w:rPr>
                <w:rFonts w:ascii="Verdana" w:hAnsi="Verdana"/>
                <w:color w:val="212121"/>
                <w:spacing w:val="2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цефподоксим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Цефтазидим**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Цефепим**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Цефтаролина</w:t>
            </w:r>
            <w:r>
              <w:rPr>
                <w:rFonts w:ascii="Verdana" w:hAnsi="Verdana"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фосамил**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Цефтобипрол</w:t>
            </w:r>
            <w:r>
              <w:rPr>
                <w:rFonts w:ascii="Verdana" w:hAnsi="Verdana"/>
                <w:color w:val="212121"/>
                <w:spacing w:val="1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медокарил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Эртапенем**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18" w:lineRule="exact" w:before="100"/>
              <w:ind w:left="105" w:right="349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Имипенем+циластатин**,</w:t>
            </w:r>
            <w:r>
              <w:rPr>
                <w:rFonts w:ascii="Verdana" w:hAnsi="Verdana"/>
                <w:color w:val="212121"/>
                <w:spacing w:val="40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меропенем**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Макролиды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Моксифлоксацин**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Левофлоксацин**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Ципрофлоксацин**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Ванкомицин**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Линезолид**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Аминкацин**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+++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Клиндамицин**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5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6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0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7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sz w:val="11"/>
              </w:rPr>
            </w:r>
          </w:p>
        </w:tc>
      </w:tr>
    </w:tbl>
    <w:p>
      <w:pPr>
        <w:pStyle w:val="BodyText"/>
        <w:spacing w:line="305" w:lineRule="auto" w:before="6"/>
        <w:ind w:right="100"/>
        <w:jc w:val="both"/>
      </w:pPr>
      <w:r>
        <w:rPr/>
        <w:pict>
          <v:group style="position:absolute;margin-left:39.549999pt;margin-top:.000003pt;width:555.450pt;height:841.8pt;mso-position-horizontal-relative:page;mso-position-vertical-relative:page;z-index:-156664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25;top:14;width:21;height:16811" coordorigin="825,14" coordsize="21,16811">
              <v:shape style="position:absolute;left:825;top:14;width:21;height:16811" coordorigin="825,14" coordsize="21,16811" path="m825,16825l845,16825,845,14,825,14,825,16825xe" filled="true" fillcolor="#000000" stroked="false">
                <v:path arrowok="t"/>
                <v:fill type="solid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Times New Roman" w:hAnsi="Times New Roman"/>
          <w:i/>
          <w:color w:val="333333"/>
          <w:spacing w:val="1"/>
        </w:rPr>
        <w:t>Примечание:</w:t>
      </w:r>
      <w:r>
        <w:rPr>
          <w:rFonts w:ascii="Times New Roman" w:hAnsi="Times New Roman"/>
          <w:i/>
          <w:color w:val="333333"/>
          <w:spacing w:val="46"/>
        </w:rPr>
        <w:t> </w:t>
      </w:r>
      <w:r>
        <w:rPr>
          <w:rFonts w:ascii="Times New Roman" w:hAnsi="Times New Roman"/>
          <w:b/>
          <w:color w:val="212121"/>
          <w:spacing w:val="1"/>
        </w:rPr>
        <w:t>+++</w:t>
      </w:r>
      <w:r>
        <w:rPr>
          <w:rFonts w:ascii="Times New Roman" w:hAnsi="Times New Roman"/>
          <w:b/>
          <w:color w:val="212121"/>
          <w:spacing w:val="46"/>
        </w:rPr>
        <w:t> </w:t>
      </w:r>
      <w:r>
        <w:rPr>
          <w:rFonts w:ascii="Times New Roman" w:hAnsi="Times New Roman"/>
          <w:b/>
          <w:color w:val="212121"/>
        </w:rPr>
        <w:t>-</w:t>
      </w:r>
      <w:r>
        <w:rPr>
          <w:rFonts w:ascii="Times New Roman" w:hAnsi="Times New Roman"/>
          <w:b/>
          <w:color w:val="212121"/>
          <w:spacing w:val="47"/>
        </w:rPr>
        <w:t> </w:t>
      </w:r>
      <w:r>
        <w:rPr>
          <w:color w:val="212121"/>
          <w:spacing w:val="1"/>
        </w:rPr>
        <w:t>высокая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активность,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подтверждённая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клиническими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данными,</w:t>
      </w:r>
      <w:r>
        <w:rPr>
          <w:color w:val="212121"/>
          <w:spacing w:val="46"/>
        </w:rPr>
        <w:t> </w:t>
      </w:r>
      <w:r>
        <w:rPr>
          <w:color w:val="212121"/>
        </w:rPr>
        <w:t>может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быть</w:t>
      </w:r>
      <w:r>
        <w:rPr>
          <w:color w:val="212121"/>
          <w:spacing w:val="46"/>
        </w:rPr>
        <w:t> </w:t>
      </w:r>
      <w:r>
        <w:rPr>
          <w:color w:val="212121"/>
        </w:rPr>
        <w:t>препаратом</w:t>
      </w:r>
      <w:r>
        <w:rPr>
          <w:color w:val="212121"/>
          <w:spacing w:val="47"/>
        </w:rPr>
        <w:t> </w:t>
      </w:r>
      <w:r>
        <w:rPr>
          <w:color w:val="212121"/>
          <w:spacing w:val="1"/>
        </w:rPr>
        <w:t>выбора;</w:t>
      </w:r>
      <w:r>
        <w:rPr>
          <w:color w:val="212121"/>
          <w:spacing w:val="46"/>
        </w:rPr>
        <w:t> </w:t>
      </w:r>
      <w:r>
        <w:rPr>
          <w:rFonts w:ascii="Times New Roman" w:hAnsi="Times New Roman"/>
          <w:b/>
          <w:color w:val="212121"/>
          <w:spacing w:val="1"/>
        </w:rPr>
        <w:t>++</w:t>
      </w:r>
      <w:r>
        <w:rPr>
          <w:rFonts w:ascii="Times New Roman" w:hAnsi="Times New Roman"/>
          <w:b/>
          <w:color w:val="212121"/>
          <w:spacing w:val="47"/>
        </w:rPr>
        <w:t> </w:t>
      </w:r>
      <w:r>
        <w:rPr>
          <w:rFonts w:ascii="Times New Roman" w:hAnsi="Times New Roman"/>
          <w:b/>
          <w:color w:val="212121"/>
        </w:rPr>
        <w:t>-</w:t>
      </w:r>
      <w:r>
        <w:rPr>
          <w:rFonts w:ascii="Times New Roman" w:hAnsi="Times New Roman"/>
          <w:b/>
          <w:color w:val="212121"/>
          <w:spacing w:val="83"/>
          <w:w w:val="101"/>
        </w:rPr>
        <w:t> </w:t>
      </w:r>
      <w:r>
        <w:rPr>
          <w:color w:val="212121"/>
          <w:spacing w:val="1"/>
        </w:rPr>
        <w:t>активность,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подтверждённая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клиническими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данными,</w:t>
      </w:r>
      <w:r>
        <w:rPr>
          <w:color w:val="212121"/>
          <w:spacing w:val="38"/>
        </w:rPr>
        <w:t> </w:t>
      </w:r>
      <w:r>
        <w:rPr>
          <w:color w:val="212121"/>
        </w:rPr>
        <w:t>может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быть</w:t>
      </w:r>
      <w:r>
        <w:rPr>
          <w:color w:val="212121"/>
          <w:spacing w:val="38"/>
        </w:rPr>
        <w:t> </w:t>
      </w:r>
      <w:r>
        <w:rPr>
          <w:color w:val="212121"/>
        </w:rPr>
        <w:t>препаратом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альтернативы,</w:t>
      </w:r>
      <w:r>
        <w:rPr>
          <w:color w:val="212121"/>
          <w:spacing w:val="38"/>
        </w:rPr>
        <w:t> </w:t>
      </w:r>
      <w:r>
        <w:rPr>
          <w:rFonts w:ascii="Times New Roman" w:hAnsi="Times New Roman"/>
          <w:b/>
          <w:color w:val="212121"/>
        </w:rPr>
        <w:t>+</w:t>
      </w:r>
      <w:r>
        <w:rPr>
          <w:rFonts w:ascii="Times New Roman" w:hAnsi="Times New Roman"/>
          <w:b/>
          <w:color w:val="212121"/>
          <w:spacing w:val="37"/>
        </w:rPr>
        <w:t> </w:t>
      </w:r>
      <w:r>
        <w:rPr>
          <w:rFonts w:ascii="Times New Roman" w:hAnsi="Times New Roman"/>
          <w:b/>
          <w:color w:val="212121"/>
        </w:rPr>
        <w:t>-</w:t>
      </w:r>
      <w:r>
        <w:rPr>
          <w:rFonts w:ascii="Times New Roman" w:hAnsi="Times New Roman"/>
          <w:b/>
          <w:color w:val="212121"/>
          <w:spacing w:val="38"/>
        </w:rPr>
        <w:t> </w:t>
      </w:r>
      <w:r>
        <w:rPr>
          <w:color w:val="212121"/>
          <w:spacing w:val="1"/>
        </w:rPr>
        <w:t>низкая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активность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ПМП</w:t>
      </w:r>
      <w:r>
        <w:rPr>
          <w:color w:val="212121"/>
          <w:spacing w:val="61"/>
          <w:w w:val="101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действия;</w:t>
      </w:r>
      <w:r>
        <w:rPr>
          <w:color w:val="212121"/>
          <w:spacing w:val="14"/>
        </w:rPr>
        <w:t> </w:t>
      </w:r>
      <w:r>
        <w:rPr>
          <w:color w:val="212121"/>
        </w:rPr>
        <w:t>0</w:t>
      </w:r>
      <w:r>
        <w:rPr>
          <w:color w:val="212121"/>
          <w:spacing w:val="16"/>
        </w:rPr>
        <w:t> </w:t>
      </w:r>
      <w:r>
        <w:rPr>
          <w:rFonts w:ascii="Times New Roman" w:hAnsi="Times New Roman"/>
          <w:b/>
          <w:color w:val="212121"/>
        </w:rPr>
        <w:t>-</w:t>
      </w:r>
      <w:r>
        <w:rPr>
          <w:rFonts w:ascii="Times New Roman" w:hAnsi="Times New Roman"/>
          <w:b/>
          <w:color w:val="212121"/>
          <w:spacing w:val="14"/>
        </w:rPr>
        <w:t> </w:t>
      </w:r>
      <w:r>
        <w:rPr>
          <w:color w:val="212121"/>
          <w:spacing w:val="1"/>
        </w:rPr>
        <w:t>отсутствие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клинически</w:t>
      </w:r>
      <w:r>
        <w:rPr>
          <w:color w:val="212121"/>
          <w:spacing w:val="15"/>
        </w:rPr>
        <w:t> </w:t>
      </w:r>
      <w:r>
        <w:rPr>
          <w:color w:val="212121"/>
        </w:rPr>
        <w:t>значимой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активности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(в</w:t>
      </w:r>
      <w:r>
        <w:rPr>
          <w:color w:val="212121"/>
          <w:spacing w:val="15"/>
        </w:rPr>
        <w:t> </w:t>
      </w:r>
      <w:r>
        <w:rPr>
          <w:color w:val="212121"/>
        </w:rPr>
        <w:t>некоторых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случаях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активность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только</w:t>
      </w:r>
      <w:r>
        <w:rPr>
          <w:color w:val="212121"/>
          <w:spacing w:val="15"/>
        </w:rPr>
        <w:t> </w:t>
      </w:r>
      <w:r>
        <w:rPr>
          <w:rFonts w:ascii="Times New Roman" w:hAnsi="Times New Roman"/>
          <w:i/>
          <w:color w:val="333333"/>
          <w:spacing w:val="1"/>
        </w:rPr>
        <w:t>in</w:t>
      </w:r>
      <w:r>
        <w:rPr>
          <w:rFonts w:ascii="Times New Roman" w:hAnsi="Times New Roman"/>
          <w:i/>
          <w:color w:val="333333"/>
          <w:spacing w:val="15"/>
        </w:rPr>
        <w:t> </w:t>
      </w:r>
      <w:r>
        <w:rPr>
          <w:rFonts w:ascii="Times New Roman" w:hAnsi="Times New Roman"/>
          <w:i/>
          <w:color w:val="333333"/>
        </w:rPr>
        <w:t>vitro</w:t>
      </w:r>
      <w:r>
        <w:rPr>
          <w:color w:val="212121"/>
        </w:rPr>
        <w:t>);</w:t>
      </w:r>
      <w:r>
        <w:rPr/>
      </w:r>
    </w:p>
    <w:p>
      <w:pPr>
        <w:pStyle w:val="BodyText"/>
        <w:spacing w:line="240" w:lineRule="auto" w:before="171"/>
        <w:ind w:right="0"/>
        <w:jc w:val="left"/>
      </w:pPr>
      <w:r>
        <w:rPr>
          <w:color w:val="212121"/>
          <w:position w:val="7"/>
          <w:sz w:val="14"/>
        </w:rPr>
        <w:t>1</w:t>
      </w:r>
      <w:r>
        <w:rPr>
          <w:color w:val="212121"/>
          <w:spacing w:val="27"/>
          <w:position w:val="7"/>
          <w:sz w:val="14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отсутствии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активности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против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грам(-)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анаэробов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препарат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расценивается</w:t>
      </w:r>
      <w:r>
        <w:rPr>
          <w:color w:val="212121"/>
          <w:spacing w:val="14"/>
        </w:rPr>
        <w:t> </w:t>
      </w:r>
      <w:r>
        <w:rPr>
          <w:color w:val="212121"/>
        </w:rPr>
        <w:t>как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неактивный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212121"/>
          <w:spacing w:val="1"/>
        </w:rPr>
        <w:t>Режимы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дозирования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АМП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(нормальная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функция</w:t>
      </w:r>
      <w:r>
        <w:rPr>
          <w:color w:val="212121"/>
          <w:spacing w:val="12"/>
        </w:rPr>
        <w:t> </w:t>
      </w:r>
      <w:r>
        <w:rPr>
          <w:color w:val="212121"/>
        </w:rPr>
        <w:t>печени</w:t>
      </w:r>
      <w:r>
        <w:rPr>
          <w:color w:val="212121"/>
          <w:spacing w:val="13"/>
        </w:rPr>
        <w:t> </w:t>
      </w:r>
      <w:r>
        <w:rPr>
          <w:color w:val="212121"/>
        </w:rPr>
        <w:t>и</w:t>
      </w:r>
      <w:r>
        <w:rPr>
          <w:color w:val="212121"/>
          <w:spacing w:val="13"/>
        </w:rPr>
        <w:t> </w:t>
      </w:r>
      <w:r>
        <w:rPr>
          <w:color w:val="212121"/>
        </w:rPr>
        <w:t>почек)</w:t>
      </w:r>
      <w:r>
        <w:rPr>
          <w:b w:val="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19"/>
          <w:szCs w:val="19"/>
        </w:rPr>
      </w:pPr>
    </w:p>
    <w:tbl>
      <w:tblPr>
        <w:tblW w:w="0" w:type="auto"/>
        <w:jc w:val="left"/>
        <w:tblInd w:w="11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055"/>
        <w:gridCol w:w="7478"/>
      </w:tblGrid>
      <w:tr>
        <w:trPr>
          <w:trHeight w:val="342" w:hRule="exact"/>
        </w:trPr>
        <w:tc>
          <w:tcPr>
            <w:tcW w:w="30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Наименование</w:t>
            </w:r>
            <w:r>
              <w:rPr>
                <w:rFonts w:ascii="Verdana" w:hAnsi="Verdana"/>
                <w:b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АМП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74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Режим</w:t>
            </w:r>
            <w:r>
              <w:rPr>
                <w:rFonts w:ascii="Verdana" w:hAnsi="Verdana"/>
                <w:b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дозирования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30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Азитромицин***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74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26" w:lineRule="exact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0,5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г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внутрь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24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TableParagraph"/>
              <w:spacing w:line="126" w:lineRule="exact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0,5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г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в/в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24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0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Амикацин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[90]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74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2"/>
              <w:ind w:left="110" w:right="0"/>
              <w:jc w:val="left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15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мг/кг/сут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в/в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24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ч</w:t>
            </w:r>
            <w:r>
              <w:rPr>
                <w:rFonts w:ascii="Verdana" w:hAnsi="Verdana"/>
                <w:color w:val="212121"/>
                <w:spacing w:val="1"/>
                <w:w w:val="105"/>
                <w:position w:val="4"/>
                <w:sz w:val="9"/>
              </w:rPr>
              <w:t>1</w:t>
            </w:r>
            <w:r>
              <w:rPr>
                <w:rFonts w:ascii="Verdana" w:hAnsi="Verdana"/>
                <w:sz w:val="9"/>
              </w:rPr>
            </w:r>
          </w:p>
        </w:tc>
      </w:tr>
      <w:tr>
        <w:trPr>
          <w:trHeight w:val="342" w:hRule="exact"/>
        </w:trPr>
        <w:tc>
          <w:tcPr>
            <w:tcW w:w="30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Амоксицилин**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74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0,5-1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г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внутрь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8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30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5" w:right="1354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Амоксициллин+</w:t>
            </w:r>
            <w:r>
              <w:rPr>
                <w:rFonts w:ascii="Verdana" w:hAnsi="Verdana"/>
                <w:color w:val="212121"/>
                <w:spacing w:val="22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клавулановая</w:t>
            </w:r>
            <w:r>
              <w:rPr>
                <w:rFonts w:ascii="Verdana" w:hAnsi="Verdana"/>
                <w:color w:val="212121"/>
                <w:spacing w:val="1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кислота**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74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10" w:right="1914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0,5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г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внутрь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8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0,875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г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внутрь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12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(расчет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амоксициллину)</w:t>
            </w:r>
            <w:r>
              <w:rPr>
                <w:rFonts w:ascii="Verdana" w:hAnsi="Verdana"/>
                <w:color w:val="212121"/>
                <w:spacing w:val="76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1,2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г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в/в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6-8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0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Ампициллин**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74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2,0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г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в/в,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в/м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6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0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ампициллин+сульбактам**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74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1,5-3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г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в/в,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в/м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6-8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0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Ванкомицин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[92]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74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2"/>
              <w:ind w:left="110" w:right="0"/>
              <w:jc w:val="left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#15-20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мг/кг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в/в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12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ч</w:t>
            </w:r>
            <w:r>
              <w:rPr>
                <w:rFonts w:ascii="Verdana" w:hAnsi="Verdana"/>
                <w:color w:val="212121"/>
                <w:spacing w:val="1"/>
                <w:w w:val="105"/>
                <w:position w:val="4"/>
                <w:sz w:val="9"/>
              </w:rPr>
              <w:t>2</w:t>
            </w:r>
            <w:r>
              <w:rPr>
                <w:rFonts w:ascii="Verdana" w:hAnsi="Verdana"/>
                <w:sz w:val="9"/>
              </w:rPr>
            </w:r>
          </w:p>
        </w:tc>
      </w:tr>
      <w:tr>
        <w:trPr>
          <w:trHeight w:val="459" w:hRule="exact"/>
        </w:trPr>
        <w:tc>
          <w:tcPr>
            <w:tcW w:w="30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2"/>
                <w:szCs w:val="12"/>
              </w:rPr>
            </w:pPr>
          </w:p>
          <w:p>
            <w:pPr>
              <w:pStyle w:val="TableParagraph"/>
              <w:spacing w:line="240" w:lineRule="auto" w:before="81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Доксициклин**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74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0,1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г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внутрь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12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0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Занамивир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74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10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мг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ингаляционно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12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0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Имипенем+циластатин**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74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0,5-1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г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в/в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6-8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(по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имипенему)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577" w:hRule="exact"/>
        </w:trPr>
        <w:tc>
          <w:tcPr>
            <w:tcW w:w="30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Кларитромицин**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74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10" w:right="3791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0,5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г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внутрь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12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0,5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г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внутрь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24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color w:val="212121"/>
                <w:spacing w:val="38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(ЛФ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с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замедленным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высвобождением)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TableParagraph"/>
              <w:spacing w:line="117" w:lineRule="exact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0,5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г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в/в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12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30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Клиндамицин**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74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26" w:lineRule="exact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0,6-0,9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г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в/в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8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TableParagraph"/>
              <w:spacing w:line="126" w:lineRule="exact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0,3-0,45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г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внутрь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6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0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Левофлоксацин**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74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0,5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г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12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внутрь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в/в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0,75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г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24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внутрь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0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Линезолид**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74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0,6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г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внутрь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в/в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12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0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Меропенем**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74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1-2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г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в/в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8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(возможна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продленная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инфузия)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0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Метронидазол**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74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0,5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г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внутрь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в/в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8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0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Моксифлоксацин**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74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0,4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г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внутрь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в/в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24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0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Оксациллин**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74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#2,0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г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в/в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4-6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0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Осельтамивир**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74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75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мг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внутрь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12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0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Пиперациллин+тазобактам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74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4,5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г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в/в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6-8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(возможна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продленная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инфузия)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0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Рифампицин**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74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0,6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г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внутрь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в/в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24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0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Цефазолин**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74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2,0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г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в/в,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в/м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8</w:t>
            </w:r>
            <w:r>
              <w:rPr>
                <w:rFonts w:ascii="Verdana" w:hAnsi="Verdana"/>
                <w:color w:val="212121"/>
                <w:spacing w:val="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30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Цефдиторен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74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200-400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мг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внутрь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каждые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12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ч</w:t>
            </w:r>
            <w:r>
              <w:rPr>
                <w:rFonts w:ascii="Verdana" w:hAnsi="Verdana"/>
                <w:sz w:val="11"/>
              </w:rPr>
            </w:r>
          </w:p>
        </w:tc>
      </w:tr>
    </w:tbl>
    <w:p>
      <w:pPr>
        <w:spacing w:after="0" w:line="240" w:lineRule="auto"/>
        <w:jc w:val="left"/>
        <w:rPr>
          <w:rFonts w:ascii="Verdana" w:hAnsi="Verdana" w:cs="Verdana" w:eastAsia="Verdana"/>
          <w:sz w:val="11"/>
          <w:szCs w:val="11"/>
        </w:rPr>
        <w:sectPr>
          <w:pgSz w:w="11900" w:h="16840"/>
          <w:pgMar w:top="0" w:bottom="0" w:left="1100" w:right="4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18"/>
          <w:szCs w:val="18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8"/>
          <w:szCs w:val="18"/>
        </w:rPr>
        <w:sectPr>
          <w:pgSz w:w="11900" w:h="16840"/>
          <w:pgMar w:top="0" w:bottom="0" w:left="1100" w:right="40"/>
        </w:sectPr>
      </w:pPr>
    </w:p>
    <w:p>
      <w:pPr>
        <w:spacing w:before="113"/>
        <w:ind w:left="117" w:right="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60.838692pt;margin-top:-207.137054pt;width:527.6pt;height:211.6pt;mso-position-horizontal-relative:page;mso-position-vertical-relative:paragraph;z-index:2584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3055"/>
                    <w:gridCol w:w="7478"/>
                  </w:tblGrid>
                  <w:tr>
                    <w:trPr>
                      <w:trHeight w:val="341" w:hRule="exact"/>
                    </w:trPr>
                    <w:tc>
                      <w:tcPr>
                        <w:tcW w:w="3055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02"/>
                          <w:ind w:left="105" w:right="0"/>
                          <w:jc w:val="left"/>
                          <w:rPr>
                            <w:rFonts w:ascii="Verdana" w:hAnsi="Verdana" w:cs="Verdana" w:eastAsia="Verdana"/>
                            <w:sz w:val="11"/>
                            <w:szCs w:val="11"/>
                          </w:rPr>
                        </w:pPr>
                        <w:r>
                          <w:rPr>
                            <w:rFonts w:ascii="Verdana" w:hAnsi="Verdana"/>
                            <w:b/>
                            <w:color w:val="212121"/>
                            <w:spacing w:val="1"/>
                            <w:w w:val="105"/>
                            <w:sz w:val="11"/>
                          </w:rPr>
                          <w:t>Наименование</w:t>
                        </w:r>
                        <w:r>
                          <w:rPr>
                            <w:rFonts w:ascii="Verdana" w:hAnsi="Verdana"/>
                            <w:b/>
                            <w:color w:val="212121"/>
                            <w:spacing w:val="1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b/>
                            <w:color w:val="212121"/>
                            <w:spacing w:val="1"/>
                            <w:w w:val="105"/>
                            <w:sz w:val="11"/>
                          </w:rPr>
                          <w:t>АМП</w:t>
                        </w:r>
                        <w:r>
                          <w:rPr>
                            <w:rFonts w:ascii="Verdana" w:hAnsi="Verdana"/>
                            <w:sz w:val="11"/>
                          </w:rPr>
                        </w:r>
                      </w:p>
                    </w:tc>
                    <w:tc>
                      <w:tcPr>
                        <w:tcW w:w="7478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02"/>
                          <w:ind w:left="110" w:right="0"/>
                          <w:jc w:val="left"/>
                          <w:rPr>
                            <w:rFonts w:ascii="Verdana" w:hAnsi="Verdana" w:cs="Verdana" w:eastAsia="Verdana"/>
                            <w:sz w:val="11"/>
                            <w:szCs w:val="11"/>
                          </w:rPr>
                        </w:pPr>
                        <w:r>
                          <w:rPr>
                            <w:rFonts w:ascii="Verdana" w:hAnsi="Verdana"/>
                            <w:b/>
                            <w:color w:val="212121"/>
                            <w:spacing w:val="1"/>
                            <w:w w:val="105"/>
                            <w:sz w:val="11"/>
                          </w:rPr>
                          <w:t>Режим</w:t>
                        </w:r>
                        <w:r>
                          <w:rPr>
                            <w:rFonts w:ascii="Verdana" w:hAnsi="Verdana"/>
                            <w:b/>
                            <w:color w:val="212121"/>
                            <w:spacing w:val="1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b/>
                            <w:color w:val="212121"/>
                            <w:spacing w:val="1"/>
                            <w:w w:val="105"/>
                            <w:sz w:val="11"/>
                          </w:rPr>
                          <w:t>дозирования</w:t>
                        </w:r>
                        <w:r>
                          <w:rPr>
                            <w:rFonts w:ascii="Verdana" w:hAnsi="Verdana"/>
                            <w:sz w:val="11"/>
                          </w:rPr>
                        </w:r>
                      </w:p>
                    </w:tc>
                  </w:tr>
                  <w:tr>
                    <w:trPr>
                      <w:trHeight w:val="342" w:hRule="exact"/>
                    </w:trPr>
                    <w:tc>
                      <w:tcPr>
                        <w:tcW w:w="3055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02"/>
                          <w:ind w:left="105" w:right="0"/>
                          <w:jc w:val="left"/>
                          <w:rPr>
                            <w:rFonts w:ascii="Verdana" w:hAnsi="Verdana" w:cs="Verdana" w:eastAsia="Verdana"/>
                            <w:sz w:val="11"/>
                            <w:szCs w:val="11"/>
                          </w:rPr>
                        </w:pP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цефепим**</w:t>
                        </w:r>
                        <w:r>
                          <w:rPr>
                            <w:rFonts w:ascii="Verdana" w:hAnsi="Verdana"/>
                            <w:sz w:val="11"/>
                          </w:rPr>
                        </w:r>
                      </w:p>
                    </w:tc>
                    <w:tc>
                      <w:tcPr>
                        <w:tcW w:w="7478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02"/>
                          <w:ind w:left="110" w:right="0"/>
                          <w:jc w:val="left"/>
                          <w:rPr>
                            <w:rFonts w:ascii="Verdana" w:hAnsi="Verdana" w:cs="Verdana" w:eastAsia="Verdana"/>
                            <w:sz w:val="11"/>
                            <w:szCs w:val="11"/>
                          </w:rPr>
                        </w:pP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2,0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w w:val="105"/>
                            <w:sz w:val="11"/>
                          </w:rPr>
                          <w:t>г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в/в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каждые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w w:val="105"/>
                            <w:sz w:val="11"/>
                          </w:rPr>
                          <w:t>8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w w:val="105"/>
                            <w:sz w:val="11"/>
                          </w:rPr>
                          <w:t>ч</w:t>
                        </w:r>
                        <w:r>
                          <w:rPr>
                            <w:rFonts w:ascii="Verdana" w:hAnsi="Verdana"/>
                            <w:sz w:val="11"/>
                          </w:rPr>
                        </w:r>
                      </w:p>
                    </w:tc>
                  </w:tr>
                  <w:tr>
                    <w:trPr>
                      <w:trHeight w:val="342" w:hRule="exact"/>
                    </w:trPr>
                    <w:tc>
                      <w:tcPr>
                        <w:tcW w:w="3055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02"/>
                          <w:ind w:left="105" w:right="0"/>
                          <w:jc w:val="left"/>
                          <w:rPr>
                            <w:rFonts w:ascii="Verdana" w:hAnsi="Verdana" w:cs="Verdana" w:eastAsia="Verdana"/>
                            <w:sz w:val="11"/>
                            <w:szCs w:val="11"/>
                          </w:rPr>
                        </w:pP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Цефепим+сульбактам</w:t>
                        </w:r>
                        <w:r>
                          <w:rPr>
                            <w:rFonts w:ascii="Verdana" w:hAnsi="Verdana"/>
                            <w:sz w:val="11"/>
                          </w:rPr>
                        </w:r>
                      </w:p>
                    </w:tc>
                    <w:tc>
                      <w:tcPr>
                        <w:tcW w:w="7478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02"/>
                          <w:ind w:left="110" w:right="0"/>
                          <w:jc w:val="left"/>
                          <w:rPr>
                            <w:rFonts w:ascii="Verdana" w:hAnsi="Verdana" w:cs="Verdana" w:eastAsia="Verdana"/>
                            <w:sz w:val="11"/>
                            <w:szCs w:val="11"/>
                          </w:rPr>
                        </w:pP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2,0</w:t>
                        </w:r>
                        <w:r>
                          <w:rPr>
                            <w:rFonts w:ascii="Verdana" w:hAnsi="Verdana"/>
                            <w:color w:val="212121"/>
                            <w:spacing w:val="6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w w:val="105"/>
                            <w:sz w:val="11"/>
                          </w:rPr>
                          <w:t>+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2,0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w w:val="105"/>
                            <w:sz w:val="11"/>
                          </w:rPr>
                          <w:t>г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в/в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каждые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12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w w:val="105"/>
                            <w:sz w:val="11"/>
                          </w:rPr>
                          <w:t>ч</w:t>
                        </w:r>
                        <w:r>
                          <w:rPr>
                            <w:rFonts w:ascii="Verdana" w:hAnsi="Verdana"/>
                            <w:sz w:val="11"/>
                          </w:rPr>
                        </w:r>
                      </w:p>
                    </w:tc>
                  </w:tr>
                  <w:tr>
                    <w:trPr>
                      <w:trHeight w:val="342" w:hRule="exact"/>
                    </w:trPr>
                    <w:tc>
                      <w:tcPr>
                        <w:tcW w:w="3055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02"/>
                          <w:ind w:left="105" w:right="0"/>
                          <w:jc w:val="left"/>
                          <w:rPr>
                            <w:rFonts w:ascii="Verdana" w:hAnsi="Verdana" w:cs="Verdana" w:eastAsia="Verdana"/>
                            <w:sz w:val="11"/>
                            <w:szCs w:val="11"/>
                          </w:rPr>
                        </w:pP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Цефотаксим**</w:t>
                        </w:r>
                        <w:r>
                          <w:rPr>
                            <w:rFonts w:ascii="Verdana" w:hAnsi="Verdana"/>
                            <w:sz w:val="11"/>
                          </w:rPr>
                        </w:r>
                      </w:p>
                    </w:tc>
                    <w:tc>
                      <w:tcPr>
                        <w:tcW w:w="7478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82"/>
                          <w:ind w:left="110" w:right="0"/>
                          <w:jc w:val="left"/>
                          <w:rPr>
                            <w:rFonts w:ascii="Verdana" w:hAnsi="Verdana" w:cs="Verdana" w:eastAsia="Verdana"/>
                            <w:sz w:val="9"/>
                            <w:szCs w:val="9"/>
                          </w:rPr>
                        </w:pP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1,0-2,0</w:t>
                        </w:r>
                        <w:r>
                          <w:rPr>
                            <w:rFonts w:ascii="Verdana" w:hAnsi="Verdana"/>
                            <w:color w:val="212121"/>
                            <w:spacing w:val="6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w w:val="105"/>
                            <w:sz w:val="11"/>
                          </w:rPr>
                          <w:t>г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в/в,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в/м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каждые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6-8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ч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position w:val="4"/>
                            <w:sz w:val="9"/>
                          </w:rPr>
                          <w:t>3</w:t>
                        </w:r>
                        <w:r>
                          <w:rPr>
                            <w:rFonts w:ascii="Verdana" w:hAnsi="Verdana"/>
                            <w:sz w:val="9"/>
                          </w:rPr>
                        </w:r>
                      </w:p>
                    </w:tc>
                  </w:tr>
                  <w:tr>
                    <w:trPr>
                      <w:trHeight w:val="342" w:hRule="exact"/>
                    </w:trPr>
                    <w:tc>
                      <w:tcPr>
                        <w:tcW w:w="3055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02"/>
                          <w:ind w:left="105" w:right="0"/>
                          <w:jc w:val="left"/>
                          <w:rPr>
                            <w:rFonts w:ascii="Verdana" w:hAnsi="Verdana" w:cs="Verdana" w:eastAsia="Verdana"/>
                            <w:sz w:val="11"/>
                            <w:szCs w:val="11"/>
                          </w:rPr>
                        </w:pP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Цефподоксим</w:t>
                        </w:r>
                        <w:r>
                          <w:rPr>
                            <w:rFonts w:ascii="Verdana" w:hAnsi="Verdana"/>
                            <w:sz w:val="11"/>
                          </w:rPr>
                        </w:r>
                      </w:p>
                    </w:tc>
                    <w:tc>
                      <w:tcPr>
                        <w:tcW w:w="7478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02"/>
                          <w:ind w:left="110" w:right="0"/>
                          <w:jc w:val="left"/>
                          <w:rPr>
                            <w:rFonts w:ascii="Verdana" w:hAnsi="Verdana" w:cs="Verdana" w:eastAsia="Verdana"/>
                            <w:sz w:val="11"/>
                            <w:szCs w:val="11"/>
                          </w:rPr>
                        </w:pP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200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мг</w:t>
                        </w:r>
                        <w:r>
                          <w:rPr>
                            <w:rFonts w:ascii="Verdana" w:hAnsi="Verdana"/>
                            <w:color w:val="212121"/>
                            <w:spacing w:val="8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внутрь</w:t>
                        </w:r>
                        <w:r>
                          <w:rPr>
                            <w:rFonts w:ascii="Verdana" w:hAnsi="Verdana"/>
                            <w:color w:val="212121"/>
                            <w:spacing w:val="8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каждые</w:t>
                        </w:r>
                        <w:r>
                          <w:rPr>
                            <w:rFonts w:ascii="Verdana" w:hAnsi="Verdana"/>
                            <w:color w:val="212121"/>
                            <w:spacing w:val="8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12</w:t>
                        </w:r>
                        <w:r>
                          <w:rPr>
                            <w:rFonts w:ascii="Verdana" w:hAnsi="Verdana"/>
                            <w:color w:val="212121"/>
                            <w:spacing w:val="8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w w:val="105"/>
                            <w:sz w:val="11"/>
                          </w:rPr>
                          <w:t>ч</w:t>
                        </w:r>
                        <w:r>
                          <w:rPr>
                            <w:rFonts w:ascii="Verdana" w:hAnsi="Verdana"/>
                            <w:sz w:val="11"/>
                          </w:rPr>
                        </w:r>
                      </w:p>
                    </w:tc>
                  </w:tr>
                  <w:tr>
                    <w:trPr>
                      <w:trHeight w:val="342" w:hRule="exact"/>
                    </w:trPr>
                    <w:tc>
                      <w:tcPr>
                        <w:tcW w:w="3055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02"/>
                          <w:ind w:left="105" w:right="0"/>
                          <w:jc w:val="left"/>
                          <w:rPr>
                            <w:rFonts w:ascii="Verdana" w:hAnsi="Verdana" w:cs="Verdana" w:eastAsia="Verdana"/>
                            <w:sz w:val="11"/>
                            <w:szCs w:val="11"/>
                          </w:rPr>
                        </w:pP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Цефтазидим**</w:t>
                        </w:r>
                        <w:r>
                          <w:rPr>
                            <w:rFonts w:ascii="Verdana" w:hAnsi="Verdana"/>
                            <w:sz w:val="11"/>
                          </w:rPr>
                        </w:r>
                      </w:p>
                    </w:tc>
                    <w:tc>
                      <w:tcPr>
                        <w:tcW w:w="7478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02"/>
                          <w:ind w:left="110" w:right="0"/>
                          <w:jc w:val="left"/>
                          <w:rPr>
                            <w:rFonts w:ascii="Verdana" w:hAnsi="Verdana" w:cs="Verdana" w:eastAsia="Verdana"/>
                            <w:sz w:val="11"/>
                            <w:szCs w:val="11"/>
                          </w:rPr>
                        </w:pP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2,0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w w:val="105"/>
                            <w:sz w:val="11"/>
                          </w:rPr>
                          <w:t>г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в/в,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в/м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каждые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w w:val="105"/>
                            <w:sz w:val="11"/>
                          </w:rPr>
                          <w:t>8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w w:val="105"/>
                            <w:sz w:val="11"/>
                          </w:rPr>
                          <w:t>ч</w:t>
                        </w:r>
                        <w:r>
                          <w:rPr>
                            <w:rFonts w:ascii="Verdana" w:hAnsi="Verdana"/>
                            <w:sz w:val="11"/>
                          </w:rPr>
                        </w:r>
                      </w:p>
                    </w:tc>
                  </w:tr>
                  <w:tr>
                    <w:trPr>
                      <w:trHeight w:val="342" w:hRule="exact"/>
                    </w:trPr>
                    <w:tc>
                      <w:tcPr>
                        <w:tcW w:w="3055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82"/>
                          <w:ind w:left="105" w:right="0"/>
                          <w:jc w:val="left"/>
                          <w:rPr>
                            <w:rFonts w:ascii="Verdana" w:hAnsi="Verdana" w:cs="Verdana" w:eastAsia="Verdana"/>
                            <w:sz w:val="11"/>
                            <w:szCs w:val="11"/>
                          </w:rPr>
                        </w:pP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Цефтаролина</w:t>
                        </w:r>
                        <w:r>
                          <w:rPr>
                            <w:rFonts w:ascii="Verdana" w:hAnsi="Verdana"/>
                            <w:color w:val="212121"/>
                            <w:spacing w:val="9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фосамил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position w:val="4"/>
                            <w:sz w:val="9"/>
                          </w:rPr>
                          <w:t>4</w:t>
                        </w:r>
                        <w:r>
                          <w:rPr>
                            <w:rFonts w:ascii="Verdana" w:hAnsi="Verdana"/>
                            <w:color w:val="212121"/>
                            <w:spacing w:val="17"/>
                            <w:w w:val="105"/>
                            <w:position w:val="4"/>
                            <w:sz w:val="9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[293]</w:t>
                        </w:r>
                        <w:r>
                          <w:rPr>
                            <w:rFonts w:ascii="Verdana" w:hAnsi="Verdana"/>
                            <w:color w:val="212121"/>
                            <w:spacing w:val="10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**</w:t>
                        </w:r>
                        <w:r>
                          <w:rPr>
                            <w:rFonts w:ascii="Verdana" w:hAnsi="Verdana"/>
                            <w:sz w:val="11"/>
                          </w:rPr>
                        </w:r>
                      </w:p>
                    </w:tc>
                    <w:tc>
                      <w:tcPr>
                        <w:tcW w:w="7478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02"/>
                          <w:ind w:left="110" w:right="0"/>
                          <w:jc w:val="left"/>
                          <w:rPr>
                            <w:rFonts w:ascii="Verdana" w:hAnsi="Verdana" w:cs="Verdana" w:eastAsia="Verdana"/>
                            <w:sz w:val="11"/>
                            <w:szCs w:val="11"/>
                          </w:rPr>
                        </w:pP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0,6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w w:val="105"/>
                            <w:sz w:val="11"/>
                          </w:rPr>
                          <w:t>г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в/в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каждые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12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w w:val="105"/>
                            <w:sz w:val="11"/>
                          </w:rPr>
                          <w:t>ч</w:t>
                        </w:r>
                        <w:r>
                          <w:rPr>
                            <w:rFonts w:ascii="Verdana" w:hAnsi="Verdana"/>
                            <w:sz w:val="11"/>
                          </w:rPr>
                        </w:r>
                      </w:p>
                    </w:tc>
                  </w:tr>
                  <w:tr>
                    <w:trPr>
                      <w:trHeight w:val="342" w:hRule="exact"/>
                    </w:trPr>
                    <w:tc>
                      <w:tcPr>
                        <w:tcW w:w="3055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02"/>
                          <w:ind w:left="105" w:right="0"/>
                          <w:jc w:val="left"/>
                          <w:rPr>
                            <w:rFonts w:ascii="Verdana" w:hAnsi="Verdana" w:cs="Verdana" w:eastAsia="Verdana"/>
                            <w:sz w:val="11"/>
                            <w:szCs w:val="11"/>
                          </w:rPr>
                        </w:pP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Цефтобипрол</w:t>
                        </w:r>
                        <w:r>
                          <w:rPr>
                            <w:rFonts w:ascii="Verdana" w:hAnsi="Verdana"/>
                            <w:color w:val="212121"/>
                            <w:spacing w:val="18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медокарил</w:t>
                        </w:r>
                        <w:r>
                          <w:rPr>
                            <w:rFonts w:ascii="Verdana" w:hAnsi="Verdana"/>
                            <w:sz w:val="11"/>
                          </w:rPr>
                        </w:r>
                      </w:p>
                    </w:tc>
                    <w:tc>
                      <w:tcPr>
                        <w:tcW w:w="7478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02"/>
                          <w:ind w:left="110" w:right="0"/>
                          <w:jc w:val="left"/>
                          <w:rPr>
                            <w:rFonts w:ascii="Verdana" w:hAnsi="Verdana" w:cs="Verdana" w:eastAsia="Verdana"/>
                            <w:sz w:val="11"/>
                            <w:szCs w:val="11"/>
                          </w:rPr>
                        </w:pP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0,5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w w:val="105"/>
                            <w:sz w:val="11"/>
                          </w:rPr>
                          <w:t>г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в/в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каждые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w w:val="105"/>
                            <w:sz w:val="11"/>
                          </w:rPr>
                          <w:t>8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w w:val="105"/>
                            <w:sz w:val="11"/>
                          </w:rPr>
                          <w:t>ч</w:t>
                        </w:r>
                        <w:r>
                          <w:rPr>
                            <w:rFonts w:ascii="Verdana" w:hAnsi="Verdana"/>
                            <w:sz w:val="11"/>
                          </w:rPr>
                        </w:r>
                      </w:p>
                    </w:tc>
                  </w:tr>
                  <w:tr>
                    <w:trPr>
                      <w:trHeight w:val="342" w:hRule="exact"/>
                    </w:trPr>
                    <w:tc>
                      <w:tcPr>
                        <w:tcW w:w="3055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02"/>
                          <w:ind w:left="105" w:right="0"/>
                          <w:jc w:val="left"/>
                          <w:rPr>
                            <w:rFonts w:ascii="Verdana" w:hAnsi="Verdana" w:cs="Verdana" w:eastAsia="Verdana"/>
                            <w:sz w:val="11"/>
                            <w:szCs w:val="11"/>
                          </w:rPr>
                        </w:pP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Цефтриаксон**</w:t>
                        </w:r>
                        <w:r>
                          <w:rPr>
                            <w:rFonts w:ascii="Verdana" w:hAnsi="Verdana"/>
                            <w:sz w:val="11"/>
                          </w:rPr>
                        </w:r>
                      </w:p>
                    </w:tc>
                    <w:tc>
                      <w:tcPr>
                        <w:tcW w:w="7478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82"/>
                          <w:ind w:left="110" w:right="0"/>
                          <w:jc w:val="left"/>
                          <w:rPr>
                            <w:rFonts w:ascii="Verdana" w:hAnsi="Verdana" w:cs="Verdana" w:eastAsia="Verdana"/>
                            <w:sz w:val="9"/>
                            <w:szCs w:val="9"/>
                          </w:rPr>
                        </w:pP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2,0</w:t>
                        </w:r>
                        <w:r>
                          <w:rPr>
                            <w:rFonts w:ascii="Verdana" w:hAnsi="Verdana"/>
                            <w:color w:val="212121"/>
                            <w:spacing w:val="6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w w:val="105"/>
                            <w:sz w:val="11"/>
                          </w:rPr>
                          <w:t>г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в/в,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в/м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каждые</w:t>
                        </w:r>
                        <w:r>
                          <w:rPr>
                            <w:rFonts w:ascii="Verdana" w:hAnsi="Verdana"/>
                            <w:color w:val="212121"/>
                            <w:spacing w:val="6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12-24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ч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position w:val="4"/>
                            <w:sz w:val="9"/>
                          </w:rPr>
                          <w:t>5</w:t>
                        </w:r>
                        <w:r>
                          <w:rPr>
                            <w:rFonts w:ascii="Verdana" w:hAnsi="Verdana"/>
                            <w:sz w:val="9"/>
                          </w:rPr>
                        </w:r>
                      </w:p>
                    </w:tc>
                  </w:tr>
                  <w:tr>
                    <w:trPr>
                      <w:trHeight w:val="342" w:hRule="exact"/>
                    </w:trPr>
                    <w:tc>
                      <w:tcPr>
                        <w:tcW w:w="3055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02"/>
                          <w:ind w:left="105" w:right="0"/>
                          <w:jc w:val="left"/>
                          <w:rPr>
                            <w:rFonts w:ascii="Verdana" w:hAnsi="Verdana" w:cs="Verdana" w:eastAsia="Verdana"/>
                            <w:sz w:val="11"/>
                            <w:szCs w:val="11"/>
                          </w:rPr>
                        </w:pP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Цефтриаксон+сульбактам</w:t>
                        </w:r>
                        <w:r>
                          <w:rPr>
                            <w:rFonts w:ascii="Verdana" w:hAnsi="Verdana"/>
                            <w:sz w:val="11"/>
                          </w:rPr>
                        </w:r>
                      </w:p>
                    </w:tc>
                    <w:tc>
                      <w:tcPr>
                        <w:tcW w:w="7478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02"/>
                          <w:ind w:left="110" w:right="0"/>
                          <w:jc w:val="left"/>
                          <w:rPr>
                            <w:rFonts w:ascii="Verdana" w:hAnsi="Verdana" w:cs="Verdana" w:eastAsia="Verdana"/>
                            <w:sz w:val="11"/>
                            <w:szCs w:val="11"/>
                          </w:rPr>
                        </w:pP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2,0</w:t>
                        </w:r>
                        <w:r>
                          <w:rPr>
                            <w:rFonts w:ascii="Verdana" w:hAnsi="Verdana"/>
                            <w:color w:val="212121"/>
                            <w:spacing w:val="8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w w:val="105"/>
                            <w:sz w:val="11"/>
                          </w:rPr>
                          <w:t>г</w:t>
                        </w:r>
                        <w:r>
                          <w:rPr>
                            <w:rFonts w:ascii="Verdana" w:hAnsi="Verdana"/>
                            <w:color w:val="212121"/>
                            <w:spacing w:val="8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в/в,</w:t>
                        </w:r>
                        <w:r>
                          <w:rPr>
                            <w:rFonts w:ascii="Verdana" w:hAnsi="Verdana"/>
                            <w:color w:val="212121"/>
                            <w:spacing w:val="8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в/м</w:t>
                        </w:r>
                        <w:r>
                          <w:rPr>
                            <w:rFonts w:ascii="Verdana" w:hAnsi="Verdana"/>
                            <w:color w:val="212121"/>
                            <w:spacing w:val="8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каждые</w:t>
                        </w:r>
                        <w:r>
                          <w:rPr>
                            <w:rFonts w:ascii="Verdana" w:hAnsi="Verdana"/>
                            <w:color w:val="212121"/>
                            <w:spacing w:val="9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12-24</w:t>
                        </w:r>
                        <w:r>
                          <w:rPr>
                            <w:rFonts w:ascii="Verdana" w:hAnsi="Verdana"/>
                            <w:color w:val="212121"/>
                            <w:spacing w:val="8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ч,</w:t>
                        </w:r>
                        <w:r>
                          <w:rPr>
                            <w:rFonts w:ascii="Verdana" w:hAnsi="Verdana"/>
                            <w:color w:val="212121"/>
                            <w:spacing w:val="8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расчет</w:t>
                        </w:r>
                        <w:r>
                          <w:rPr>
                            <w:rFonts w:ascii="Verdana" w:hAnsi="Verdana"/>
                            <w:color w:val="212121"/>
                            <w:spacing w:val="8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по</w:t>
                        </w:r>
                        <w:r>
                          <w:rPr>
                            <w:rFonts w:ascii="Verdana" w:hAnsi="Verdana"/>
                            <w:color w:val="212121"/>
                            <w:spacing w:val="9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цефтриаксону</w:t>
                        </w:r>
                        <w:r>
                          <w:rPr>
                            <w:rFonts w:ascii="Verdana" w:hAnsi="Verdana"/>
                            <w:sz w:val="11"/>
                          </w:rPr>
                        </w:r>
                      </w:p>
                    </w:tc>
                  </w:tr>
                  <w:tr>
                    <w:trPr>
                      <w:trHeight w:val="459" w:hRule="exact"/>
                    </w:trPr>
                    <w:tc>
                      <w:tcPr>
                        <w:tcW w:w="3055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02"/>
                          <w:ind w:left="105" w:right="0"/>
                          <w:jc w:val="left"/>
                          <w:rPr>
                            <w:rFonts w:ascii="Verdana" w:hAnsi="Verdana" w:cs="Verdana" w:eastAsia="Verdana"/>
                            <w:sz w:val="11"/>
                            <w:szCs w:val="11"/>
                          </w:rPr>
                        </w:pP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Ципрофлоксацин</w:t>
                        </w:r>
                        <w:r>
                          <w:rPr>
                            <w:rFonts w:ascii="Verdana" w:hAnsi="Verdana"/>
                            <w:color w:val="212121"/>
                            <w:spacing w:val="18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[92]**</w:t>
                        </w:r>
                        <w:r>
                          <w:rPr>
                            <w:rFonts w:ascii="Verdana" w:hAnsi="Verdana"/>
                            <w:sz w:val="11"/>
                          </w:rPr>
                        </w:r>
                      </w:p>
                    </w:tc>
                    <w:tc>
                      <w:tcPr>
                        <w:tcW w:w="7478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126" w:lineRule="exact" w:before="102"/>
                          <w:ind w:left="110" w:right="0"/>
                          <w:jc w:val="left"/>
                          <w:rPr>
                            <w:rFonts w:ascii="Verdana" w:hAnsi="Verdana" w:cs="Verdana" w:eastAsia="Verdana"/>
                            <w:sz w:val="11"/>
                            <w:szCs w:val="11"/>
                          </w:rPr>
                        </w:pP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0,5-0,75</w:t>
                        </w:r>
                        <w:r>
                          <w:rPr>
                            <w:rFonts w:ascii="Verdana" w:hAnsi="Verdana"/>
                            <w:color w:val="212121"/>
                            <w:spacing w:val="8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w w:val="105"/>
                            <w:sz w:val="11"/>
                          </w:rPr>
                          <w:t>г</w:t>
                        </w:r>
                        <w:r>
                          <w:rPr>
                            <w:rFonts w:ascii="Verdana" w:hAnsi="Verdana"/>
                            <w:color w:val="212121"/>
                            <w:spacing w:val="8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внутрь</w:t>
                        </w:r>
                        <w:r>
                          <w:rPr>
                            <w:rFonts w:ascii="Verdana" w:hAnsi="Verdana"/>
                            <w:color w:val="212121"/>
                            <w:spacing w:val="8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каждые</w:t>
                        </w:r>
                        <w:r>
                          <w:rPr>
                            <w:rFonts w:ascii="Verdana" w:hAnsi="Verdana"/>
                            <w:color w:val="212121"/>
                            <w:spacing w:val="8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12</w:t>
                        </w:r>
                        <w:r>
                          <w:rPr>
                            <w:rFonts w:ascii="Verdana" w:hAnsi="Verdana"/>
                            <w:color w:val="212121"/>
                            <w:spacing w:val="8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w w:val="105"/>
                            <w:sz w:val="11"/>
                          </w:rPr>
                          <w:t>ч</w:t>
                        </w:r>
                        <w:r>
                          <w:rPr>
                            <w:rFonts w:ascii="Verdana" w:hAnsi="Verdana"/>
                            <w:sz w:val="11"/>
                          </w:rPr>
                        </w:r>
                      </w:p>
                      <w:p>
                        <w:pPr>
                          <w:pStyle w:val="TableParagraph"/>
                          <w:spacing w:line="126" w:lineRule="exact"/>
                          <w:ind w:left="110" w:right="0"/>
                          <w:jc w:val="left"/>
                          <w:rPr>
                            <w:rFonts w:ascii="Verdana" w:hAnsi="Verdana" w:cs="Verdana" w:eastAsia="Verdana"/>
                            <w:sz w:val="11"/>
                            <w:szCs w:val="11"/>
                          </w:rPr>
                        </w:pP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0,6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w w:val="105"/>
                            <w:sz w:val="11"/>
                          </w:rPr>
                          <w:t>г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в/в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каждые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12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w w:val="105"/>
                            <w:sz w:val="11"/>
                          </w:rPr>
                          <w:t>ч</w:t>
                        </w:r>
                        <w:r>
                          <w:rPr>
                            <w:rFonts w:ascii="Verdana" w:hAnsi="Verdana"/>
                            <w:sz w:val="11"/>
                          </w:rPr>
                        </w:r>
                      </w:p>
                    </w:tc>
                  </w:tr>
                  <w:tr>
                    <w:trPr>
                      <w:trHeight w:val="342" w:hRule="exact"/>
                    </w:trPr>
                    <w:tc>
                      <w:tcPr>
                        <w:tcW w:w="3055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02"/>
                          <w:ind w:left="105" w:right="0"/>
                          <w:jc w:val="left"/>
                          <w:rPr>
                            <w:rFonts w:ascii="Verdana" w:hAnsi="Verdana" w:cs="Verdana" w:eastAsia="Verdana"/>
                            <w:sz w:val="11"/>
                            <w:szCs w:val="11"/>
                          </w:rPr>
                        </w:pP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Эртапенем</w:t>
                        </w:r>
                        <w:r>
                          <w:rPr>
                            <w:rFonts w:ascii="Verdana" w:hAnsi="Verdana"/>
                            <w:color w:val="212121"/>
                            <w:spacing w:val="15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[292]**</w:t>
                        </w:r>
                        <w:r>
                          <w:rPr>
                            <w:rFonts w:ascii="Verdana" w:hAnsi="Verdana"/>
                            <w:sz w:val="11"/>
                          </w:rPr>
                        </w:r>
                      </w:p>
                    </w:tc>
                    <w:tc>
                      <w:tcPr>
                        <w:tcW w:w="7478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82"/>
                          <w:ind w:left="110" w:right="0"/>
                          <w:jc w:val="left"/>
                          <w:rPr>
                            <w:rFonts w:ascii="Verdana" w:hAnsi="Verdana" w:cs="Verdana" w:eastAsia="Verdana"/>
                            <w:sz w:val="9"/>
                            <w:szCs w:val="9"/>
                          </w:rPr>
                        </w:pP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#1</w:t>
                        </w:r>
                        <w:r>
                          <w:rPr>
                            <w:rFonts w:ascii="Verdana" w:hAnsi="Verdana"/>
                            <w:color w:val="212121"/>
                            <w:spacing w:val="6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w w:val="105"/>
                            <w:sz w:val="11"/>
                          </w:rPr>
                          <w:t>г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в/в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или</w:t>
                        </w:r>
                        <w:r>
                          <w:rPr>
                            <w:rFonts w:ascii="Verdana" w:hAnsi="Verdana"/>
                            <w:color w:val="212121"/>
                            <w:spacing w:val="6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в/м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каждые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12-24</w:t>
                        </w:r>
                        <w:r>
                          <w:rPr>
                            <w:rFonts w:ascii="Verdana" w:hAnsi="Verdana"/>
                            <w:color w:val="212121"/>
                            <w:spacing w:val="7"/>
                            <w:w w:val="105"/>
                            <w:sz w:val="11"/>
                          </w:rPr>
                          <w:t> 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sz w:val="11"/>
                          </w:rPr>
                          <w:t>ч</w:t>
                        </w:r>
                        <w:r>
                          <w:rPr>
                            <w:rFonts w:ascii="Verdana" w:hAnsi="Verdana"/>
                            <w:color w:val="212121"/>
                            <w:spacing w:val="1"/>
                            <w:w w:val="105"/>
                            <w:position w:val="4"/>
                            <w:sz w:val="9"/>
                          </w:rPr>
                          <w:t>6</w:t>
                        </w:r>
                        <w:r>
                          <w:rPr>
                            <w:rFonts w:ascii="Verdana" w:hAnsi="Verdana"/>
                            <w:sz w:val="9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i/>
          <w:color w:val="333333"/>
          <w:spacing w:val="1"/>
          <w:sz w:val="19"/>
        </w:rPr>
        <w:t>Примечание:</w:t>
      </w:r>
      <w:r>
        <w:rPr>
          <w:rFonts w:ascii="Times New Roman" w:hAnsi="Times New Roman"/>
          <w:sz w:val="19"/>
        </w:rPr>
      </w:r>
    </w:p>
    <w:p>
      <w:pPr>
        <w:spacing w:before="90"/>
        <w:ind w:left="117" w:right="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/>
        <w:br w:type="column"/>
      </w:r>
      <w:r>
        <w:rPr>
          <w:rFonts w:ascii="Times New Roman" w:hAnsi="Times New Roman"/>
          <w:i/>
          <w:color w:val="333333"/>
          <w:position w:val="7"/>
          <w:sz w:val="14"/>
        </w:rPr>
        <w:t>1</w:t>
      </w:r>
      <w:r>
        <w:rPr>
          <w:rFonts w:ascii="Times New Roman" w:hAnsi="Times New Roman"/>
          <w:i/>
          <w:color w:val="333333"/>
          <w:sz w:val="19"/>
        </w:rPr>
        <w:t>с  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точки  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зрения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соотношения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пользы/риска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однократное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введение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всей  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суточной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2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дозы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3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является</w:t>
      </w:r>
      <w:r>
        <w:rPr>
          <w:rFonts w:ascii="Times New Roman" w:hAnsi="Times New Roman"/>
          <w:sz w:val="19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19"/>
          <w:szCs w:val="19"/>
        </w:rPr>
        <w:sectPr>
          <w:type w:val="continuous"/>
          <w:pgSz w:w="11900" w:h="16840"/>
          <w:pgMar w:top="1340" w:bottom="0" w:left="1100" w:right="40"/>
          <w:cols w:num="2" w:equalWidth="0">
            <w:col w:w="1210" w:space="48"/>
            <w:col w:w="9502"/>
          </w:cols>
        </w:sectPr>
      </w:pPr>
    </w:p>
    <w:p>
      <w:pPr>
        <w:spacing w:before="59"/>
        <w:ind w:left="117" w:right="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/>
        <w:pict>
          <v:group style="position:absolute;margin-left:39.549999pt;margin-top:.000003pt;width:555.450pt;height:841.8pt;mso-position-horizontal-relative:page;mso-position-vertical-relative:page;z-index:-156640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7606" coordorigin="1218,0" coordsize="10544,7606">
              <v:shape style="position:absolute;left:1218;top:0;width:10544;height:7606" coordorigin="1218,0" coordsize="10544,7606" path="m1218,0l11761,0,11761,7606,1218,7606,1218,0xe" filled="true" fillcolor="#ffffff" stroked="false">
                <v:path arrowok="t"/>
                <v:fill type="solid"/>
              </v:shape>
            </v:group>
            <v:group style="position:absolute;left:1218;top:9529;width:10544;height:7307" coordorigin="1218,9529" coordsize="10544,7307">
              <v:shape style="position:absolute;left:1218;top:9529;width:10544;height:7307" coordorigin="1218,9529" coordsize="10544,7307" path="m1218,9529l11761,9529,11761,16835,1218,16835,1218,9529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Times New Roman" w:hAnsi="Times New Roman"/>
          <w:i/>
          <w:color w:val="333333"/>
          <w:spacing w:val="1"/>
          <w:sz w:val="19"/>
        </w:rPr>
        <w:t>пр</w:t>
      </w:r>
      <w:r>
        <w:rPr>
          <w:rFonts w:ascii="Times New Roman" w:hAnsi="Times New Roman"/>
          <w:i/>
          <w:color w:val="333333"/>
          <w:spacing w:val="-3"/>
          <w:sz w:val="19"/>
        </w:rPr>
        <w:t>е</w:t>
      </w:r>
      <w:r>
        <w:rPr>
          <w:rFonts w:ascii="Times New Roman" w:hAnsi="Times New Roman"/>
          <w:i/>
          <w:color w:val="333333"/>
          <w:spacing w:val="1"/>
          <w:sz w:val="19"/>
        </w:rPr>
        <w:t>дп</w:t>
      </w:r>
      <w:r>
        <w:rPr>
          <w:rFonts w:ascii="Times New Roman" w:hAnsi="Times New Roman"/>
          <w:i/>
          <w:color w:val="333333"/>
          <w:spacing w:val="-3"/>
          <w:sz w:val="19"/>
        </w:rPr>
        <w:t>о</w:t>
      </w:r>
      <w:r>
        <w:rPr>
          <w:rFonts w:ascii="Times New Roman" w:hAnsi="Times New Roman"/>
          <w:i/>
          <w:color w:val="333333"/>
          <w:spacing w:val="1"/>
          <w:sz w:val="19"/>
        </w:rPr>
        <w:t>чтит</w:t>
      </w:r>
      <w:r>
        <w:rPr>
          <w:rFonts w:ascii="Times New Roman" w:hAnsi="Times New Roman"/>
          <w:i/>
          <w:color w:val="333333"/>
          <w:spacing w:val="-3"/>
          <w:sz w:val="19"/>
        </w:rPr>
        <w:t>е</w:t>
      </w:r>
      <w:r>
        <w:rPr>
          <w:rFonts w:ascii="Times New Roman" w:hAnsi="Times New Roman"/>
          <w:i/>
          <w:color w:val="333333"/>
          <w:spacing w:val="1"/>
          <w:sz w:val="19"/>
        </w:rPr>
        <w:t>льным</w:t>
      </w:r>
      <w:r>
        <w:rPr>
          <w:rFonts w:ascii="Times New Roman" w:hAnsi="Times New Roman"/>
          <w:i/>
          <w:color w:val="333333"/>
          <w:sz w:val="19"/>
        </w:rPr>
        <w:t>.</w:t>
      </w:r>
      <w:r>
        <w:rPr>
          <w:rFonts w:ascii="Times New Roman" w:hAnsi="Times New Roman"/>
          <w:sz w:val="19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numPr>
          <w:ilvl w:val="0"/>
          <w:numId w:val="35"/>
        </w:numPr>
        <w:tabs>
          <w:tab w:pos="243" w:val="left" w:leader="none"/>
        </w:tabs>
        <w:spacing w:before="90"/>
        <w:ind w:left="242" w:right="0" w:hanging="125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МПК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1,5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или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2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мкг/мл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обосновано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увеличение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суточной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дозы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15-20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мг/кг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2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раза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сутки</w:t>
      </w:r>
      <w:r>
        <w:rPr>
          <w:rFonts w:ascii="Times New Roman" w:hAnsi="Times New Roman"/>
          <w:sz w:val="19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numPr>
          <w:ilvl w:val="0"/>
          <w:numId w:val="35"/>
        </w:numPr>
        <w:tabs>
          <w:tab w:pos="243" w:val="left" w:leader="none"/>
        </w:tabs>
        <w:spacing w:before="90"/>
        <w:ind w:left="242" w:right="0" w:hanging="125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лечении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ВП,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вызванной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ПРП,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целесообразно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назначать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дозе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менее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6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г/сут</w:t>
      </w:r>
      <w:r>
        <w:rPr>
          <w:rFonts w:ascii="Times New Roman" w:hAnsi="Times New Roman"/>
          <w:sz w:val="19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numPr>
          <w:ilvl w:val="0"/>
          <w:numId w:val="35"/>
        </w:numPr>
        <w:tabs>
          <w:tab w:pos="294" w:val="left" w:leader="none"/>
        </w:tabs>
        <w:spacing w:before="90"/>
        <w:ind w:left="293" w:right="0" w:hanging="176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выявлении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MRSA,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целесообразно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увеличение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дозы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</w:t>
      </w:r>
      <w:r>
        <w:rPr>
          <w:rFonts w:ascii="Times New Roman" w:hAnsi="Times New Roman"/>
          <w:i/>
          <w:color w:val="333333"/>
          <w:sz w:val="19"/>
        </w:rPr>
        <w:t> </w:t>
      </w:r>
      <w:r>
        <w:rPr>
          <w:rFonts w:ascii="Times New Roman" w:hAnsi="Times New Roman"/>
          <w:i/>
          <w:color w:val="333333"/>
          <w:spacing w:val="2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#600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мг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3</w:t>
      </w:r>
      <w:r>
        <w:rPr>
          <w:rFonts w:ascii="Times New Roman" w:hAnsi="Times New Roman"/>
          <w:i/>
          <w:color w:val="333333"/>
          <w:spacing w:val="11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р/сут</w:t>
      </w:r>
      <w:r>
        <w:rPr>
          <w:rFonts w:ascii="Times New Roman" w:hAnsi="Times New Roman"/>
          <w:sz w:val="19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numPr>
          <w:ilvl w:val="0"/>
          <w:numId w:val="35"/>
        </w:numPr>
        <w:tabs>
          <w:tab w:pos="243" w:val="left" w:leader="none"/>
        </w:tabs>
        <w:spacing w:before="90"/>
        <w:ind w:left="242" w:right="0" w:hanging="125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pacing w:val="1"/>
          <w:sz w:val="19"/>
        </w:rPr>
        <w:t>при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лечении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ВП,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вызванной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ПРП,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27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целесообразно</w:t>
      </w:r>
      <w:r>
        <w:rPr>
          <w:rFonts w:ascii="Times New Roman" w:hAnsi="Times New Roman"/>
          <w:i/>
          <w:color w:val="333333"/>
          <w:spacing w:val="9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назначать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в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дозе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не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менее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4</w:t>
      </w:r>
      <w:r>
        <w:rPr>
          <w:rFonts w:ascii="Times New Roman" w:hAnsi="Times New Roman"/>
          <w:i/>
          <w:color w:val="333333"/>
          <w:spacing w:val="10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г/сут</w:t>
      </w:r>
      <w:r>
        <w:rPr>
          <w:rFonts w:ascii="Times New Roman" w:hAnsi="Times New Roman"/>
          <w:sz w:val="19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2"/>
          <w:szCs w:val="12"/>
        </w:rPr>
      </w:pPr>
    </w:p>
    <w:p>
      <w:pPr>
        <w:numPr>
          <w:ilvl w:val="0"/>
          <w:numId w:val="35"/>
        </w:numPr>
        <w:tabs>
          <w:tab w:pos="329" w:val="left" w:leader="none"/>
        </w:tabs>
        <w:spacing w:before="90"/>
        <w:ind w:left="328" w:right="0" w:hanging="211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z w:val="19"/>
        </w:rPr>
        <w:t>режим  </w:t>
      </w:r>
      <w:r>
        <w:rPr>
          <w:rFonts w:ascii="Times New Roman" w:hAnsi="Times New Roman"/>
          <w:i/>
          <w:color w:val="333333"/>
          <w:spacing w:val="1"/>
          <w:sz w:val="19"/>
        </w:rPr>
        <w:t> дозирования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 #1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г  </w:t>
      </w:r>
      <w:r>
        <w:rPr>
          <w:rFonts w:ascii="Times New Roman" w:hAnsi="Times New Roman"/>
          <w:i/>
          <w:color w:val="333333"/>
          <w:spacing w:val="1"/>
          <w:sz w:val="19"/>
        </w:rPr>
        <w:t> в/в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каждые  </w:t>
      </w:r>
      <w:r>
        <w:rPr>
          <w:rFonts w:ascii="Times New Roman" w:hAnsi="Times New Roman"/>
          <w:i/>
          <w:color w:val="333333"/>
          <w:spacing w:val="1"/>
          <w:sz w:val="19"/>
        </w:rPr>
        <w:t> 12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ч  </w:t>
      </w:r>
      <w:r>
        <w:rPr>
          <w:rFonts w:ascii="Times New Roman" w:hAnsi="Times New Roman"/>
          <w:i/>
          <w:color w:val="333333"/>
          <w:spacing w:val="1"/>
          <w:sz w:val="19"/>
        </w:rPr>
        <w:t> официально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 не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зарегистрирован,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 но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  </w:t>
      </w:r>
      <w:r>
        <w:rPr>
          <w:rFonts w:ascii="Times New Roman" w:hAnsi="Times New Roman"/>
          <w:i/>
          <w:color w:val="333333"/>
          <w:spacing w:val="2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точки  </w:t>
      </w:r>
      <w:r>
        <w:rPr>
          <w:rFonts w:ascii="Times New Roman" w:hAnsi="Times New Roman"/>
          <w:i/>
          <w:color w:val="333333"/>
          <w:spacing w:val="1"/>
          <w:sz w:val="19"/>
        </w:rPr>
        <w:t> зрения</w:t>
      </w:r>
      <w:r>
        <w:rPr>
          <w:rFonts w:ascii="Times New Roman" w:hAnsi="Times New Roman"/>
          <w:i/>
          <w:color w:val="333333"/>
          <w:sz w:val="19"/>
        </w:rPr>
        <w:t>  </w:t>
      </w:r>
      <w:r>
        <w:rPr>
          <w:rFonts w:ascii="Times New Roman" w:hAnsi="Times New Roman"/>
          <w:i/>
          <w:color w:val="333333"/>
          <w:spacing w:val="1"/>
          <w:sz w:val="19"/>
        </w:rPr>
        <w:t> исследований</w:t>
      </w:r>
      <w:r>
        <w:rPr>
          <w:rFonts w:ascii="Times New Roman" w:hAnsi="Times New Roman"/>
          <w:sz w:val="19"/>
        </w:rPr>
      </w:r>
    </w:p>
    <w:p>
      <w:pPr>
        <w:spacing w:before="59"/>
        <w:ind w:left="117" w:right="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i/>
          <w:color w:val="333333"/>
          <w:sz w:val="19"/>
        </w:rPr>
        <w:t>фармакодинамики/фармакокинетики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у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пациентов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с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тяжелыми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инфекциями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-1"/>
          <w:sz w:val="19"/>
        </w:rPr>
        <w:t>может</w:t>
      </w:r>
      <w:r>
        <w:rPr>
          <w:rFonts w:ascii="Times New Roman" w:hAnsi="Times New Roman"/>
          <w:i/>
          <w:color w:val="333333"/>
          <w:spacing w:val="16"/>
          <w:sz w:val="19"/>
        </w:rPr>
        <w:t> </w:t>
      </w:r>
      <w:r>
        <w:rPr>
          <w:rFonts w:ascii="Times New Roman" w:hAnsi="Times New Roman"/>
          <w:i/>
          <w:color w:val="333333"/>
          <w:spacing w:val="1"/>
          <w:sz w:val="19"/>
        </w:rPr>
        <w:t>быть</w:t>
      </w:r>
      <w:r>
        <w:rPr>
          <w:rFonts w:ascii="Times New Roman" w:hAnsi="Times New Roman"/>
          <w:i/>
          <w:color w:val="333333"/>
          <w:spacing w:val="15"/>
          <w:sz w:val="19"/>
        </w:rPr>
        <w:t> </w:t>
      </w:r>
      <w:r>
        <w:rPr>
          <w:rFonts w:ascii="Times New Roman" w:hAnsi="Times New Roman"/>
          <w:i/>
          <w:color w:val="333333"/>
          <w:sz w:val="19"/>
        </w:rPr>
        <w:t>предпочтительным</w:t>
      </w:r>
      <w:r>
        <w:rPr>
          <w:rFonts w:ascii="Times New Roman" w:hAnsi="Times New Roman"/>
          <w:sz w:val="19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8"/>
          <w:szCs w:val="18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18"/>
          <w:szCs w:val="18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i/>
          <w:sz w:val="19"/>
          <w:szCs w:val="19"/>
        </w:rPr>
      </w:pPr>
    </w:p>
    <w:p>
      <w:pPr>
        <w:pStyle w:val="Heading1"/>
        <w:spacing w:line="240" w:lineRule="auto"/>
        <w:ind w:left="2228" w:right="0"/>
        <w:jc w:val="left"/>
        <w:rPr>
          <w:b w:val="0"/>
          <w:bCs w:val="0"/>
        </w:rPr>
      </w:pPr>
      <w:r>
        <w:rPr/>
        <w:t>Приложение</w:t>
      </w:r>
      <w:r>
        <w:rPr>
          <w:spacing w:val="-10"/>
        </w:rPr>
        <w:t> </w:t>
      </w:r>
      <w:r>
        <w:rPr>
          <w:spacing w:val="1"/>
        </w:rPr>
        <w:t>Б.</w:t>
      </w:r>
      <w:r>
        <w:rPr>
          <w:spacing w:val="-10"/>
        </w:rPr>
        <w:t> </w:t>
      </w:r>
      <w:r>
        <w:rPr>
          <w:spacing w:val="1"/>
        </w:rPr>
        <w:t>Алгоритмы</w:t>
      </w:r>
      <w:r>
        <w:rPr>
          <w:spacing w:val="-10"/>
        </w:rPr>
        <w:t> </w:t>
      </w:r>
      <w:r>
        <w:rPr>
          <w:spacing w:val="1"/>
        </w:rPr>
        <w:t>ведения</w:t>
      </w:r>
      <w:r>
        <w:rPr>
          <w:spacing w:val="-10"/>
        </w:rPr>
        <w:t> </w:t>
      </w:r>
      <w:r>
        <w:rPr>
          <w:spacing w:val="2"/>
        </w:rPr>
        <w:t>пациента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pStyle w:val="Heading3"/>
        <w:spacing w:line="240" w:lineRule="auto" w:before="77"/>
        <w:ind w:right="0"/>
        <w:jc w:val="left"/>
        <w:rPr>
          <w:b w:val="0"/>
          <w:bCs w:val="0"/>
        </w:rPr>
      </w:pPr>
      <w:r>
        <w:rPr>
          <w:color w:val="212121"/>
          <w:spacing w:val="1"/>
        </w:rPr>
        <w:t>Алгоритм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обследования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пациента</w:t>
      </w:r>
      <w:r>
        <w:rPr>
          <w:color w:val="212121"/>
          <w:spacing w:val="15"/>
        </w:rPr>
        <w:t> </w:t>
      </w:r>
      <w:r>
        <w:rPr>
          <w:color w:val="212121"/>
        </w:rPr>
        <w:t>с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ВП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pStyle w:val="BodyText"/>
        <w:spacing w:line="240" w:lineRule="auto"/>
        <w:ind w:right="0"/>
        <w:jc w:val="left"/>
      </w:pPr>
      <w:r>
        <w:rPr>
          <w:rFonts w:ascii="Times New Roman" w:hAnsi="Times New Roman"/>
          <w:b/>
          <w:color w:val="212121"/>
        </w:rPr>
        <w:t>Таблица</w:t>
      </w:r>
      <w:r>
        <w:rPr>
          <w:rFonts w:ascii="Times New Roman" w:hAnsi="Times New Roman"/>
          <w:b/>
          <w:color w:val="212121"/>
          <w:spacing w:val="14"/>
        </w:rPr>
        <w:t> </w:t>
      </w:r>
      <w:r>
        <w:rPr>
          <w:rFonts w:ascii="Times New Roman" w:hAnsi="Times New Roman"/>
          <w:b/>
          <w:color w:val="212121"/>
          <w:spacing w:val="1"/>
        </w:rPr>
        <w:t>1.</w:t>
      </w:r>
      <w:r>
        <w:rPr>
          <w:rFonts w:ascii="Times New Roman" w:hAnsi="Times New Roman"/>
          <w:b/>
          <w:color w:val="212121"/>
          <w:spacing w:val="15"/>
        </w:rPr>
        <w:t> </w:t>
      </w:r>
      <w:r>
        <w:rPr>
          <w:color w:val="212121"/>
          <w:spacing w:val="1"/>
        </w:rPr>
        <w:t>Диагностический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алгоритм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обследования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15"/>
        </w:rPr>
        <w:t> </w:t>
      </w:r>
      <w:r>
        <w:rPr>
          <w:color w:val="212121"/>
        </w:rPr>
        <w:t>с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ВП</w:t>
      </w:r>
      <w:r>
        <w:rPr/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9"/>
          <w:szCs w:val="19"/>
        </w:rPr>
      </w:pPr>
    </w:p>
    <w:tbl>
      <w:tblPr>
        <w:tblW w:w="0" w:type="auto"/>
        <w:jc w:val="left"/>
        <w:tblInd w:w="11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22"/>
        <w:gridCol w:w="8311"/>
      </w:tblGrid>
      <w:tr>
        <w:trPr>
          <w:trHeight w:val="342" w:hRule="exact"/>
        </w:trPr>
        <w:tc>
          <w:tcPr>
            <w:tcW w:w="22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Амбулаторное</w:t>
            </w:r>
            <w:r>
              <w:rPr>
                <w:rFonts w:ascii="Verdana" w:hAnsi="Verdana"/>
                <w:b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лечение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83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8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Стационарное</w:t>
            </w:r>
            <w:r>
              <w:rPr>
                <w:rFonts w:ascii="Verdana" w:hAnsi="Verdana"/>
                <w:b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лечение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2339" w:hRule="exact"/>
        </w:trPr>
        <w:tc>
          <w:tcPr>
            <w:tcW w:w="22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6"/>
              </w:numPr>
              <w:tabs>
                <w:tab w:pos="217" w:val="left" w:leader="none"/>
              </w:tabs>
              <w:spacing w:line="126" w:lineRule="exact" w:before="102" w:after="0"/>
              <w:ind w:left="105" w:right="0" w:firstLine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Анамнез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ListParagraph"/>
              <w:numPr>
                <w:ilvl w:val="0"/>
                <w:numId w:val="36"/>
              </w:numPr>
              <w:tabs>
                <w:tab w:pos="217" w:val="left" w:leader="none"/>
              </w:tabs>
              <w:spacing w:line="118" w:lineRule="exact" w:before="0" w:after="0"/>
              <w:ind w:left="216" w:right="0" w:hanging="111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Жалобы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ListParagraph"/>
              <w:numPr>
                <w:ilvl w:val="0"/>
                <w:numId w:val="36"/>
              </w:numPr>
              <w:tabs>
                <w:tab w:pos="217" w:val="left" w:leader="none"/>
              </w:tabs>
              <w:spacing w:line="118" w:lineRule="exact" w:before="0" w:after="0"/>
              <w:ind w:left="216" w:right="0" w:hanging="111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Физическое</w:t>
            </w:r>
            <w:r>
              <w:rPr>
                <w:rFonts w:ascii="Verdana" w:hAnsi="Verdana"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обследование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ListParagraph"/>
              <w:numPr>
                <w:ilvl w:val="0"/>
                <w:numId w:val="36"/>
              </w:numPr>
              <w:tabs>
                <w:tab w:pos="217" w:val="left" w:leader="none"/>
              </w:tabs>
              <w:spacing w:line="118" w:lineRule="exact" w:before="0" w:after="0"/>
              <w:ind w:left="216" w:right="0" w:hanging="111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Общий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анализ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крови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ListParagraph"/>
              <w:numPr>
                <w:ilvl w:val="0"/>
                <w:numId w:val="36"/>
              </w:numPr>
              <w:tabs>
                <w:tab w:pos="217" w:val="left" w:leader="none"/>
              </w:tabs>
              <w:spacing w:line="118" w:lineRule="exact" w:before="0" w:after="0"/>
              <w:ind w:left="216" w:right="0" w:hanging="111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Рентгенография</w:t>
            </w:r>
            <w:r>
              <w:rPr>
                <w:rFonts w:ascii="Verdana" w:hAnsi="Verdana"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ОГК*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ListParagraph"/>
              <w:numPr>
                <w:ilvl w:val="0"/>
                <w:numId w:val="36"/>
              </w:numPr>
              <w:tabs>
                <w:tab w:pos="217" w:val="left" w:leader="none"/>
              </w:tabs>
              <w:spacing w:line="118" w:lineRule="exact" w:before="0" w:after="0"/>
              <w:ind w:left="216" w:right="0" w:hanging="111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Пульсоксиметрия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ListParagraph"/>
              <w:numPr>
                <w:ilvl w:val="0"/>
                <w:numId w:val="36"/>
              </w:numPr>
              <w:tabs>
                <w:tab w:pos="323" w:val="left" w:leader="none"/>
              </w:tabs>
              <w:spacing w:line="118" w:lineRule="exact" w:before="8" w:after="0"/>
              <w:ind w:left="105" w:right="103" w:firstLine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Оценка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3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прогноза,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</w:t>
            </w:r>
            <w:r>
              <w:rPr>
                <w:rFonts w:ascii="Verdana" w:hAnsi="Verdana"/>
                <w:color w:val="212121"/>
                <w:spacing w:val="3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выбор</w:t>
            </w:r>
            <w:r>
              <w:rPr>
                <w:rFonts w:ascii="Verdana" w:hAnsi="Verdana"/>
                <w:color w:val="212121"/>
                <w:spacing w:val="28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места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лечения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83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7"/>
              </w:numPr>
              <w:tabs>
                <w:tab w:pos="220" w:val="left" w:leader="none"/>
              </w:tabs>
              <w:spacing w:line="126" w:lineRule="exact" w:before="102" w:after="0"/>
              <w:ind w:left="108" w:right="0" w:firstLine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Анамнез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220" w:val="left" w:leader="none"/>
              </w:tabs>
              <w:spacing w:line="118" w:lineRule="exact" w:before="0" w:after="0"/>
              <w:ind w:left="219" w:right="0" w:hanging="111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Жалобы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220" w:val="left" w:leader="none"/>
              </w:tabs>
              <w:spacing w:line="118" w:lineRule="exact" w:before="0" w:after="0"/>
              <w:ind w:left="219" w:right="0" w:hanging="111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Физическое</w:t>
            </w:r>
            <w:r>
              <w:rPr>
                <w:rFonts w:ascii="Verdana" w:hAnsi="Verdana"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обследование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220" w:val="left" w:leader="none"/>
              </w:tabs>
              <w:spacing w:line="118" w:lineRule="exact" w:before="0" w:after="0"/>
              <w:ind w:left="219" w:right="0" w:hanging="111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Общий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(клинический)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анализ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крови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220" w:val="left" w:leader="none"/>
              </w:tabs>
              <w:spacing w:line="118" w:lineRule="exact" w:before="0" w:after="0"/>
              <w:ind w:left="219" w:right="0" w:hanging="111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Биохимический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общетерапевтический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анализ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крови,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в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т.ч.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биомаркеры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воспаления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(СРБ,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ПКТ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-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при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ТВП)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220" w:val="left" w:leader="none"/>
              </w:tabs>
              <w:spacing w:line="118" w:lineRule="exact" w:before="0" w:after="0"/>
              <w:ind w:left="219" w:right="0" w:hanging="111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Рентгенография</w:t>
            </w:r>
            <w:r>
              <w:rPr>
                <w:rFonts w:ascii="Verdana" w:hAnsi="Verdana"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ОГК*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220" w:val="left" w:leader="none"/>
              </w:tabs>
              <w:spacing w:line="118" w:lineRule="exact" w:before="0" w:after="0"/>
              <w:ind w:left="219" w:right="0" w:hanging="111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Пульсоксиметрия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220" w:val="left" w:leader="none"/>
              </w:tabs>
              <w:spacing w:line="118" w:lineRule="exact" w:before="0" w:after="0"/>
              <w:ind w:left="219" w:right="0" w:hanging="111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ЭКГ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в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стандартных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отведениях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220" w:val="left" w:leader="none"/>
              </w:tabs>
              <w:spacing w:line="118" w:lineRule="exact" w:before="0" w:after="0"/>
              <w:ind w:left="219" w:right="0" w:hanging="111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УЗИ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плевральной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полости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(подозрение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экссудативный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плеврит)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220" w:val="left" w:leader="none"/>
              </w:tabs>
              <w:spacing w:line="118" w:lineRule="exact" w:before="0" w:after="0"/>
              <w:ind w:left="219" w:right="0" w:hanging="111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УЗИ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легких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(при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ТВП)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220" w:val="left" w:leader="none"/>
              </w:tabs>
              <w:spacing w:line="118" w:lineRule="exact" w:before="0" w:after="0"/>
              <w:ind w:left="219" w:right="0" w:hanging="111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Оценка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прогноза,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тяжести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пневмонии,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выбор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места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лечения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259" w:val="left" w:leader="none"/>
              </w:tabs>
              <w:spacing w:line="118" w:lineRule="exact" w:before="8" w:after="0"/>
              <w:ind w:left="108" w:right="108" w:firstLine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Микроскопическое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исследование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нативного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 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окрашенного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препарата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мокроты,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микробиологическое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(культуральное)</w:t>
            </w:r>
            <w:r>
              <w:rPr>
                <w:rFonts w:ascii="Verdana" w:hAnsi="Verdana"/>
                <w:color w:val="212121"/>
                <w:spacing w:val="163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исследование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мокроты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ТА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аэробные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факультативно-анаэробные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микроорганизмы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289" w:val="left" w:leader="none"/>
              </w:tabs>
              <w:spacing w:line="118" w:lineRule="exact" w:before="0" w:after="0"/>
              <w:ind w:left="108" w:right="108" w:firstLine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Экспресс-тесты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антигенурию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(определение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антигенов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возбудителя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(Streptococcus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pneumoniae)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  и  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возбудителя</w:t>
            </w:r>
            <w:r>
              <w:rPr>
                <w:rFonts w:ascii="Verdana" w:hAnsi="Verdana"/>
                <w:color w:val="212121"/>
                <w:spacing w:val="153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легионеллеза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(Legionella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pneumophila)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в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моче)(при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ТВП)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220" w:val="left" w:leader="none"/>
              </w:tabs>
              <w:spacing w:line="109" w:lineRule="exact" w:before="0" w:after="0"/>
              <w:ind w:left="219" w:right="0" w:hanging="111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Коагулограмма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(ориентировочное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исследование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системы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гемостаза)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(при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ТВП)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220" w:val="left" w:leader="none"/>
              </w:tabs>
              <w:spacing w:line="118" w:lineRule="exact" w:before="0" w:after="0"/>
              <w:ind w:left="219" w:right="0" w:hanging="111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Микробиологическое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(культуральное)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исследование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крови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стерильность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(при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ТВП)</w:t>
            </w:r>
            <w:r>
              <w:rPr>
                <w:rFonts w:ascii="Verdana" w:hAnsi="Verdana"/>
                <w:sz w:val="11"/>
              </w:rPr>
            </w: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220" w:val="left" w:leader="none"/>
              </w:tabs>
              <w:spacing w:line="141" w:lineRule="exact" w:before="0" w:after="0"/>
              <w:ind w:left="219" w:right="0" w:hanging="111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Исследование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кислотно-основного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состояния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газов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крови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(наличие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ДН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с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SpO</w:t>
            </w:r>
            <w:r>
              <w:rPr>
                <w:rFonts w:ascii="Verdana" w:hAnsi="Verdana"/>
                <w:color w:val="212121"/>
                <w:spacing w:val="1"/>
                <w:w w:val="105"/>
                <w:position w:val="-1"/>
                <w:sz w:val="9"/>
              </w:rPr>
              <w:t>2</w:t>
            </w:r>
            <w:r>
              <w:rPr>
                <w:rFonts w:ascii="Verdana" w:hAnsi="Verdana"/>
                <w:color w:val="212121"/>
                <w:spacing w:val="17"/>
                <w:w w:val="105"/>
                <w:position w:val="-1"/>
                <w:sz w:val="9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&lt;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90%)</w:t>
            </w:r>
            <w:r>
              <w:rPr>
                <w:rFonts w:ascii="Verdana" w:hAnsi="Verdana"/>
                <w:sz w:val="11"/>
              </w:rPr>
            </w:r>
          </w:p>
        </w:tc>
      </w:tr>
    </w:tbl>
    <w:p>
      <w:pPr>
        <w:pStyle w:val="BodyText"/>
        <w:spacing w:line="240" w:lineRule="auto" w:before="24"/>
        <w:ind w:right="0"/>
        <w:jc w:val="left"/>
      </w:pPr>
      <w:r>
        <w:rPr>
          <w:color w:val="212121"/>
        </w:rPr>
        <w:t>*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показаниям</w:t>
      </w:r>
      <w:r>
        <w:rPr>
          <w:color w:val="212121"/>
          <w:spacing w:val="8"/>
        </w:rPr>
        <w:t> </w:t>
      </w:r>
      <w:r>
        <w:rPr>
          <w:color w:val="212121"/>
        </w:rPr>
        <w:t>и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ТВП</w:t>
      </w:r>
      <w:r>
        <w:rPr>
          <w:color w:val="212121"/>
          <w:spacing w:val="8"/>
        </w:rPr>
        <w:t> </w:t>
      </w:r>
      <w:r>
        <w:rPr>
          <w:color w:val="212121"/>
        </w:rPr>
        <w:t>–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КТ</w:t>
      </w:r>
      <w:r>
        <w:rPr>
          <w:color w:val="212121"/>
        </w:rPr>
        <w:t> 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ОГК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40" w:lineRule="auto"/>
        <w:ind w:right="0"/>
        <w:jc w:val="left"/>
      </w:pPr>
      <w:r>
        <w:rPr>
          <w:rFonts w:ascii="Times New Roman" w:hAnsi="Times New Roman"/>
          <w:b/>
          <w:color w:val="212121"/>
        </w:rPr>
        <w:t>Таблица</w:t>
      </w:r>
      <w:r>
        <w:rPr>
          <w:rFonts w:ascii="Times New Roman" w:hAnsi="Times New Roman"/>
          <w:b/>
          <w:color w:val="212121"/>
          <w:spacing w:val="15"/>
        </w:rPr>
        <w:t> </w:t>
      </w:r>
      <w:r>
        <w:rPr>
          <w:rFonts w:ascii="Times New Roman" w:hAnsi="Times New Roman"/>
          <w:b/>
          <w:color w:val="212121"/>
          <w:spacing w:val="1"/>
        </w:rPr>
        <w:t>2.</w:t>
      </w:r>
      <w:r>
        <w:rPr>
          <w:rFonts w:ascii="Times New Roman" w:hAnsi="Times New Roman"/>
          <w:b/>
          <w:color w:val="212121"/>
          <w:spacing w:val="15"/>
        </w:rPr>
        <w:t> </w:t>
      </w:r>
      <w:r>
        <w:rPr>
          <w:color w:val="212121"/>
        </w:rPr>
        <w:t>Рекомендации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обследованию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госпитализированных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15"/>
        </w:rPr>
        <w:t> </w:t>
      </w:r>
      <w:r>
        <w:rPr>
          <w:color w:val="212121"/>
        </w:rPr>
        <w:t>с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ВП</w:t>
      </w:r>
      <w:r>
        <w:rPr/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9"/>
          <w:szCs w:val="19"/>
        </w:rPr>
      </w:pPr>
    </w:p>
    <w:tbl>
      <w:tblPr>
        <w:tblW w:w="0" w:type="auto"/>
        <w:jc w:val="left"/>
        <w:tblInd w:w="11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5"/>
        <w:gridCol w:w="1100"/>
        <w:gridCol w:w="1132"/>
        <w:gridCol w:w="1325"/>
      </w:tblGrid>
      <w:tr>
        <w:trPr>
          <w:trHeight w:val="459" w:hRule="exact"/>
        </w:trPr>
        <w:tc>
          <w:tcPr>
            <w:tcW w:w="69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13"/>
                <w:szCs w:val="13"/>
              </w:rPr>
            </w:pPr>
          </w:p>
          <w:p>
            <w:pPr>
              <w:pStyle w:val="TableParagraph"/>
              <w:spacing w:line="240" w:lineRule="auto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Метод</w:t>
            </w:r>
            <w:r>
              <w:rPr>
                <w:rFonts w:ascii="Verdana" w:hAnsi="Verdana"/>
                <w:b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исследования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1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</w:p>
          <w:p>
            <w:pPr>
              <w:pStyle w:val="TableParagraph"/>
              <w:tabs>
                <w:tab w:pos="647" w:val="left" w:leader="none"/>
              </w:tabs>
              <w:spacing w:line="118" w:lineRule="exact"/>
              <w:ind w:left="105" w:right="109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3-4</w:t>
              <w:tab/>
              <w:t>день</w:t>
            </w:r>
            <w:r>
              <w:rPr>
                <w:rFonts w:ascii="Verdana" w:hAnsi="Verdana"/>
                <w:b/>
                <w:color w:val="212121"/>
                <w:spacing w:val="23"/>
                <w:w w:val="106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лечения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1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2" w:right="243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Окончание</w:t>
            </w:r>
            <w:r>
              <w:rPr>
                <w:rFonts w:ascii="Verdana" w:hAnsi="Verdana"/>
                <w:b/>
                <w:color w:val="212121"/>
                <w:spacing w:val="27"/>
                <w:w w:val="106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АБТ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3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5" w:right="389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Амбулатор-</w:t>
            </w:r>
            <w:r>
              <w:rPr>
                <w:rFonts w:ascii="Verdana" w:hAnsi="Verdana"/>
                <w:b/>
                <w:color w:val="212121"/>
                <w:spacing w:val="28"/>
                <w:w w:val="106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ный</w:t>
            </w:r>
            <w:r>
              <w:rPr>
                <w:rFonts w:ascii="Verdana" w:hAnsi="Verdana"/>
                <w:b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этап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69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Жалобы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1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9"/>
              <w:ind w:left="105" w:right="0"/>
              <w:jc w:val="left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/>
                <w:color w:val="212121"/>
                <w:spacing w:val="1"/>
                <w:position w:val="-3"/>
                <w:sz w:val="11"/>
              </w:rPr>
              <w:t>Х</w:t>
            </w:r>
            <w:r>
              <w:rPr>
                <w:rFonts w:ascii="Verdana" w:hAnsi="Verdana"/>
                <w:color w:val="212121"/>
                <w:sz w:val="9"/>
              </w:rPr>
              <w:t>1</w:t>
            </w:r>
            <w:r>
              <w:rPr>
                <w:rFonts w:ascii="Verdana" w:hAnsi="Verdana"/>
                <w:sz w:val="9"/>
              </w:rPr>
            </w:r>
          </w:p>
        </w:tc>
        <w:tc>
          <w:tcPr>
            <w:tcW w:w="11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w w:val="105"/>
                <w:sz w:val="11"/>
              </w:rPr>
              <w:t>Х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3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w w:val="105"/>
                <w:sz w:val="11"/>
              </w:rPr>
              <w:t>Х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69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Физическое</w:t>
            </w:r>
            <w:r>
              <w:rPr>
                <w:rFonts w:ascii="Verdana" w:hAnsi="Verdana"/>
                <w:color w:val="212121"/>
                <w:spacing w:val="1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обследование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1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9"/>
              <w:ind w:left="105" w:right="0"/>
              <w:jc w:val="left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/>
                <w:color w:val="212121"/>
                <w:spacing w:val="1"/>
                <w:position w:val="-3"/>
                <w:sz w:val="11"/>
              </w:rPr>
              <w:t>Х</w:t>
            </w:r>
            <w:r>
              <w:rPr>
                <w:rFonts w:ascii="Verdana" w:hAnsi="Verdana"/>
                <w:color w:val="212121"/>
                <w:sz w:val="9"/>
              </w:rPr>
              <w:t>1</w:t>
            </w:r>
            <w:r>
              <w:rPr>
                <w:rFonts w:ascii="Verdana" w:hAnsi="Verdana"/>
                <w:sz w:val="9"/>
              </w:rPr>
            </w:r>
          </w:p>
        </w:tc>
        <w:tc>
          <w:tcPr>
            <w:tcW w:w="11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w w:val="105"/>
                <w:sz w:val="11"/>
              </w:rPr>
              <w:t>Х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3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w w:val="105"/>
                <w:sz w:val="11"/>
              </w:rPr>
              <w:t>Х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69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Общий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(клинический)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анализ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крови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1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w w:val="105"/>
                <w:sz w:val="11"/>
              </w:rPr>
              <w:t>Х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1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9"/>
              <w:ind w:left="102" w:right="0"/>
              <w:jc w:val="left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/>
                <w:color w:val="212121"/>
                <w:spacing w:val="1"/>
                <w:position w:val="-3"/>
                <w:sz w:val="11"/>
              </w:rPr>
              <w:t>Х</w:t>
            </w:r>
            <w:r>
              <w:rPr>
                <w:rFonts w:ascii="Verdana" w:hAnsi="Verdana"/>
                <w:color w:val="212121"/>
                <w:sz w:val="9"/>
              </w:rPr>
              <w:t>2</w:t>
            </w:r>
            <w:r>
              <w:rPr>
                <w:rFonts w:ascii="Verdana" w:hAnsi="Verdana"/>
                <w:sz w:val="9"/>
              </w:rPr>
            </w:r>
          </w:p>
        </w:tc>
        <w:tc>
          <w:tcPr>
            <w:tcW w:w="13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9"/>
              <w:ind w:left="105" w:right="0"/>
              <w:jc w:val="left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/>
                <w:color w:val="212121"/>
                <w:spacing w:val="1"/>
                <w:position w:val="-3"/>
                <w:sz w:val="11"/>
              </w:rPr>
              <w:t>Х</w:t>
            </w:r>
            <w:r>
              <w:rPr>
                <w:rFonts w:ascii="Verdana" w:hAnsi="Verdana"/>
                <w:color w:val="212121"/>
                <w:sz w:val="9"/>
              </w:rPr>
              <w:t>2</w:t>
            </w:r>
            <w:r>
              <w:rPr>
                <w:rFonts w:ascii="Verdana" w:hAnsi="Verdana"/>
                <w:sz w:val="9"/>
              </w:rPr>
            </w:r>
          </w:p>
        </w:tc>
      </w:tr>
      <w:tr>
        <w:trPr>
          <w:trHeight w:val="342" w:hRule="exact"/>
        </w:trPr>
        <w:tc>
          <w:tcPr>
            <w:tcW w:w="69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Биохимический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общетерапевтический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анализ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крови,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в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т.ч.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СРБ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1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9"/>
              <w:ind w:left="105" w:right="0"/>
              <w:jc w:val="left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/>
                <w:color w:val="212121"/>
                <w:spacing w:val="1"/>
                <w:position w:val="-3"/>
                <w:sz w:val="11"/>
              </w:rPr>
              <w:t>Х</w:t>
            </w:r>
            <w:r>
              <w:rPr>
                <w:rFonts w:ascii="Verdana" w:hAnsi="Verdana"/>
                <w:color w:val="212121"/>
                <w:sz w:val="9"/>
              </w:rPr>
              <w:t>3</w:t>
            </w:r>
            <w:r>
              <w:rPr>
                <w:rFonts w:ascii="Verdana" w:hAnsi="Verdana"/>
                <w:sz w:val="9"/>
              </w:rPr>
            </w:r>
          </w:p>
        </w:tc>
        <w:tc>
          <w:tcPr>
            <w:tcW w:w="11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9"/>
              <w:ind w:left="102" w:right="0"/>
              <w:jc w:val="left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/>
                <w:color w:val="212121"/>
                <w:spacing w:val="1"/>
                <w:position w:val="-3"/>
                <w:sz w:val="11"/>
              </w:rPr>
              <w:t>Х</w:t>
            </w:r>
            <w:r>
              <w:rPr>
                <w:rFonts w:ascii="Verdana" w:hAnsi="Verdana"/>
                <w:color w:val="212121"/>
                <w:sz w:val="9"/>
              </w:rPr>
              <w:t>2</w:t>
            </w:r>
            <w:r>
              <w:rPr>
                <w:rFonts w:ascii="Verdana" w:hAnsi="Verdana"/>
                <w:sz w:val="9"/>
              </w:rPr>
            </w:r>
          </w:p>
        </w:tc>
        <w:tc>
          <w:tcPr>
            <w:tcW w:w="13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69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Рентгенография/КТ</w:t>
            </w:r>
            <w:r>
              <w:rPr>
                <w:rFonts w:ascii="Verdana" w:hAnsi="Verdana"/>
                <w:color w:val="212121"/>
                <w:spacing w:val="1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ОГК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1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3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w w:val="105"/>
                <w:sz w:val="11"/>
              </w:rPr>
              <w:t>Х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69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Пульсоксиметрия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1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9"/>
              <w:ind w:left="105" w:right="0"/>
              <w:jc w:val="left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/>
                <w:color w:val="212121"/>
                <w:spacing w:val="1"/>
                <w:position w:val="-3"/>
                <w:sz w:val="11"/>
              </w:rPr>
              <w:t>Х</w:t>
            </w:r>
            <w:r>
              <w:rPr>
                <w:rFonts w:ascii="Verdana" w:hAnsi="Verdana"/>
                <w:color w:val="212121"/>
                <w:sz w:val="9"/>
              </w:rPr>
              <w:t>1</w:t>
            </w:r>
            <w:r>
              <w:rPr>
                <w:rFonts w:ascii="Verdana" w:hAnsi="Verdana"/>
                <w:sz w:val="9"/>
              </w:rPr>
            </w:r>
          </w:p>
        </w:tc>
        <w:tc>
          <w:tcPr>
            <w:tcW w:w="11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9"/>
              <w:ind w:left="102" w:right="0"/>
              <w:jc w:val="left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/>
                <w:color w:val="212121"/>
                <w:spacing w:val="1"/>
                <w:position w:val="-3"/>
                <w:sz w:val="11"/>
              </w:rPr>
              <w:t>Х</w:t>
            </w:r>
            <w:r>
              <w:rPr>
                <w:rFonts w:ascii="Verdana" w:hAnsi="Verdana"/>
                <w:color w:val="212121"/>
                <w:sz w:val="9"/>
              </w:rPr>
              <w:t>1</w:t>
            </w:r>
            <w:r>
              <w:rPr>
                <w:rFonts w:ascii="Verdana" w:hAnsi="Verdana"/>
                <w:sz w:val="9"/>
              </w:rPr>
            </w:r>
          </w:p>
        </w:tc>
        <w:tc>
          <w:tcPr>
            <w:tcW w:w="13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after="0"/>
        <w:sectPr>
          <w:type w:val="continuous"/>
          <w:pgSz w:w="11900" w:h="16840"/>
          <w:pgMar w:top="1340" w:bottom="0" w:left="1100" w:right="40"/>
        </w:sectPr>
      </w:pPr>
    </w:p>
    <w:tbl>
      <w:tblPr>
        <w:tblW w:w="0" w:type="auto"/>
        <w:jc w:val="left"/>
        <w:tblInd w:w="11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5"/>
        <w:gridCol w:w="1100"/>
        <w:gridCol w:w="1132"/>
        <w:gridCol w:w="1325"/>
      </w:tblGrid>
      <w:tr>
        <w:trPr>
          <w:trHeight w:val="459" w:hRule="exact"/>
        </w:trPr>
        <w:tc>
          <w:tcPr>
            <w:tcW w:w="69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</w:p>
          <w:p>
            <w:pPr>
              <w:pStyle w:val="TableParagraph"/>
              <w:spacing w:line="240" w:lineRule="auto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Метод</w:t>
            </w:r>
            <w:r>
              <w:rPr>
                <w:rFonts w:ascii="Verdana" w:hAnsi="Verdana"/>
                <w:b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исследования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1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647" w:val="left" w:leader="none"/>
              </w:tabs>
              <w:spacing w:line="118" w:lineRule="exact" w:before="100"/>
              <w:ind w:left="105" w:right="109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3-4</w:t>
              <w:tab/>
              <w:t>день</w:t>
            </w:r>
            <w:r>
              <w:rPr>
                <w:rFonts w:ascii="Verdana" w:hAnsi="Verdana"/>
                <w:b/>
                <w:color w:val="212121"/>
                <w:spacing w:val="23"/>
                <w:w w:val="106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лечения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1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18" w:lineRule="exact" w:before="100"/>
              <w:ind w:left="102" w:right="243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Окончание</w:t>
            </w:r>
            <w:r>
              <w:rPr>
                <w:rFonts w:ascii="Verdana" w:hAnsi="Verdana"/>
                <w:b/>
                <w:color w:val="212121"/>
                <w:spacing w:val="27"/>
                <w:w w:val="106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АБТ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3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18" w:lineRule="exact" w:before="100"/>
              <w:ind w:left="105" w:right="389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Амбулатор-</w:t>
            </w:r>
            <w:r>
              <w:rPr>
                <w:rFonts w:ascii="Verdana" w:hAnsi="Verdana"/>
                <w:b/>
                <w:color w:val="212121"/>
                <w:spacing w:val="28"/>
                <w:w w:val="106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ный</w:t>
            </w:r>
            <w:r>
              <w:rPr>
                <w:rFonts w:ascii="Verdana" w:hAnsi="Verdana"/>
                <w:b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этап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69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ЭКГ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в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стандартных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отведениях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1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1"/>
              <w:ind w:left="105" w:right="0"/>
              <w:jc w:val="left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/>
                <w:color w:val="212121"/>
                <w:spacing w:val="1"/>
                <w:position w:val="-3"/>
                <w:sz w:val="11"/>
              </w:rPr>
              <w:t>Х</w:t>
            </w:r>
            <w:r>
              <w:rPr>
                <w:rFonts w:ascii="Verdana" w:hAnsi="Verdana"/>
                <w:color w:val="212121"/>
                <w:sz w:val="9"/>
              </w:rPr>
              <w:t>2</w:t>
            </w:r>
            <w:r>
              <w:rPr>
                <w:rFonts w:ascii="Verdana" w:hAnsi="Verdana"/>
                <w:sz w:val="9"/>
              </w:rPr>
            </w:r>
          </w:p>
        </w:tc>
        <w:tc>
          <w:tcPr>
            <w:tcW w:w="11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3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69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УЗИ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плевральной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полости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1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1"/>
              <w:ind w:left="105" w:right="0"/>
              <w:jc w:val="left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/>
                <w:color w:val="212121"/>
                <w:spacing w:val="1"/>
                <w:position w:val="-3"/>
                <w:sz w:val="11"/>
              </w:rPr>
              <w:t>Х</w:t>
            </w:r>
            <w:r>
              <w:rPr>
                <w:rFonts w:ascii="Verdana" w:hAnsi="Verdana"/>
                <w:color w:val="212121"/>
                <w:sz w:val="9"/>
              </w:rPr>
              <w:t>5</w:t>
            </w:r>
            <w:r>
              <w:rPr>
                <w:rFonts w:ascii="Verdana" w:hAnsi="Verdana"/>
                <w:sz w:val="9"/>
              </w:rPr>
            </w:r>
          </w:p>
        </w:tc>
        <w:tc>
          <w:tcPr>
            <w:tcW w:w="11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1"/>
              <w:ind w:left="102" w:right="0"/>
              <w:jc w:val="left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/>
                <w:color w:val="212121"/>
                <w:spacing w:val="1"/>
                <w:position w:val="-3"/>
                <w:sz w:val="11"/>
              </w:rPr>
              <w:t>Х</w:t>
            </w:r>
            <w:r>
              <w:rPr>
                <w:rFonts w:ascii="Verdana" w:hAnsi="Verdana"/>
                <w:color w:val="212121"/>
                <w:sz w:val="9"/>
              </w:rPr>
              <w:t>5</w:t>
            </w:r>
            <w:r>
              <w:rPr>
                <w:rFonts w:ascii="Verdana" w:hAnsi="Verdana"/>
                <w:sz w:val="9"/>
              </w:rPr>
            </w:r>
          </w:p>
        </w:tc>
        <w:tc>
          <w:tcPr>
            <w:tcW w:w="13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1"/>
              <w:ind w:left="105" w:right="0"/>
              <w:jc w:val="left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/>
                <w:color w:val="212121"/>
                <w:spacing w:val="1"/>
                <w:position w:val="-3"/>
                <w:sz w:val="11"/>
              </w:rPr>
              <w:t>Х</w:t>
            </w:r>
            <w:r>
              <w:rPr>
                <w:rFonts w:ascii="Verdana" w:hAnsi="Verdana"/>
                <w:color w:val="212121"/>
                <w:sz w:val="9"/>
              </w:rPr>
              <w:t>5</w:t>
            </w:r>
            <w:r>
              <w:rPr>
                <w:rFonts w:ascii="Verdana" w:hAnsi="Verdana"/>
                <w:sz w:val="9"/>
              </w:rPr>
            </w:r>
          </w:p>
        </w:tc>
      </w:tr>
      <w:tr>
        <w:trPr>
          <w:trHeight w:val="342" w:hRule="exact"/>
        </w:trPr>
        <w:tc>
          <w:tcPr>
            <w:tcW w:w="69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УЗИ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легких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(ТВП)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1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w w:val="105"/>
                <w:sz w:val="11"/>
              </w:rPr>
              <w:t>Х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1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w w:val="105"/>
                <w:sz w:val="11"/>
              </w:rPr>
              <w:t>Х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3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77" w:hRule="exact"/>
        </w:trPr>
        <w:tc>
          <w:tcPr>
            <w:tcW w:w="69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18" w:lineRule="exact" w:before="100"/>
              <w:ind w:left="105" w:right="106"/>
              <w:jc w:val="both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Микроскопическое</w:t>
            </w:r>
            <w:r>
              <w:rPr>
                <w:rFonts w:ascii="Verdana" w:hAnsi="Verdana"/>
                <w:color w:val="212121"/>
                <w:spacing w:val="3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исследование</w:t>
            </w:r>
            <w:r>
              <w:rPr>
                <w:rFonts w:ascii="Verdana" w:hAnsi="Verdana"/>
                <w:color w:val="212121"/>
                <w:spacing w:val="3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нативного</w:t>
            </w:r>
            <w:r>
              <w:rPr>
                <w:rFonts w:ascii="Verdana" w:hAnsi="Verdana"/>
                <w:color w:val="212121"/>
                <w:spacing w:val="3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</w:t>
            </w:r>
            <w:r>
              <w:rPr>
                <w:rFonts w:ascii="Verdana" w:hAnsi="Verdana"/>
                <w:color w:val="212121"/>
                <w:spacing w:val="3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окрашенного</w:t>
            </w:r>
            <w:r>
              <w:rPr>
                <w:rFonts w:ascii="Verdana" w:hAnsi="Verdana"/>
                <w:color w:val="212121"/>
                <w:spacing w:val="3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препарата</w:t>
            </w:r>
            <w:r>
              <w:rPr>
                <w:rFonts w:ascii="Verdana" w:hAnsi="Verdana"/>
                <w:color w:val="212121"/>
                <w:spacing w:val="3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мокроты,</w:t>
            </w:r>
            <w:r>
              <w:rPr>
                <w:rFonts w:ascii="Verdana" w:hAnsi="Verdana"/>
                <w:color w:val="212121"/>
                <w:spacing w:val="2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микробиологическое</w:t>
            </w:r>
            <w:r>
              <w:rPr>
                <w:rFonts w:ascii="Verdana" w:hAnsi="Verdana"/>
                <w:color w:val="212121"/>
                <w:spacing w:val="137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(культуральное)</w:t>
            </w:r>
            <w:r>
              <w:rPr>
                <w:rFonts w:ascii="Verdana" w:hAnsi="Verdana"/>
                <w:color w:val="212121"/>
                <w:spacing w:val="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исследование</w:t>
            </w:r>
            <w:r>
              <w:rPr>
                <w:rFonts w:ascii="Verdana" w:hAnsi="Verdana"/>
                <w:color w:val="212121"/>
                <w:spacing w:val="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мокроты</w:t>
            </w:r>
            <w:r>
              <w:rPr>
                <w:rFonts w:ascii="Verdana" w:hAnsi="Verdana"/>
                <w:color w:val="212121"/>
                <w:spacing w:val="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color w:val="212121"/>
                <w:spacing w:val="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ТА</w:t>
            </w:r>
            <w:r>
              <w:rPr>
                <w:rFonts w:ascii="Verdana" w:hAnsi="Verdana"/>
                <w:color w:val="212121"/>
                <w:spacing w:val="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аэробные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 </w:t>
            </w:r>
            <w:r>
              <w:rPr>
                <w:rFonts w:ascii="Verdana" w:hAnsi="Verdana"/>
                <w:color w:val="212121"/>
                <w:spacing w:val="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факультативно-анаэробные</w:t>
            </w:r>
            <w:r>
              <w:rPr>
                <w:rFonts w:ascii="Verdana" w:hAnsi="Verdana"/>
                <w:color w:val="212121"/>
                <w:spacing w:val="113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микроорганизмы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1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1"/>
              <w:ind w:left="105" w:right="0"/>
              <w:jc w:val="left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/>
                <w:color w:val="212121"/>
                <w:spacing w:val="1"/>
                <w:position w:val="-3"/>
                <w:sz w:val="11"/>
              </w:rPr>
              <w:t>Х</w:t>
            </w:r>
            <w:r>
              <w:rPr>
                <w:rFonts w:ascii="Verdana" w:hAnsi="Verdana"/>
                <w:color w:val="212121"/>
                <w:sz w:val="9"/>
              </w:rPr>
              <w:t>2</w:t>
            </w:r>
            <w:r>
              <w:rPr>
                <w:rFonts w:ascii="Verdana" w:hAnsi="Verdana"/>
                <w:sz w:val="9"/>
              </w:rPr>
            </w:r>
          </w:p>
        </w:tc>
        <w:tc>
          <w:tcPr>
            <w:tcW w:w="11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3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69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Коагулограмма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(ориентировочное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исследование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системы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гемостаза)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(ТВП)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1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1"/>
              <w:ind w:left="105" w:right="0"/>
              <w:jc w:val="left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/>
                <w:color w:val="212121"/>
                <w:spacing w:val="1"/>
                <w:position w:val="-3"/>
                <w:sz w:val="11"/>
              </w:rPr>
              <w:t>Х</w:t>
            </w:r>
            <w:r>
              <w:rPr>
                <w:rFonts w:ascii="Verdana" w:hAnsi="Verdana"/>
                <w:color w:val="212121"/>
                <w:sz w:val="9"/>
              </w:rPr>
              <w:t>2</w:t>
            </w:r>
            <w:r>
              <w:rPr>
                <w:rFonts w:ascii="Verdana" w:hAnsi="Verdana"/>
                <w:sz w:val="9"/>
              </w:rPr>
            </w:r>
          </w:p>
        </w:tc>
        <w:tc>
          <w:tcPr>
            <w:tcW w:w="11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1"/>
              <w:ind w:left="102" w:right="0"/>
              <w:jc w:val="left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/>
                <w:color w:val="212121"/>
                <w:spacing w:val="1"/>
                <w:position w:val="-3"/>
                <w:sz w:val="11"/>
              </w:rPr>
              <w:t>Х</w:t>
            </w:r>
            <w:r>
              <w:rPr>
                <w:rFonts w:ascii="Verdana" w:hAnsi="Verdana"/>
                <w:color w:val="212121"/>
                <w:sz w:val="9"/>
              </w:rPr>
              <w:t>2</w:t>
            </w:r>
            <w:r>
              <w:rPr>
                <w:rFonts w:ascii="Verdana" w:hAnsi="Verdana"/>
                <w:sz w:val="9"/>
              </w:rPr>
            </w:r>
          </w:p>
        </w:tc>
        <w:tc>
          <w:tcPr>
            <w:tcW w:w="13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69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Микробиологическое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(культуральное)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исследование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крови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стерильность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(ТВП)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1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1"/>
              <w:ind w:left="102" w:right="0"/>
              <w:jc w:val="left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/>
                <w:color w:val="212121"/>
                <w:spacing w:val="1"/>
                <w:position w:val="-3"/>
                <w:sz w:val="11"/>
              </w:rPr>
              <w:t>Х</w:t>
            </w:r>
            <w:r>
              <w:rPr>
                <w:rFonts w:ascii="Verdana" w:hAnsi="Verdana"/>
                <w:color w:val="212121"/>
                <w:sz w:val="9"/>
              </w:rPr>
              <w:t>2</w:t>
            </w:r>
            <w:r>
              <w:rPr>
                <w:rFonts w:ascii="Verdana" w:hAnsi="Verdana"/>
                <w:sz w:val="9"/>
              </w:rPr>
            </w:r>
          </w:p>
        </w:tc>
        <w:tc>
          <w:tcPr>
            <w:tcW w:w="13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69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Исследование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кислотно-основного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состояния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газов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крови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(ОДН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SpO</w:t>
            </w:r>
            <w:r>
              <w:rPr>
                <w:rFonts w:ascii="Verdana" w:hAnsi="Verdana"/>
                <w:color w:val="212121"/>
                <w:spacing w:val="1"/>
                <w:w w:val="105"/>
                <w:position w:val="-1"/>
                <w:sz w:val="9"/>
              </w:rPr>
              <w:t>2</w:t>
            </w:r>
            <w:r>
              <w:rPr>
                <w:rFonts w:ascii="Verdana" w:hAnsi="Verdana"/>
                <w:color w:val="212121"/>
                <w:spacing w:val="18"/>
                <w:w w:val="105"/>
                <w:position w:val="-1"/>
                <w:sz w:val="9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&lt;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90%)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1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1"/>
              <w:ind w:left="105" w:right="0"/>
              <w:jc w:val="left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/>
                <w:color w:val="212121"/>
                <w:spacing w:val="1"/>
                <w:position w:val="-3"/>
                <w:sz w:val="11"/>
              </w:rPr>
              <w:t>Х</w:t>
            </w:r>
            <w:r>
              <w:rPr>
                <w:rFonts w:ascii="Verdana" w:hAnsi="Verdana"/>
                <w:color w:val="212121"/>
                <w:sz w:val="9"/>
              </w:rPr>
              <w:t>2</w:t>
            </w:r>
            <w:r>
              <w:rPr>
                <w:rFonts w:ascii="Verdana" w:hAnsi="Verdana"/>
                <w:sz w:val="9"/>
              </w:rPr>
            </w:r>
          </w:p>
        </w:tc>
        <w:tc>
          <w:tcPr>
            <w:tcW w:w="11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1"/>
              <w:ind w:left="102" w:right="0"/>
              <w:jc w:val="left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/>
                <w:color w:val="212121"/>
                <w:spacing w:val="1"/>
                <w:position w:val="-3"/>
                <w:sz w:val="11"/>
              </w:rPr>
              <w:t>Х</w:t>
            </w:r>
            <w:r>
              <w:rPr>
                <w:rFonts w:ascii="Verdana" w:hAnsi="Verdana"/>
                <w:color w:val="212121"/>
                <w:sz w:val="9"/>
              </w:rPr>
              <w:t>2</w:t>
            </w:r>
            <w:r>
              <w:rPr>
                <w:rFonts w:ascii="Verdana" w:hAnsi="Verdana"/>
                <w:sz w:val="9"/>
              </w:rPr>
            </w:r>
          </w:p>
        </w:tc>
        <w:tc>
          <w:tcPr>
            <w:tcW w:w="13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69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Оценка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критериев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клинической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стабильности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1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1"/>
              <w:ind w:left="105" w:right="0"/>
              <w:jc w:val="left"/>
              <w:rPr>
                <w:rFonts w:ascii="Verdana" w:hAnsi="Verdana" w:cs="Verdana" w:eastAsia="Verdana"/>
                <w:sz w:val="9"/>
                <w:szCs w:val="9"/>
              </w:rPr>
            </w:pPr>
            <w:r>
              <w:rPr>
                <w:rFonts w:ascii="Verdana" w:hAnsi="Verdana"/>
                <w:color w:val="212121"/>
                <w:spacing w:val="1"/>
                <w:position w:val="-3"/>
                <w:sz w:val="11"/>
              </w:rPr>
              <w:t>Х</w:t>
            </w:r>
            <w:r>
              <w:rPr>
                <w:rFonts w:ascii="Verdana" w:hAnsi="Verdana"/>
                <w:color w:val="212121"/>
                <w:sz w:val="9"/>
              </w:rPr>
              <w:t>4</w:t>
            </w:r>
            <w:r>
              <w:rPr>
                <w:rFonts w:ascii="Verdana" w:hAnsi="Verdana"/>
                <w:sz w:val="9"/>
              </w:rPr>
            </w:r>
          </w:p>
        </w:tc>
        <w:tc>
          <w:tcPr>
            <w:tcW w:w="11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3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2" w:hRule="exact"/>
        </w:trPr>
        <w:tc>
          <w:tcPr>
            <w:tcW w:w="69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Оценка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критериев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достаточности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АБТ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1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2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w w:val="105"/>
                <w:sz w:val="11"/>
              </w:rPr>
              <w:t>Х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3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pStyle w:val="BodyText"/>
        <w:numPr>
          <w:ilvl w:val="0"/>
          <w:numId w:val="38"/>
        </w:numPr>
        <w:tabs>
          <w:tab w:pos="267" w:val="left" w:leader="none"/>
        </w:tabs>
        <w:spacing w:line="240" w:lineRule="auto" w:before="6" w:after="0"/>
        <w:ind w:left="117" w:right="0" w:firstLine="0"/>
        <w:jc w:val="left"/>
      </w:pPr>
      <w:r>
        <w:rPr/>
        <w:pict>
          <v:group style="position:absolute;margin-left:39.549999pt;margin-top:.000003pt;width:555.450pt;height:841.8pt;mso-position-horizontal-relative:page;mso-position-vertical-relative:page;z-index:-156592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v:group style="position:absolute;left:1218;top:7072;width:10202;height:9454" coordorigin="1218,7072" coordsize="10202,9454">
              <v:shape style="position:absolute;left:1218;top:7072;width:10202;height:9454" coordorigin="1218,7072" coordsize="10202,9454" path="m1218,7072l11419,7072,11419,16525,1218,16525,1218,7072xe" filled="true" fillcolor="#ffffff" stroked="false">
                <v:path arrowok="t"/>
                <v:fill type="solid"/>
              </v:shape>
              <v:shape style="position:absolute;left:1218;top:7072;width:10202;height:9454" type="#_x0000_t75" stroked="false">
                <v:imagedata r:id="rId11" o:title=""/>
              </v:shape>
            </v:group>
            <w10:wrap type="none"/>
          </v:group>
        </w:pict>
      </w:r>
      <w:r>
        <w:rPr>
          <w:color w:val="212121"/>
          <w:spacing w:val="1"/>
        </w:rPr>
        <w:t>выполняется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ежедневно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до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нормализации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показателей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38"/>
        </w:numPr>
        <w:tabs>
          <w:tab w:pos="267" w:val="left" w:leader="none"/>
        </w:tabs>
        <w:spacing w:line="240" w:lineRule="auto" w:before="0" w:after="0"/>
        <w:ind w:left="267" w:right="0" w:hanging="150"/>
        <w:jc w:val="left"/>
      </w:pPr>
      <w:r>
        <w:rPr>
          <w:color w:val="212121"/>
          <w:spacing w:val="1"/>
        </w:rPr>
        <w:t>при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наличии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клинически</w:t>
      </w:r>
      <w:r>
        <w:rPr>
          <w:color w:val="212121"/>
          <w:spacing w:val="16"/>
        </w:rPr>
        <w:t> </w:t>
      </w:r>
      <w:r>
        <w:rPr>
          <w:color w:val="212121"/>
        </w:rPr>
        <w:t>значимых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изменений</w:t>
      </w:r>
      <w:r>
        <w:rPr>
          <w:color w:val="212121"/>
          <w:spacing w:val="16"/>
        </w:rPr>
        <w:t> </w:t>
      </w:r>
      <w:r>
        <w:rPr>
          <w:color w:val="212121"/>
        </w:rPr>
        <w:t>в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предыдущем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анализе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38"/>
        </w:numPr>
        <w:tabs>
          <w:tab w:pos="267" w:val="left" w:leader="none"/>
        </w:tabs>
        <w:spacing w:line="516" w:lineRule="auto" w:before="0" w:after="0"/>
        <w:ind w:left="117" w:right="2347" w:firstLine="0"/>
        <w:jc w:val="left"/>
      </w:pPr>
      <w:r>
        <w:rPr>
          <w:color w:val="212121"/>
          <w:spacing w:val="1"/>
        </w:rPr>
        <w:t>целесообразно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определение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СРБ,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остальные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параметры</w:t>
      </w:r>
      <w:r>
        <w:rPr>
          <w:color w:val="212121"/>
          <w:spacing w:val="17"/>
        </w:rPr>
        <w:t> </w:t>
      </w:r>
      <w:r>
        <w:rPr>
          <w:color w:val="212121"/>
        </w:rPr>
        <w:t>-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клинически</w:t>
      </w:r>
      <w:r>
        <w:rPr>
          <w:color w:val="212121"/>
          <w:spacing w:val="18"/>
        </w:rPr>
        <w:t> </w:t>
      </w:r>
      <w:r>
        <w:rPr>
          <w:color w:val="212121"/>
        </w:rPr>
        <w:t>значимых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изменениях</w:t>
      </w:r>
      <w:r>
        <w:rPr>
          <w:color w:val="212121"/>
          <w:spacing w:val="71"/>
          <w:w w:val="101"/>
        </w:rPr>
        <w:t> </w:t>
      </w:r>
      <w:r>
        <w:rPr>
          <w:color w:val="212121"/>
        </w:rPr>
        <w:t>4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ежедневно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до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перевода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пероральный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прием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АБП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системного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действия</w:t>
      </w:r>
      <w:r>
        <w:rPr/>
      </w:r>
    </w:p>
    <w:p>
      <w:pPr>
        <w:pStyle w:val="BodyText"/>
        <w:spacing w:line="240" w:lineRule="auto" w:before="9"/>
        <w:ind w:right="0"/>
        <w:jc w:val="left"/>
      </w:pPr>
      <w:r>
        <w:rPr>
          <w:color w:val="212121"/>
        </w:rPr>
        <w:t>5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наличии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показаний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</w:rPr>
      </w:pPr>
      <w:r>
        <w:rPr>
          <w:color w:val="212121"/>
          <w:spacing w:val="1"/>
        </w:rPr>
        <w:t>Алгоритм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выбора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эмпирической</w:t>
      </w:r>
      <w:r>
        <w:rPr>
          <w:color w:val="212121"/>
          <w:spacing w:val="14"/>
        </w:rPr>
        <w:t> </w:t>
      </w:r>
      <w:r>
        <w:rPr>
          <w:color w:val="212121"/>
        </w:rPr>
        <w:t>АБТ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4"/>
        </w:rPr>
        <w:t> </w:t>
      </w:r>
      <w:r>
        <w:rPr>
          <w:color w:val="212121"/>
        </w:rPr>
        <w:t>в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стационаре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1"/>
          <w:szCs w:val="21"/>
        </w:rPr>
      </w:pPr>
    </w:p>
    <w:p>
      <w:pPr>
        <w:numPr>
          <w:ilvl w:val="0"/>
          <w:numId w:val="39"/>
        </w:numPr>
        <w:tabs>
          <w:tab w:pos="318" w:val="left" w:leader="none"/>
        </w:tabs>
        <w:spacing w:before="0"/>
        <w:ind w:left="317" w:right="0" w:hanging="20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Нетяжелая</w:t>
      </w:r>
      <w:r>
        <w:rPr>
          <w:rFonts w:ascii="Times New Roman" w:hAnsi="Times New Roman"/>
          <w:b/>
          <w:color w:val="212121"/>
          <w:spacing w:val="17"/>
          <w:sz w:val="19"/>
        </w:rPr>
        <w:t> </w:t>
      </w:r>
      <w:r>
        <w:rPr>
          <w:rFonts w:ascii="Times New Roman" w:hAnsi="Times New Roman"/>
          <w:b/>
          <w:color w:val="212121"/>
          <w:spacing w:val="1"/>
          <w:sz w:val="19"/>
        </w:rPr>
        <w:t>ВП</w:t>
      </w:r>
      <w:r>
        <w:rPr>
          <w:rFonts w:ascii="Times New Roman" w:hAnsi="Times New Roman"/>
          <w:sz w:val="19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19"/>
          <w:szCs w:val="19"/>
        </w:rPr>
        <w:sectPr>
          <w:pgSz w:w="11900" w:h="16840"/>
          <w:pgMar w:top="0" w:bottom="280" w:left="1100" w:right="4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  <w:r>
        <w:rPr/>
        <w:pict>
          <v:group style="position:absolute;margin-left:39.549999pt;margin-top:.000003pt;width:555.450pt;height:841.8pt;mso-position-horizontal-relative:page;mso-position-vertical-relative:page;z-index:-156568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14165;width:10544;height:268" coordorigin="1218,14165" coordsize="10544,268">
              <v:shape style="position:absolute;left:1218;top:14165;width:10544;height:268" coordorigin="1218,14165" coordsize="10544,268" path="m1218,14165l11761,14165,11761,14432,1218,14432,1218,14165xe" filled="true" fillcolor="#ffffff" stroked="false">
                <v:path arrowok="t"/>
                <v:fill type="solid"/>
              </v:shape>
            </v:group>
            <v:group style="position:absolute;left:1218;top:0;width:10544;height:14165" coordorigin="1218,0" coordsize="10544,14165">
              <v:shape style="position:absolute;left:1218;top:0;width:10544;height:14165" coordorigin="1218,0" coordsize="10544,14165" path="m1218,0l11761,0,11761,14165,1218,14165,1218,0xe" filled="true" fillcolor="#ffffff" stroked="false">
                <v:path arrowok="t"/>
                <v:fill type="solid"/>
              </v:shape>
              <v:shape style="position:absolute;left:1218;top:0;width:10543;height:14165" type="#_x0000_t75" stroked="false">
                <v:imagedata r:id="rId12" o:title=""/>
              </v:shape>
            </v:group>
            <w10:wrap type="none"/>
          </v:group>
        </w:pict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spacing w:before="60"/>
        <w:ind w:left="1778" w:right="0" w:firstLine="0"/>
        <w:jc w:val="left"/>
        <w:rPr>
          <w:rFonts w:ascii="Times New Roman" w:hAnsi="Times New Roman" w:cs="Times New Roman" w:eastAsia="Times New Roman"/>
          <w:sz w:val="30"/>
          <w:szCs w:val="30"/>
        </w:rPr>
      </w:pPr>
      <w:r>
        <w:rPr>
          <w:rFonts w:ascii="Times New Roman" w:hAnsi="Times New Roman"/>
          <w:b/>
          <w:sz w:val="30"/>
        </w:rPr>
        <w:t>Приложение</w:t>
      </w:r>
      <w:r>
        <w:rPr>
          <w:rFonts w:ascii="Times New Roman" w:hAnsi="Times New Roman"/>
          <w:b/>
          <w:spacing w:val="-10"/>
          <w:sz w:val="30"/>
        </w:rPr>
        <w:t> </w:t>
      </w:r>
      <w:r>
        <w:rPr>
          <w:rFonts w:ascii="Times New Roman" w:hAnsi="Times New Roman"/>
          <w:b/>
          <w:spacing w:val="1"/>
          <w:sz w:val="30"/>
        </w:rPr>
        <w:t>В.</w:t>
      </w:r>
      <w:r>
        <w:rPr>
          <w:rFonts w:ascii="Times New Roman" w:hAnsi="Times New Roman"/>
          <w:b/>
          <w:spacing w:val="-9"/>
          <w:sz w:val="30"/>
        </w:rPr>
        <w:t> </w:t>
      </w:r>
      <w:r>
        <w:rPr>
          <w:rFonts w:ascii="Times New Roman" w:hAnsi="Times New Roman"/>
          <w:b/>
          <w:spacing w:val="1"/>
          <w:sz w:val="30"/>
        </w:rPr>
        <w:t>Информация</w:t>
      </w:r>
      <w:r>
        <w:rPr>
          <w:rFonts w:ascii="Times New Roman" w:hAnsi="Times New Roman"/>
          <w:b/>
          <w:spacing w:val="-9"/>
          <w:sz w:val="30"/>
        </w:rPr>
        <w:t> </w:t>
      </w:r>
      <w:r>
        <w:rPr>
          <w:rFonts w:ascii="Times New Roman" w:hAnsi="Times New Roman"/>
          <w:b/>
          <w:spacing w:val="1"/>
          <w:sz w:val="30"/>
        </w:rPr>
        <w:t>для</w:t>
      </w:r>
      <w:r>
        <w:rPr>
          <w:rFonts w:ascii="Times New Roman" w:hAnsi="Times New Roman"/>
          <w:b/>
          <w:spacing w:val="-10"/>
          <w:sz w:val="30"/>
        </w:rPr>
        <w:t> </w:t>
      </w:r>
      <w:r>
        <w:rPr>
          <w:rFonts w:ascii="Times New Roman" w:hAnsi="Times New Roman"/>
          <w:b/>
          <w:sz w:val="30"/>
        </w:rPr>
        <w:t>пациентов</w:t>
      </w:r>
      <w:r>
        <w:rPr>
          <w:rFonts w:ascii="Times New Roman" w:hAnsi="Times New Roman"/>
          <w:sz w:val="30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30"/>
          <w:szCs w:val="30"/>
        </w:rPr>
        <w:sectPr>
          <w:pgSz w:w="11900" w:h="16840"/>
          <w:pgMar w:top="1580" w:bottom="280" w:left="1680" w:right="1680"/>
        </w:sectPr>
      </w:pPr>
    </w:p>
    <w:p>
      <w:pPr>
        <w:pStyle w:val="BodyText"/>
        <w:spacing w:line="305" w:lineRule="auto" w:before="7"/>
        <w:ind w:right="100"/>
        <w:jc w:val="both"/>
      </w:pPr>
      <w:r>
        <w:rPr/>
        <w:pict>
          <v:group style="position:absolute;margin-left:39.549999pt;margin-top:.000003pt;width:555.450pt;height:841.8pt;mso-position-horizontal-relative:page;mso-position-vertical-relative:page;z-index:-156544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5725" coordorigin="1218,0" coordsize="10544,15725">
              <v:shape style="position:absolute;left:1218;top:0;width:10544;height:15725" coordorigin="1218,0" coordsize="10544,15725" path="m1218,0l11761,0,11761,15724,1218,15724,1218,0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  <w:spacing w:val="1"/>
        </w:rPr>
        <w:t>Пневмония</w:t>
      </w:r>
      <w:r>
        <w:rPr>
          <w:color w:val="212121"/>
          <w:spacing w:val="28"/>
        </w:rPr>
        <w:t> </w:t>
      </w:r>
      <w:r>
        <w:rPr>
          <w:color w:val="212121"/>
        </w:rPr>
        <w:t>–</w:t>
      </w:r>
      <w:r>
        <w:rPr>
          <w:color w:val="212121"/>
          <w:spacing w:val="29"/>
        </w:rPr>
        <w:t> </w:t>
      </w:r>
      <w:r>
        <w:rPr>
          <w:color w:val="212121"/>
          <w:spacing w:val="2"/>
        </w:rPr>
        <w:t>острое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заболевание,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29"/>
        </w:rPr>
        <w:t> </w:t>
      </w:r>
      <w:r>
        <w:rPr>
          <w:color w:val="212121"/>
          <w:spacing w:val="-1"/>
        </w:rPr>
        <w:t>котором</w:t>
      </w:r>
      <w:r>
        <w:rPr>
          <w:color w:val="212121"/>
          <w:spacing w:val="28"/>
        </w:rPr>
        <w:t> </w:t>
      </w:r>
      <w:r>
        <w:rPr>
          <w:color w:val="212121"/>
        </w:rPr>
        <w:t>в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легких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развивается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воспаление.</w:t>
      </w:r>
      <w:r>
        <w:rPr>
          <w:color w:val="212121"/>
          <w:spacing w:val="29"/>
        </w:rPr>
        <w:t> </w:t>
      </w:r>
      <w:r>
        <w:rPr>
          <w:color w:val="212121"/>
        </w:rPr>
        <w:t>Это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воспаление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вызывается</w:t>
      </w:r>
      <w:r>
        <w:rPr>
          <w:color w:val="212121"/>
          <w:spacing w:val="98"/>
          <w:w w:val="101"/>
        </w:rPr>
        <w:t> </w:t>
      </w:r>
      <w:r>
        <w:rPr>
          <w:color w:val="212121"/>
          <w:spacing w:val="1"/>
        </w:rPr>
        <w:t>микроорганизмами</w:t>
      </w:r>
      <w:r>
        <w:rPr>
          <w:color w:val="212121"/>
          <w:spacing w:val="8"/>
        </w:rPr>
        <w:t> </w:t>
      </w:r>
      <w:r>
        <w:rPr>
          <w:color w:val="212121"/>
        </w:rPr>
        <w:t>(возбудителями),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чаще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всего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бактериями,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такими,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например,</w:t>
      </w:r>
      <w:r>
        <w:rPr>
          <w:color w:val="212121"/>
          <w:spacing w:val="8"/>
        </w:rPr>
        <w:t> </w:t>
      </w:r>
      <w:r>
        <w:rPr>
          <w:color w:val="212121"/>
        </w:rPr>
        <w:t>как</w:t>
      </w:r>
      <w:r>
        <w:rPr>
          <w:color w:val="212121"/>
          <w:spacing w:val="8"/>
        </w:rPr>
        <w:t> </w:t>
      </w:r>
      <w:r>
        <w:rPr>
          <w:color w:val="212121"/>
        </w:rPr>
        <w:t>пневмококк</w:t>
      </w:r>
      <w:r>
        <w:rPr>
          <w:color w:val="212121"/>
          <w:spacing w:val="8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8"/>
        </w:rPr>
        <w:t> </w:t>
      </w:r>
      <w:r>
        <w:rPr>
          <w:color w:val="212121"/>
        </w:rPr>
        <w:t>микоплазма.</w:t>
      </w:r>
      <w:r>
        <w:rPr>
          <w:color w:val="212121"/>
          <w:spacing w:val="8"/>
        </w:rPr>
        <w:t> </w:t>
      </w:r>
      <w:r>
        <w:rPr>
          <w:color w:val="212121"/>
        </w:rPr>
        <w:t>Реже</w:t>
      </w:r>
      <w:r>
        <w:rPr>
          <w:color w:val="212121"/>
          <w:spacing w:val="99"/>
          <w:w w:val="101"/>
        </w:rPr>
        <w:t> </w:t>
      </w:r>
      <w:r>
        <w:rPr>
          <w:color w:val="212121"/>
          <w:spacing w:val="1"/>
        </w:rPr>
        <w:t>пневмонию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вызывают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вирусы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(например,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вирус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гриппа);</w:t>
      </w:r>
      <w:r>
        <w:rPr>
          <w:color w:val="212121"/>
          <w:spacing w:val="34"/>
        </w:rPr>
        <w:t> </w:t>
      </w:r>
      <w:r>
        <w:rPr>
          <w:color w:val="212121"/>
        </w:rPr>
        <w:t>иногда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бактерии</w:t>
      </w:r>
      <w:r>
        <w:rPr>
          <w:color w:val="212121"/>
          <w:spacing w:val="34"/>
        </w:rPr>
        <w:t> </w:t>
      </w:r>
      <w:r>
        <w:rPr>
          <w:color w:val="212121"/>
        </w:rPr>
        <w:t>и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вирусы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могут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обнаруживаться</w:t>
      </w:r>
      <w:r>
        <w:rPr>
          <w:color w:val="212121"/>
          <w:spacing w:val="34"/>
        </w:rPr>
        <w:t> </w:t>
      </w:r>
      <w:r>
        <w:rPr>
          <w:color w:val="212121"/>
        </w:rPr>
        <w:t>у</w:t>
      </w:r>
      <w:r>
        <w:rPr>
          <w:color w:val="212121"/>
          <w:spacing w:val="35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34"/>
        </w:rPr>
        <w:t> </w:t>
      </w:r>
      <w:r>
        <w:rPr>
          <w:color w:val="212121"/>
        </w:rPr>
        <w:t>с</w:t>
      </w:r>
      <w:r>
        <w:rPr>
          <w:color w:val="212121"/>
          <w:spacing w:val="73"/>
          <w:w w:val="101"/>
        </w:rPr>
        <w:t> </w:t>
      </w:r>
      <w:r>
        <w:rPr>
          <w:color w:val="212121"/>
          <w:spacing w:val="1"/>
        </w:rPr>
        <w:t>пневмонией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одновременно.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Пневмонию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называют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внебольничной,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если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она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развилась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за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пределами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больницы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24"/>
        </w:rPr>
        <w:t> </w:t>
      </w:r>
      <w:r>
        <w:rPr>
          <w:color w:val="212121"/>
        </w:rPr>
        <w:t>другого</w:t>
      </w:r>
      <w:r>
        <w:rPr>
          <w:color w:val="212121"/>
          <w:spacing w:val="95"/>
          <w:w w:val="101"/>
        </w:rPr>
        <w:t> </w:t>
      </w:r>
      <w:r>
        <w:rPr>
          <w:color w:val="212121"/>
        </w:rPr>
        <w:t>лечебного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учреждения.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Микроорганизмы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чаще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всего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попадают</w:t>
      </w:r>
      <w:r>
        <w:rPr>
          <w:color w:val="212121"/>
          <w:spacing w:val="16"/>
        </w:rPr>
        <w:t> </w:t>
      </w:r>
      <w:r>
        <w:rPr>
          <w:color w:val="212121"/>
        </w:rPr>
        <w:t>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легкие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через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дыхательные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пути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(трахею,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бронхи).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6"/>
        </w:rPr>
        <w:t> </w:t>
      </w:r>
      <w:r>
        <w:rPr>
          <w:color w:val="212121"/>
        </w:rPr>
        <w:t>этом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пневмония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возникает</w:t>
      </w:r>
      <w:r>
        <w:rPr>
          <w:color w:val="212121"/>
          <w:spacing w:val="85"/>
          <w:w w:val="101"/>
        </w:rPr>
        <w:t> </w:t>
      </w:r>
      <w:r>
        <w:rPr>
          <w:color w:val="212121"/>
          <w:spacing w:val="-1"/>
        </w:rPr>
        <w:t>только</w:t>
      </w:r>
      <w:r>
        <w:rPr>
          <w:color w:val="212121"/>
          <w:spacing w:val="18"/>
        </w:rPr>
        <w:t> </w:t>
      </w:r>
      <w:r>
        <w:rPr>
          <w:color w:val="212121"/>
        </w:rPr>
        <w:t>в</w:t>
      </w:r>
      <w:r>
        <w:rPr>
          <w:color w:val="212121"/>
          <w:spacing w:val="19"/>
        </w:rPr>
        <w:t> </w:t>
      </w:r>
      <w:r>
        <w:rPr>
          <w:color w:val="212121"/>
          <w:spacing w:val="-1"/>
        </w:rPr>
        <w:t>том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случае,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если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организм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человека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19"/>
        </w:rPr>
        <w:t> </w:t>
      </w:r>
      <w:r>
        <w:rPr>
          <w:color w:val="212121"/>
        </w:rPr>
        <w:t>может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своевременно</w:t>
      </w:r>
      <w:r>
        <w:rPr>
          <w:color w:val="212121"/>
          <w:spacing w:val="19"/>
        </w:rPr>
        <w:t> </w:t>
      </w:r>
      <w:r>
        <w:rPr>
          <w:color w:val="212121"/>
        </w:rPr>
        <w:t>удалить</w:t>
      </w:r>
      <w:r>
        <w:rPr>
          <w:color w:val="212121"/>
          <w:spacing w:val="19"/>
        </w:rPr>
        <w:t> </w:t>
      </w:r>
      <w:r>
        <w:rPr>
          <w:color w:val="212121"/>
        </w:rPr>
        <w:t>возможного</w:t>
      </w:r>
      <w:r>
        <w:rPr>
          <w:color w:val="212121"/>
          <w:spacing w:val="19"/>
        </w:rPr>
        <w:t> </w:t>
      </w:r>
      <w:r>
        <w:rPr>
          <w:color w:val="212121"/>
        </w:rPr>
        <w:t>возбудителя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(например,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ослаблен</w:t>
      </w:r>
      <w:r>
        <w:rPr>
          <w:color w:val="212121"/>
          <w:spacing w:val="72"/>
          <w:w w:val="101"/>
        </w:rPr>
        <w:t> </w:t>
      </w:r>
      <w:r>
        <w:rPr>
          <w:color w:val="212121"/>
        </w:rPr>
        <w:t>иммунитет,</w:t>
      </w:r>
      <w:r>
        <w:rPr>
          <w:color w:val="212121"/>
          <w:spacing w:val="17"/>
        </w:rPr>
        <w:t> </w:t>
      </w:r>
      <w:r>
        <w:rPr>
          <w:color w:val="212121"/>
        </w:rPr>
        <w:t>в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легкие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попало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большое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количество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бактерий),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либо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он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является</w:t>
      </w:r>
      <w:r>
        <w:rPr>
          <w:color w:val="212121"/>
          <w:spacing w:val="17"/>
        </w:rPr>
        <w:t> </w:t>
      </w:r>
      <w:r>
        <w:rPr>
          <w:color w:val="212121"/>
        </w:rPr>
        <w:t>очень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агрессивным.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Пневмония</w:t>
      </w:r>
      <w:r>
        <w:rPr>
          <w:color w:val="212121"/>
          <w:spacing w:val="18"/>
        </w:rPr>
        <w:t> </w:t>
      </w:r>
      <w:r>
        <w:rPr>
          <w:color w:val="212121"/>
        </w:rPr>
        <w:t>может</w:t>
      </w:r>
      <w:r>
        <w:rPr>
          <w:color w:val="212121"/>
          <w:spacing w:val="79"/>
          <w:w w:val="101"/>
        </w:rPr>
        <w:t> </w:t>
      </w:r>
      <w:r>
        <w:rPr>
          <w:color w:val="212121"/>
          <w:spacing w:val="1"/>
        </w:rPr>
        <w:t>развиваться</w:t>
      </w:r>
      <w:r>
        <w:rPr>
          <w:color w:val="212121"/>
          <w:spacing w:val="45"/>
        </w:rPr>
        <w:t> </w:t>
      </w:r>
      <w:r>
        <w:rPr>
          <w:color w:val="212121"/>
        </w:rPr>
        <w:t>в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любом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возрасте,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но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чаще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встречается</w:t>
      </w:r>
      <w:r>
        <w:rPr>
          <w:color w:val="212121"/>
          <w:spacing w:val="46"/>
        </w:rPr>
        <w:t> </w:t>
      </w:r>
      <w:r>
        <w:rPr>
          <w:color w:val="212121"/>
        </w:rPr>
        <w:t>у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пожилых</w:t>
      </w:r>
      <w:r>
        <w:rPr>
          <w:color w:val="212121"/>
          <w:spacing w:val="46"/>
        </w:rPr>
        <w:t> </w:t>
      </w:r>
      <w:r>
        <w:rPr>
          <w:color w:val="212121"/>
          <w:spacing w:val="-1"/>
        </w:rPr>
        <w:t>людей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(особенно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старше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65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лет),</w:t>
      </w:r>
      <w:r>
        <w:rPr>
          <w:color w:val="212121"/>
          <w:spacing w:val="45"/>
        </w:rPr>
        <w:t> </w:t>
      </w:r>
      <w:r>
        <w:rPr>
          <w:color w:val="212121"/>
        </w:rPr>
        <w:t>а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также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наличии</w:t>
      </w:r>
      <w:r>
        <w:rPr>
          <w:color w:val="212121"/>
          <w:spacing w:val="64"/>
          <w:w w:val="101"/>
        </w:rPr>
        <w:t> </w:t>
      </w:r>
      <w:r>
        <w:rPr>
          <w:color w:val="212121"/>
          <w:spacing w:val="1"/>
        </w:rPr>
        <w:t>хронических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сопутствующих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заболеваний,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таких</w:t>
      </w:r>
      <w:r>
        <w:rPr>
          <w:color w:val="212121"/>
          <w:spacing w:val="38"/>
        </w:rPr>
        <w:t> </w:t>
      </w:r>
      <w:r>
        <w:rPr>
          <w:color w:val="212121"/>
        </w:rPr>
        <w:t>как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сердечная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недостаточность,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сахарный</w:t>
      </w:r>
      <w:r>
        <w:rPr>
          <w:color w:val="212121"/>
          <w:spacing w:val="37"/>
        </w:rPr>
        <w:t> </w:t>
      </w:r>
      <w:r>
        <w:rPr>
          <w:color w:val="212121"/>
          <w:spacing w:val="-1"/>
        </w:rPr>
        <w:t>диабет,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хроническая</w:t>
      </w:r>
      <w:r>
        <w:rPr>
          <w:color w:val="212121"/>
          <w:spacing w:val="90"/>
          <w:w w:val="101"/>
        </w:rPr>
        <w:t> </w:t>
      </w:r>
      <w:r>
        <w:rPr>
          <w:color w:val="212121"/>
          <w:spacing w:val="1"/>
        </w:rPr>
        <w:t>обструктивная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болезнь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легких.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Развитию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пневмонии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способствует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переохлаждение,</w:t>
      </w:r>
      <w:r>
        <w:rPr>
          <w:color w:val="212121"/>
          <w:spacing w:val="38"/>
        </w:rPr>
        <w:t> </w:t>
      </w:r>
      <w:r>
        <w:rPr>
          <w:color w:val="212121"/>
          <w:spacing w:val="1"/>
        </w:rPr>
        <w:t>курение,</w:t>
      </w:r>
      <w:r>
        <w:rPr>
          <w:color w:val="212121"/>
          <w:spacing w:val="39"/>
        </w:rPr>
        <w:t> </w:t>
      </w:r>
      <w:r>
        <w:rPr>
          <w:color w:val="212121"/>
          <w:spacing w:val="1"/>
        </w:rPr>
        <w:t>злоупотребление</w:t>
      </w:r>
      <w:r>
        <w:rPr>
          <w:color w:val="212121"/>
          <w:spacing w:val="38"/>
        </w:rPr>
        <w:t> </w:t>
      </w:r>
      <w:r>
        <w:rPr>
          <w:color w:val="212121"/>
        </w:rPr>
        <w:t>алкоголем,</w:t>
      </w:r>
      <w:r>
        <w:rPr>
          <w:color w:val="212121"/>
          <w:spacing w:val="107"/>
          <w:w w:val="101"/>
        </w:rPr>
        <w:t> </w:t>
      </w:r>
      <w:r>
        <w:rPr>
          <w:color w:val="212121"/>
          <w:spacing w:val="1"/>
        </w:rPr>
        <w:t>прием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лекарств,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угнетающих</w:t>
      </w:r>
      <w:r>
        <w:rPr>
          <w:color w:val="212121"/>
          <w:spacing w:val="19"/>
        </w:rPr>
        <w:t> </w:t>
      </w:r>
      <w:r>
        <w:rPr>
          <w:color w:val="212121"/>
        </w:rPr>
        <w:t>иммунитет.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</w:rPr>
        <w:t>В</w:t>
      </w:r>
      <w:r>
        <w:rPr>
          <w:color w:val="212121"/>
          <w:spacing w:val="42"/>
        </w:rPr>
        <w:t> </w:t>
      </w:r>
      <w:r>
        <w:rPr>
          <w:color w:val="212121"/>
        </w:rPr>
        <w:t>результате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воспаления</w:t>
      </w:r>
      <w:r>
        <w:rPr>
          <w:color w:val="212121"/>
          <w:spacing w:val="42"/>
        </w:rPr>
        <w:t> </w:t>
      </w:r>
      <w:r>
        <w:rPr>
          <w:color w:val="212121"/>
        </w:rPr>
        <w:t>в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легких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скапливается</w:t>
      </w:r>
      <w:r>
        <w:rPr>
          <w:color w:val="212121"/>
          <w:spacing w:val="42"/>
        </w:rPr>
        <w:t> </w:t>
      </w:r>
      <w:r>
        <w:rPr>
          <w:color w:val="212121"/>
        </w:rPr>
        <w:t>секрет,</w:t>
      </w:r>
      <w:r>
        <w:rPr>
          <w:color w:val="212121"/>
          <w:spacing w:val="43"/>
        </w:rPr>
        <w:t> </w:t>
      </w:r>
      <w:r>
        <w:rPr>
          <w:color w:val="212121"/>
          <w:spacing w:val="-1"/>
        </w:rPr>
        <w:t>который</w:t>
      </w:r>
      <w:r>
        <w:rPr>
          <w:color w:val="212121"/>
          <w:spacing w:val="43"/>
        </w:rPr>
        <w:t> </w:t>
      </w:r>
      <w:r>
        <w:rPr>
          <w:color w:val="212121"/>
        </w:rPr>
        <w:t>может</w:t>
      </w:r>
      <w:r>
        <w:rPr>
          <w:color w:val="212121"/>
          <w:spacing w:val="42"/>
        </w:rPr>
        <w:t> </w:t>
      </w:r>
      <w:r>
        <w:rPr>
          <w:color w:val="212121"/>
        </w:rPr>
        <w:t>нарушать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обмен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кислорода</w:t>
      </w:r>
      <w:r>
        <w:rPr>
          <w:color w:val="212121"/>
          <w:spacing w:val="42"/>
        </w:rPr>
        <w:t> </w:t>
      </w:r>
      <w:r>
        <w:rPr>
          <w:color w:val="212121"/>
        </w:rPr>
        <w:t>и</w:t>
      </w:r>
      <w:r>
        <w:rPr>
          <w:color w:val="212121"/>
          <w:spacing w:val="43"/>
        </w:rPr>
        <w:t> </w:t>
      </w:r>
      <w:r>
        <w:rPr>
          <w:color w:val="212121"/>
        </w:rPr>
        <w:t>углекислого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газа</w:t>
      </w:r>
      <w:r>
        <w:rPr>
          <w:color w:val="212121"/>
          <w:spacing w:val="42"/>
        </w:rPr>
        <w:t> </w:t>
      </w:r>
      <w:r>
        <w:rPr>
          <w:color w:val="212121"/>
        </w:rPr>
        <w:t>и</w:t>
      </w:r>
      <w:r>
        <w:rPr>
          <w:color w:val="212121"/>
          <w:spacing w:val="76"/>
          <w:w w:val="101"/>
        </w:rPr>
        <w:t> </w:t>
      </w:r>
      <w:r>
        <w:rPr>
          <w:color w:val="212121"/>
          <w:spacing w:val="1"/>
        </w:rPr>
        <w:t>приводить</w:t>
      </w:r>
      <w:r>
        <w:rPr>
          <w:color w:val="212121"/>
          <w:spacing w:val="29"/>
        </w:rPr>
        <w:t> </w:t>
      </w:r>
      <w:r>
        <w:rPr>
          <w:color w:val="212121"/>
        </w:rPr>
        <w:t>к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появлению</w:t>
      </w:r>
      <w:r>
        <w:rPr>
          <w:color w:val="212121"/>
          <w:spacing w:val="30"/>
        </w:rPr>
        <w:t> </w:t>
      </w:r>
      <w:r>
        <w:rPr>
          <w:color w:val="212121"/>
        </w:rPr>
        <w:t>одышки</w:t>
      </w:r>
      <w:r>
        <w:rPr>
          <w:color w:val="212121"/>
          <w:spacing w:val="29"/>
        </w:rPr>
        <w:t> </w:t>
      </w:r>
      <w:r>
        <w:rPr>
          <w:color w:val="212121"/>
        </w:rPr>
        <w:t>(затрудненного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дыхания).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пневмонии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воспаление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часто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распространяется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бронхи,</w:t>
      </w:r>
      <w:r>
        <w:rPr>
          <w:color w:val="212121"/>
          <w:spacing w:val="83"/>
          <w:w w:val="101"/>
        </w:rPr>
        <w:t> </w:t>
      </w:r>
      <w:r>
        <w:rPr>
          <w:color w:val="212121"/>
        </w:rPr>
        <w:t>что</w:t>
      </w:r>
      <w:r>
        <w:rPr>
          <w:color w:val="212121"/>
          <w:spacing w:val="10"/>
        </w:rPr>
        <w:t> </w:t>
      </w:r>
      <w:r>
        <w:rPr>
          <w:color w:val="212121"/>
        </w:rPr>
        <w:t>может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приводить</w:t>
      </w:r>
      <w:r>
        <w:rPr>
          <w:color w:val="212121"/>
          <w:spacing w:val="10"/>
        </w:rPr>
        <w:t> </w:t>
      </w:r>
      <w:r>
        <w:rPr>
          <w:color w:val="212121"/>
        </w:rPr>
        <w:t>к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появлению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кашля</w:t>
      </w:r>
      <w:r>
        <w:rPr>
          <w:color w:val="212121"/>
          <w:spacing w:val="10"/>
        </w:rPr>
        <w:t> </w:t>
      </w:r>
      <w:r>
        <w:rPr>
          <w:color w:val="212121"/>
        </w:rPr>
        <w:t>и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мокроты,</w:t>
      </w:r>
      <w:r>
        <w:rPr>
          <w:color w:val="212121"/>
          <w:spacing w:val="10"/>
        </w:rPr>
        <w:t> </w:t>
      </w:r>
      <w:r>
        <w:rPr>
          <w:color w:val="212121"/>
        </w:rPr>
        <w:t>а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также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плевру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(серозная</w:t>
      </w:r>
      <w:r>
        <w:rPr>
          <w:color w:val="212121"/>
          <w:spacing w:val="10"/>
        </w:rPr>
        <w:t> </w:t>
      </w:r>
      <w:r>
        <w:rPr>
          <w:color w:val="212121"/>
        </w:rPr>
        <w:t>оболочка,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покрывающая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легкие).</w:t>
      </w:r>
      <w:r>
        <w:rPr>
          <w:color w:val="212121"/>
          <w:spacing w:val="10"/>
        </w:rPr>
        <w:t> </w:t>
      </w:r>
      <w:r>
        <w:rPr>
          <w:color w:val="212121"/>
        </w:rPr>
        <w:t>Это</w:t>
      </w:r>
      <w:r>
        <w:rPr>
          <w:color w:val="212121"/>
          <w:spacing w:val="76"/>
          <w:w w:val="101"/>
        </w:rPr>
        <w:t> </w:t>
      </w:r>
      <w:r>
        <w:rPr>
          <w:color w:val="212121"/>
          <w:spacing w:val="1"/>
        </w:rPr>
        <w:t>сопровождается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появлением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болей</w:t>
      </w:r>
      <w:r>
        <w:rPr>
          <w:color w:val="212121"/>
          <w:spacing w:val="30"/>
        </w:rPr>
        <w:t> </w:t>
      </w:r>
      <w:r>
        <w:rPr>
          <w:color w:val="212121"/>
        </w:rPr>
        <w:t>в</w:t>
      </w:r>
      <w:r>
        <w:rPr>
          <w:color w:val="212121"/>
          <w:spacing w:val="30"/>
        </w:rPr>
        <w:t> </w:t>
      </w:r>
      <w:r>
        <w:rPr>
          <w:color w:val="212121"/>
          <w:spacing w:val="-2"/>
        </w:rPr>
        <w:t>груди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кашле,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дыхании.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воспалении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легких</w:t>
      </w:r>
      <w:r>
        <w:rPr>
          <w:color w:val="212121"/>
          <w:spacing w:val="30"/>
        </w:rPr>
        <w:t> </w:t>
      </w:r>
      <w:r>
        <w:rPr>
          <w:color w:val="212121"/>
        </w:rPr>
        <w:t>у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большинства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83"/>
          <w:w w:val="101"/>
        </w:rPr>
        <w:t> </w:t>
      </w:r>
      <w:r>
        <w:rPr>
          <w:color w:val="212121"/>
        </w:rPr>
        <w:t>наблюдается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повышение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температуры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(обычно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выше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380C),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ознобы,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слабость,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повышенная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утомляемость,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сильное</w:t>
      </w:r>
      <w:r>
        <w:rPr>
          <w:color w:val="212121"/>
          <w:spacing w:val="111"/>
          <w:w w:val="101"/>
        </w:rPr>
        <w:t> </w:t>
      </w:r>
      <w:r>
        <w:rPr>
          <w:color w:val="212121"/>
          <w:spacing w:val="1"/>
        </w:rPr>
        <w:t>потоотделение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28"/>
        </w:rPr>
        <w:t> </w:t>
      </w:r>
      <w:r>
        <w:rPr>
          <w:color w:val="212121"/>
        </w:rPr>
        <w:t>ночам.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Развитию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заболевания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могут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предшествовать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симптомы</w:t>
      </w:r>
      <w:r>
        <w:rPr>
          <w:color w:val="212121"/>
          <w:spacing w:val="28"/>
        </w:rPr>
        <w:t> </w:t>
      </w:r>
      <w:r>
        <w:rPr>
          <w:color w:val="212121"/>
        </w:rPr>
        <w:t>простуды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(боли</w:t>
      </w:r>
      <w:r>
        <w:rPr>
          <w:color w:val="212121"/>
          <w:spacing w:val="28"/>
        </w:rPr>
        <w:t> </w:t>
      </w:r>
      <w:r>
        <w:rPr>
          <w:color w:val="212121"/>
        </w:rPr>
        <w:t>в</w:t>
      </w:r>
      <w:r>
        <w:rPr>
          <w:color w:val="212121"/>
          <w:spacing w:val="28"/>
        </w:rPr>
        <w:t> </w:t>
      </w:r>
      <w:r>
        <w:rPr>
          <w:color w:val="212121"/>
        </w:rPr>
        <w:t>горле,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насморк</w:t>
      </w:r>
      <w:r>
        <w:rPr>
          <w:color w:val="212121"/>
          <w:spacing w:val="28"/>
        </w:rPr>
        <w:t> </w:t>
      </w:r>
      <w:r>
        <w:rPr>
          <w:color w:val="212121"/>
        </w:rPr>
        <w:t>и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др.).</w:t>
      </w:r>
      <w:r>
        <w:rPr>
          <w:color w:val="212121"/>
          <w:spacing w:val="94"/>
          <w:w w:val="101"/>
        </w:rPr>
        <w:t> </w:t>
      </w:r>
      <w:r>
        <w:rPr>
          <w:color w:val="212121"/>
          <w:spacing w:val="1"/>
        </w:rPr>
        <w:t>Пневмония,</w:t>
      </w:r>
      <w:r>
        <w:rPr>
          <w:color w:val="212121"/>
          <w:spacing w:val="14"/>
        </w:rPr>
        <w:t> </w:t>
      </w:r>
      <w:r>
        <w:rPr>
          <w:color w:val="212121"/>
        </w:rPr>
        <w:t>в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свою</w:t>
      </w:r>
      <w:r>
        <w:rPr>
          <w:color w:val="212121"/>
          <w:spacing w:val="14"/>
        </w:rPr>
        <w:t> </w:t>
      </w:r>
      <w:r>
        <w:rPr>
          <w:color w:val="212121"/>
        </w:rPr>
        <w:t>очередь,</w:t>
      </w:r>
      <w:r>
        <w:rPr>
          <w:color w:val="212121"/>
          <w:spacing w:val="14"/>
        </w:rPr>
        <w:t> </w:t>
      </w:r>
      <w:r>
        <w:rPr>
          <w:color w:val="212121"/>
        </w:rPr>
        <w:t>может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привести</w:t>
      </w:r>
      <w:r>
        <w:rPr>
          <w:color w:val="212121"/>
          <w:spacing w:val="14"/>
        </w:rPr>
        <w:t> </w:t>
      </w:r>
      <w:r>
        <w:rPr>
          <w:color w:val="212121"/>
        </w:rPr>
        <w:t>к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ухудшению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течения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имеющихся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хронических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заболеваний.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Пневмония</w:t>
      </w:r>
      <w:r>
        <w:rPr>
          <w:color w:val="212121"/>
          <w:spacing w:val="41"/>
        </w:rPr>
        <w:t> </w:t>
      </w:r>
      <w:r>
        <w:rPr>
          <w:color w:val="212121"/>
        </w:rPr>
        <w:t>–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серьезное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заболевание,</w:t>
      </w:r>
      <w:r>
        <w:rPr>
          <w:color w:val="212121"/>
          <w:spacing w:val="42"/>
        </w:rPr>
        <w:t> </w:t>
      </w:r>
      <w:r>
        <w:rPr>
          <w:color w:val="212121"/>
        </w:rPr>
        <w:t>которое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несвоевременной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диагностике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неправильном</w:t>
      </w:r>
      <w:r>
        <w:rPr>
          <w:color w:val="212121"/>
          <w:spacing w:val="42"/>
        </w:rPr>
        <w:t> </w:t>
      </w:r>
      <w:r>
        <w:rPr>
          <w:color w:val="212121"/>
          <w:spacing w:val="1"/>
        </w:rPr>
        <w:t>лечении</w:t>
      </w:r>
      <w:r>
        <w:rPr>
          <w:color w:val="212121"/>
          <w:spacing w:val="42"/>
        </w:rPr>
        <w:t> </w:t>
      </w:r>
      <w:r>
        <w:rPr>
          <w:color w:val="212121"/>
        </w:rPr>
        <w:t>может</w:t>
      </w:r>
      <w:r>
        <w:rPr>
          <w:color w:val="212121"/>
          <w:spacing w:val="84"/>
          <w:w w:val="101"/>
        </w:rPr>
        <w:t> </w:t>
      </w:r>
      <w:r>
        <w:rPr>
          <w:color w:val="212121"/>
          <w:spacing w:val="1"/>
        </w:rPr>
        <w:t>приводить</w:t>
      </w:r>
      <w:r>
        <w:rPr>
          <w:color w:val="212121"/>
          <w:spacing w:val="43"/>
        </w:rPr>
        <w:t> </w:t>
      </w:r>
      <w:r>
        <w:rPr>
          <w:color w:val="212121"/>
        </w:rPr>
        <w:t>к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развитию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осложнений</w:t>
      </w:r>
      <w:r>
        <w:rPr>
          <w:color w:val="212121"/>
          <w:spacing w:val="43"/>
        </w:rPr>
        <w:t> </w:t>
      </w:r>
      <w:r>
        <w:rPr>
          <w:color w:val="212121"/>
        </w:rPr>
        <w:t>и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даже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смерти.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Поэтому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если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Вы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подозреваете</w:t>
      </w:r>
      <w:r>
        <w:rPr>
          <w:color w:val="212121"/>
          <w:spacing w:val="44"/>
        </w:rPr>
        <w:t> </w:t>
      </w:r>
      <w:r>
        <w:rPr>
          <w:color w:val="212121"/>
        </w:rPr>
        <w:t>у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себя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воспаление</w:t>
      </w:r>
      <w:r>
        <w:rPr>
          <w:color w:val="212121"/>
          <w:spacing w:val="43"/>
        </w:rPr>
        <w:t> </w:t>
      </w:r>
      <w:r>
        <w:rPr>
          <w:color w:val="212121"/>
          <w:spacing w:val="1"/>
        </w:rPr>
        <w:t>легких,</w:t>
      </w:r>
      <w:r>
        <w:rPr>
          <w:color w:val="212121"/>
          <w:spacing w:val="43"/>
        </w:rPr>
        <w:t> </w:t>
      </w:r>
      <w:r>
        <w:rPr>
          <w:color w:val="212121"/>
        </w:rPr>
        <w:t>то</w:t>
      </w:r>
      <w:r>
        <w:rPr>
          <w:color w:val="212121"/>
          <w:spacing w:val="44"/>
        </w:rPr>
        <w:t> </w:t>
      </w:r>
      <w:r>
        <w:rPr>
          <w:color w:val="212121"/>
          <w:spacing w:val="1"/>
        </w:rPr>
        <w:t>нужно</w:t>
      </w:r>
      <w:r>
        <w:rPr>
          <w:color w:val="212121"/>
          <w:spacing w:val="74"/>
          <w:w w:val="101"/>
        </w:rPr>
        <w:t> </w:t>
      </w:r>
      <w:r>
        <w:rPr>
          <w:color w:val="212121"/>
          <w:spacing w:val="1"/>
        </w:rPr>
        <w:t>незамедлительно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обратиться</w:t>
      </w:r>
      <w:r>
        <w:rPr>
          <w:color w:val="212121"/>
          <w:spacing w:val="15"/>
        </w:rPr>
        <w:t> </w:t>
      </w:r>
      <w:r>
        <w:rPr>
          <w:color w:val="212121"/>
        </w:rPr>
        <w:t>к</w:t>
      </w:r>
      <w:r>
        <w:rPr>
          <w:color w:val="212121"/>
          <w:spacing w:val="14"/>
        </w:rPr>
        <w:t> </w:t>
      </w:r>
      <w:r>
        <w:rPr>
          <w:color w:val="212121"/>
          <w:spacing w:val="-3"/>
        </w:rPr>
        <w:t>врачу.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Для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диагностики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пневмонии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используются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разные</w:t>
      </w:r>
      <w:r>
        <w:rPr>
          <w:color w:val="212121"/>
          <w:spacing w:val="12"/>
        </w:rPr>
        <w:t> </w:t>
      </w:r>
      <w:r>
        <w:rPr>
          <w:color w:val="212121"/>
        </w:rPr>
        <w:t>методы.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подозрении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воспаление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легких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врач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подробно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Вас</w:t>
      </w:r>
      <w:r>
        <w:rPr>
          <w:color w:val="212121"/>
          <w:spacing w:val="75"/>
          <w:w w:val="101"/>
        </w:rPr>
        <w:t> </w:t>
      </w:r>
      <w:r>
        <w:rPr>
          <w:color w:val="212121"/>
          <w:spacing w:val="1"/>
        </w:rPr>
        <w:t>расспросит,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выполнит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общий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осмотр</w:t>
      </w:r>
      <w:r>
        <w:rPr>
          <w:color w:val="212121"/>
          <w:spacing w:val="45"/>
        </w:rPr>
        <w:t> </w:t>
      </w:r>
      <w:r>
        <w:rPr>
          <w:color w:val="212121"/>
        </w:rPr>
        <w:t>и</w:t>
      </w:r>
      <w:r>
        <w:rPr>
          <w:color w:val="212121"/>
          <w:spacing w:val="45"/>
        </w:rPr>
        <w:t> </w:t>
      </w:r>
      <w:r>
        <w:rPr>
          <w:color w:val="212121"/>
          <w:spacing w:val="-1"/>
        </w:rPr>
        <w:t>аускультацию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(прослушивание)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легких</w:t>
      </w:r>
      <w:r>
        <w:rPr>
          <w:color w:val="212121"/>
          <w:spacing w:val="46"/>
        </w:rPr>
        <w:t> </w:t>
      </w:r>
      <w:r>
        <w:rPr>
          <w:color w:val="212121"/>
        </w:rPr>
        <w:t>с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помощью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специального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прибора.</w:t>
      </w:r>
      <w:r>
        <w:rPr>
          <w:color w:val="212121"/>
          <w:spacing w:val="79"/>
          <w:w w:val="101"/>
        </w:rPr>
        <w:t> </w:t>
      </w:r>
      <w:r>
        <w:rPr>
          <w:color w:val="212121"/>
          <w:spacing w:val="1"/>
        </w:rPr>
        <w:t>Дополнительно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Вам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выполнят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ряд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анализов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(обычно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анализы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крови),</w:t>
      </w:r>
      <w:r>
        <w:rPr>
          <w:color w:val="212121"/>
          <w:spacing w:val="26"/>
        </w:rPr>
        <w:t> </w:t>
      </w:r>
      <w:r>
        <w:rPr>
          <w:color w:val="212121"/>
        </w:rPr>
        <w:t>а</w:t>
      </w:r>
      <w:r>
        <w:rPr>
          <w:color w:val="212121"/>
          <w:spacing w:val="26"/>
        </w:rPr>
        <w:t> </w:t>
      </w:r>
      <w:r>
        <w:rPr>
          <w:color w:val="212121"/>
        </w:rPr>
        <w:t>в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случае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лечения</w:t>
      </w:r>
      <w:r>
        <w:rPr>
          <w:color w:val="212121"/>
          <w:spacing w:val="26"/>
        </w:rPr>
        <w:t> </w:t>
      </w:r>
      <w:r>
        <w:rPr>
          <w:color w:val="212121"/>
        </w:rPr>
        <w:t>в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больнице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Вас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могут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попросить</w:t>
      </w:r>
      <w:r>
        <w:rPr>
          <w:color w:val="212121"/>
          <w:spacing w:val="93"/>
          <w:w w:val="101"/>
        </w:rPr>
        <w:t> </w:t>
      </w:r>
      <w:r>
        <w:rPr>
          <w:color w:val="212121"/>
          <w:spacing w:val="1"/>
        </w:rPr>
        <w:t>собрать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мокроту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исследования,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чтобы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выявить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микроорганизм,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вызвавший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заболевания.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подтверждения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изменений</w:t>
      </w:r>
      <w:r>
        <w:rPr>
          <w:color w:val="212121"/>
          <w:spacing w:val="89"/>
          <w:w w:val="101"/>
        </w:rPr>
        <w:t> </w:t>
      </w:r>
      <w:r>
        <w:rPr>
          <w:color w:val="212121"/>
        </w:rPr>
        <w:t>в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легких</w:t>
      </w:r>
      <w:r>
        <w:rPr>
          <w:color w:val="212121"/>
          <w:spacing w:val="14"/>
        </w:rPr>
        <w:t> </w:t>
      </w:r>
      <w:r>
        <w:rPr>
          <w:color w:val="212121"/>
        </w:rPr>
        <w:t>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оценки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их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распространенности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Вам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выполнят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рентгенографию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грудной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клетки.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После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установления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диагноза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врач</w:t>
      </w:r>
      <w:r>
        <w:rPr>
          <w:color w:val="212121"/>
          <w:spacing w:val="15"/>
        </w:rPr>
        <w:t> </w:t>
      </w:r>
      <w:r>
        <w:rPr>
          <w:color w:val="212121"/>
        </w:rPr>
        <w:t>определит,</w:t>
      </w:r>
      <w:r>
        <w:rPr>
          <w:color w:val="212121"/>
          <w:spacing w:val="15"/>
        </w:rPr>
        <w:t> </w:t>
      </w:r>
      <w:r>
        <w:rPr>
          <w:color w:val="212121"/>
          <w:spacing w:val="-2"/>
        </w:rPr>
        <w:t>где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Вам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лучше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лечиться</w:t>
      </w:r>
      <w:r>
        <w:rPr>
          <w:color w:val="212121"/>
          <w:spacing w:val="15"/>
        </w:rPr>
        <w:t> </w:t>
      </w:r>
      <w:r>
        <w:rPr>
          <w:color w:val="212121"/>
        </w:rPr>
        <w:t>–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амбулаторно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15"/>
        </w:rPr>
        <w:t> </w:t>
      </w:r>
      <w:r>
        <w:rPr>
          <w:color w:val="212121"/>
        </w:rPr>
        <w:t>в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больнице</w:t>
      </w:r>
      <w:r>
        <w:rPr>
          <w:color w:val="212121"/>
          <w:spacing w:val="15"/>
        </w:rPr>
        <w:t> </w:t>
      </w:r>
      <w:r>
        <w:rPr>
          <w:color w:val="212121"/>
        </w:rPr>
        <w:t>–</w:t>
      </w:r>
      <w:r>
        <w:rPr>
          <w:color w:val="212121"/>
          <w:spacing w:val="15"/>
        </w:rPr>
        <w:t> </w:t>
      </w:r>
      <w:r>
        <w:rPr>
          <w:color w:val="212121"/>
        </w:rPr>
        <w:t>и</w:t>
      </w:r>
      <w:r>
        <w:rPr>
          <w:color w:val="212121"/>
          <w:spacing w:val="15"/>
        </w:rPr>
        <w:t> </w:t>
      </w:r>
      <w:r>
        <w:rPr>
          <w:color w:val="212121"/>
        </w:rPr>
        <w:t>назначит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лечение.</w:t>
      </w:r>
      <w:r>
        <w:rPr>
          <w:color w:val="212121"/>
          <w:spacing w:val="102"/>
          <w:w w:val="101"/>
        </w:rPr>
        <w:t> </w:t>
      </w:r>
      <w:r>
        <w:rPr>
          <w:color w:val="212121"/>
          <w:spacing w:val="1"/>
        </w:rPr>
        <w:t>Большинство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пациентов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не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нуждаются</w:t>
      </w:r>
      <w:r>
        <w:rPr>
          <w:color w:val="212121"/>
          <w:spacing w:val="13"/>
        </w:rPr>
        <w:t> </w:t>
      </w:r>
      <w:r>
        <w:rPr>
          <w:color w:val="212121"/>
        </w:rPr>
        <w:t>в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госпитализации</w:t>
      </w:r>
      <w:r>
        <w:rPr>
          <w:color w:val="212121"/>
          <w:spacing w:val="13"/>
        </w:rPr>
        <w:t> </w:t>
      </w:r>
      <w:r>
        <w:rPr>
          <w:color w:val="212121"/>
        </w:rPr>
        <w:t>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могут</w:t>
      </w:r>
      <w:r>
        <w:rPr>
          <w:color w:val="212121"/>
          <w:spacing w:val="13"/>
        </w:rPr>
        <w:t> </w:t>
      </w:r>
      <w:r>
        <w:rPr>
          <w:color w:val="212121"/>
        </w:rPr>
        <w:t>находиться</w:t>
      </w:r>
      <w:r>
        <w:rPr>
          <w:color w:val="212121"/>
          <w:spacing w:val="14"/>
        </w:rPr>
        <w:t> </w:t>
      </w:r>
      <w:r>
        <w:rPr>
          <w:color w:val="212121"/>
        </w:rPr>
        <w:t>дома,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соблюдая</w:t>
      </w:r>
      <w:r>
        <w:rPr>
          <w:color w:val="212121"/>
          <w:spacing w:val="14"/>
        </w:rPr>
        <w:t> </w:t>
      </w:r>
      <w:r>
        <w:rPr>
          <w:color w:val="212121"/>
        </w:rPr>
        <w:t>рекомендации</w:t>
      </w:r>
      <w:r>
        <w:rPr>
          <w:color w:val="212121"/>
          <w:spacing w:val="13"/>
        </w:rPr>
        <w:t> </w:t>
      </w:r>
      <w:r>
        <w:rPr>
          <w:color w:val="212121"/>
        </w:rPr>
        <w:t>врача.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При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воспалении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легких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основными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лекарственными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средствами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являются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антибиотики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(лекарства,</w:t>
      </w:r>
      <w:r>
        <w:rPr>
          <w:color w:val="212121"/>
          <w:spacing w:val="45"/>
        </w:rPr>
        <w:t> </w:t>
      </w:r>
      <w:r>
        <w:rPr>
          <w:color w:val="212121"/>
          <w:spacing w:val="-1"/>
        </w:rPr>
        <w:t>которые</w:t>
      </w:r>
      <w:r>
        <w:rPr>
          <w:color w:val="212121"/>
          <w:spacing w:val="45"/>
        </w:rPr>
        <w:t> </w:t>
      </w:r>
      <w:r>
        <w:rPr>
          <w:color w:val="212121"/>
        </w:rPr>
        <w:t>уничтожают</w:t>
      </w:r>
      <w:r>
        <w:rPr>
          <w:color w:val="212121"/>
          <w:spacing w:val="107"/>
          <w:w w:val="101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тормозят</w:t>
      </w:r>
      <w:r>
        <w:rPr>
          <w:color w:val="212121"/>
          <w:spacing w:val="20"/>
        </w:rPr>
        <w:t> </w:t>
      </w:r>
      <w:r>
        <w:rPr>
          <w:color w:val="212121"/>
        </w:rPr>
        <w:t>размножение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бактерий).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Они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назначаются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всем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20"/>
        </w:rPr>
        <w:t> </w:t>
      </w:r>
      <w:r>
        <w:rPr>
          <w:color w:val="212121"/>
        </w:rPr>
        <w:t>с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пневмонией.</w:t>
      </w:r>
      <w:r>
        <w:rPr>
          <w:color w:val="212121"/>
          <w:spacing w:val="39"/>
        </w:rPr>
        <w:t> </w:t>
      </w:r>
      <w:r>
        <w:rPr>
          <w:color w:val="212121"/>
          <w:spacing w:val="-1"/>
        </w:rPr>
        <w:t>Врач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выберет</w:t>
      </w:r>
      <w:r>
        <w:rPr>
          <w:color w:val="212121"/>
          <w:spacing w:val="20"/>
        </w:rPr>
        <w:t> </w:t>
      </w:r>
      <w:r>
        <w:rPr>
          <w:color w:val="212121"/>
        </w:rPr>
        <w:t>подходящий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Вас</w:t>
      </w:r>
      <w:r>
        <w:rPr>
          <w:color w:val="212121"/>
          <w:spacing w:val="72"/>
          <w:w w:val="101"/>
        </w:rPr>
        <w:t> </w:t>
      </w:r>
      <w:r>
        <w:rPr>
          <w:color w:val="212121"/>
          <w:spacing w:val="1"/>
        </w:rPr>
        <w:t>препарат</w:t>
      </w:r>
      <w:r>
        <w:rPr>
          <w:color w:val="212121"/>
          <w:spacing w:val="31"/>
        </w:rPr>
        <w:t> </w:t>
      </w:r>
      <w:r>
        <w:rPr>
          <w:color w:val="212121"/>
        </w:rPr>
        <w:t>и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способ</w:t>
      </w:r>
      <w:r>
        <w:rPr>
          <w:color w:val="212121"/>
          <w:spacing w:val="32"/>
        </w:rPr>
        <w:t> </w:t>
      </w:r>
      <w:r>
        <w:rPr>
          <w:color w:val="212121"/>
          <w:spacing w:val="-1"/>
        </w:rPr>
        <w:t>его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введения.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Обычно,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если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пневмония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лечится</w:t>
      </w:r>
      <w:r>
        <w:rPr>
          <w:color w:val="212121"/>
          <w:spacing w:val="32"/>
        </w:rPr>
        <w:t> </w:t>
      </w:r>
      <w:r>
        <w:rPr>
          <w:color w:val="212121"/>
        </w:rPr>
        <w:t>амбулаторно,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антибиотик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назначается</w:t>
      </w:r>
      <w:r>
        <w:rPr>
          <w:color w:val="212121"/>
          <w:spacing w:val="32"/>
        </w:rPr>
        <w:t> </w:t>
      </w:r>
      <w:r>
        <w:rPr>
          <w:color w:val="212121"/>
          <w:spacing w:val="1"/>
        </w:rPr>
        <w:t>внутрь,</w:t>
      </w:r>
      <w:r>
        <w:rPr>
          <w:color w:val="212121"/>
          <w:spacing w:val="32"/>
        </w:rPr>
        <w:t> </w:t>
      </w:r>
      <w:r>
        <w:rPr>
          <w:color w:val="212121"/>
        </w:rPr>
        <w:t>в</w:t>
      </w:r>
      <w:r>
        <w:rPr>
          <w:color w:val="212121"/>
          <w:spacing w:val="72"/>
          <w:w w:val="101"/>
        </w:rPr>
        <w:t> </w:t>
      </w:r>
      <w:r>
        <w:rPr>
          <w:color w:val="212121"/>
          <w:spacing w:val="1"/>
        </w:rPr>
        <w:t>стационаре</w:t>
      </w:r>
      <w:r>
        <w:rPr>
          <w:color w:val="212121"/>
          <w:spacing w:val="20"/>
        </w:rPr>
        <w:t> </w:t>
      </w:r>
      <w:r>
        <w:rPr>
          <w:color w:val="212121"/>
        </w:rPr>
        <w:t>в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течение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нескольких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дней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антибиотики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вводятся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внутривенно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внутримышечно,</w:t>
      </w:r>
      <w:r>
        <w:rPr>
          <w:color w:val="212121"/>
          <w:spacing w:val="20"/>
        </w:rPr>
        <w:t> </w:t>
      </w:r>
      <w:r>
        <w:rPr>
          <w:color w:val="212121"/>
        </w:rPr>
        <w:t>а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дальше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продолжается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их</w:t>
      </w:r>
      <w:r>
        <w:rPr>
          <w:color w:val="212121"/>
          <w:spacing w:val="61"/>
          <w:w w:val="101"/>
        </w:rPr>
        <w:t> </w:t>
      </w:r>
      <w:r>
        <w:rPr>
          <w:color w:val="212121"/>
          <w:spacing w:val="1"/>
        </w:rPr>
        <w:t>прием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внутрь.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Длительность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лечения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антибиотиками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обычно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составляет</w:t>
      </w:r>
      <w:r>
        <w:rPr>
          <w:color w:val="212121"/>
          <w:spacing w:val="33"/>
        </w:rPr>
        <w:t> </w:t>
      </w:r>
      <w:r>
        <w:rPr>
          <w:color w:val="212121"/>
        </w:rPr>
        <w:t>7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дней.</w:t>
      </w:r>
      <w:r>
        <w:rPr>
          <w:color w:val="212121"/>
          <w:spacing w:val="33"/>
        </w:rPr>
        <w:t> </w:t>
      </w:r>
      <w:r>
        <w:rPr>
          <w:color w:val="212121"/>
        </w:rPr>
        <w:t>Однако,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Вам</w:t>
      </w:r>
      <w:r>
        <w:rPr>
          <w:color w:val="212121"/>
          <w:spacing w:val="33"/>
        </w:rPr>
        <w:t> </w:t>
      </w:r>
      <w:r>
        <w:rPr>
          <w:color w:val="212121"/>
        </w:rPr>
        <w:t>может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понадобится</w:t>
      </w:r>
      <w:r>
        <w:rPr>
          <w:color w:val="212121"/>
          <w:spacing w:val="33"/>
        </w:rPr>
        <w:t> </w:t>
      </w:r>
      <w:r>
        <w:rPr>
          <w:color w:val="212121"/>
        </w:rPr>
        <w:t>и</w:t>
      </w:r>
      <w:r>
        <w:rPr>
          <w:color w:val="212121"/>
          <w:spacing w:val="33"/>
        </w:rPr>
        <w:t> </w:t>
      </w:r>
      <w:r>
        <w:rPr>
          <w:color w:val="212121"/>
          <w:spacing w:val="1"/>
        </w:rPr>
        <w:t>более</w:t>
      </w:r>
      <w:r>
        <w:rPr>
          <w:color w:val="212121"/>
          <w:spacing w:val="55"/>
          <w:w w:val="101"/>
        </w:rPr>
        <w:t> </w:t>
      </w:r>
      <w:r>
        <w:rPr>
          <w:color w:val="212121"/>
          <w:spacing w:val="1"/>
        </w:rPr>
        <w:t>продолжительный</w:t>
      </w:r>
      <w:r>
        <w:rPr>
          <w:color w:val="212121"/>
          <w:spacing w:val="23"/>
        </w:rPr>
        <w:t> </w:t>
      </w:r>
      <w:r>
        <w:rPr>
          <w:color w:val="212121"/>
        </w:rPr>
        <w:t>курс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лечения.</w:t>
      </w:r>
      <w:r>
        <w:rPr>
          <w:color w:val="212121"/>
          <w:spacing w:val="23"/>
        </w:rPr>
        <w:t> </w:t>
      </w:r>
      <w:r>
        <w:rPr>
          <w:color w:val="212121"/>
        </w:rPr>
        <w:t>Этот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вопрос</w:t>
      </w:r>
      <w:r>
        <w:rPr>
          <w:color w:val="212121"/>
          <w:spacing w:val="23"/>
        </w:rPr>
        <w:t> </w:t>
      </w:r>
      <w:r>
        <w:rPr>
          <w:color w:val="212121"/>
          <w:spacing w:val="-3"/>
        </w:rPr>
        <w:t>будет</w:t>
      </w:r>
      <w:r>
        <w:rPr>
          <w:color w:val="212121"/>
          <w:spacing w:val="23"/>
        </w:rPr>
        <w:t> </w:t>
      </w:r>
      <w:r>
        <w:rPr>
          <w:color w:val="212121"/>
        </w:rPr>
        <w:t>решать</w:t>
      </w:r>
      <w:r>
        <w:rPr>
          <w:color w:val="212121"/>
          <w:spacing w:val="23"/>
        </w:rPr>
        <w:t> </w:t>
      </w:r>
      <w:r>
        <w:rPr>
          <w:color w:val="212121"/>
        </w:rPr>
        <w:t>врач,</w:t>
      </w:r>
      <w:r>
        <w:rPr>
          <w:color w:val="212121"/>
          <w:spacing w:val="23"/>
        </w:rPr>
        <w:t> </w:t>
      </w:r>
      <w:r>
        <w:rPr>
          <w:color w:val="212121"/>
        </w:rPr>
        <w:t>который,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23"/>
        </w:rPr>
        <w:t> </w:t>
      </w:r>
      <w:r>
        <w:rPr>
          <w:color w:val="212121"/>
        </w:rPr>
        <w:t>необходимости,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выполнит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Вам</w:t>
      </w:r>
      <w:r>
        <w:rPr>
          <w:color w:val="212121"/>
          <w:spacing w:val="82"/>
          <w:w w:val="101"/>
        </w:rPr>
        <w:t> </w:t>
      </w:r>
      <w:r>
        <w:rPr>
          <w:color w:val="212121"/>
          <w:spacing w:val="1"/>
        </w:rPr>
        <w:t>дополнительные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исследования.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При</w:t>
      </w:r>
      <w:r>
        <w:rPr>
          <w:color w:val="212121"/>
          <w:spacing w:val="4"/>
        </w:rPr>
        <w:t> </w:t>
      </w:r>
      <w:r>
        <w:rPr>
          <w:color w:val="212121"/>
        </w:rPr>
        <w:t>высокой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температуре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(&gt;38,50C)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Вам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могут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назначить,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например,</w:t>
      </w:r>
      <w:r>
        <w:rPr>
          <w:color w:val="212121"/>
          <w:spacing w:val="4"/>
        </w:rPr>
        <w:t> </w:t>
      </w:r>
      <w:r>
        <w:rPr>
          <w:color w:val="212121"/>
          <w:spacing w:val="1"/>
        </w:rPr>
        <w:t>парацетамол**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ибупрофен**,</w:t>
      </w:r>
      <w:r>
        <w:rPr>
          <w:color w:val="212121"/>
          <w:spacing w:val="5"/>
        </w:rPr>
        <w:t> </w:t>
      </w:r>
      <w:r>
        <w:rPr>
          <w:color w:val="212121"/>
        </w:rPr>
        <w:t>а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5"/>
        </w:rPr>
        <w:t> </w:t>
      </w:r>
      <w:r>
        <w:rPr>
          <w:color w:val="212121"/>
          <w:spacing w:val="1"/>
        </w:rPr>
        <w:t>кашле</w:t>
      </w:r>
      <w:r>
        <w:rPr>
          <w:color w:val="212121"/>
          <w:spacing w:val="5"/>
        </w:rPr>
        <w:t> </w:t>
      </w:r>
      <w:r>
        <w:rPr>
          <w:color w:val="212121"/>
        </w:rPr>
        <w:t>с</w:t>
      </w:r>
      <w:r>
        <w:rPr>
          <w:color w:val="212121"/>
          <w:spacing w:val="75"/>
          <w:w w:val="101"/>
        </w:rPr>
        <w:t> </w:t>
      </w:r>
      <w:r>
        <w:rPr>
          <w:color w:val="212121"/>
        </w:rPr>
        <w:t>трудноотделяемой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мокротой</w:t>
      </w:r>
      <w:r>
        <w:rPr>
          <w:color w:val="212121"/>
          <w:spacing w:val="29"/>
        </w:rPr>
        <w:t> </w:t>
      </w:r>
      <w:r>
        <w:rPr>
          <w:color w:val="212121"/>
        </w:rPr>
        <w:t>-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муколитические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препараты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(например,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амброксол**,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ацетилцистеин**).</w:t>
      </w:r>
      <w:r>
        <w:rPr>
          <w:color w:val="212121"/>
        </w:rPr>
        <w:t> </w:t>
      </w:r>
      <w:r>
        <w:rPr>
          <w:color w:val="212121"/>
          <w:spacing w:val="29"/>
        </w:rPr>
        <w:t> </w:t>
      </w:r>
      <w:r>
        <w:rPr>
          <w:color w:val="212121"/>
        </w:rPr>
        <w:t>Некоторым</w:t>
      </w:r>
      <w:r>
        <w:rPr>
          <w:color w:val="212121"/>
          <w:spacing w:val="99"/>
          <w:w w:val="101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34"/>
        </w:rPr>
        <w:t> </w:t>
      </w:r>
      <w:r>
        <w:rPr>
          <w:color w:val="212121"/>
        </w:rPr>
        <w:t>с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пневмонией,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госпитализированным</w:t>
      </w:r>
      <w:r>
        <w:rPr>
          <w:color w:val="212121"/>
          <w:spacing w:val="34"/>
        </w:rPr>
        <w:t> </w:t>
      </w:r>
      <w:r>
        <w:rPr>
          <w:color w:val="212121"/>
        </w:rPr>
        <w:t>в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стационар,</w:t>
      </w:r>
      <w:r>
        <w:rPr>
          <w:color w:val="212121"/>
          <w:spacing w:val="34"/>
        </w:rPr>
        <w:t> </w:t>
      </w:r>
      <w:r>
        <w:rPr>
          <w:color w:val="212121"/>
        </w:rPr>
        <w:t>может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потребоваться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дополнительный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кислород</w:t>
      </w:r>
      <w:r>
        <w:rPr>
          <w:color w:val="212121"/>
          <w:spacing w:val="34"/>
        </w:rPr>
        <w:t> </w:t>
      </w:r>
      <w:r>
        <w:rPr>
          <w:color w:val="212121"/>
          <w:spacing w:val="1"/>
        </w:rPr>
        <w:t>(подается</w:t>
      </w:r>
      <w:r>
        <w:rPr>
          <w:color w:val="212121"/>
          <w:spacing w:val="34"/>
        </w:rPr>
        <w:t> </w:t>
      </w:r>
      <w:r>
        <w:rPr>
          <w:color w:val="212121"/>
        </w:rPr>
        <w:t>с</w:t>
      </w:r>
      <w:r>
        <w:rPr>
          <w:color w:val="212121"/>
          <w:spacing w:val="61"/>
          <w:w w:val="101"/>
        </w:rPr>
        <w:t> </w:t>
      </w:r>
      <w:r>
        <w:rPr>
          <w:color w:val="212121"/>
          <w:spacing w:val="1"/>
        </w:rPr>
        <w:t>помощью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маски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специальных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трубок</w:t>
      </w:r>
      <w:r>
        <w:rPr>
          <w:color w:val="212121"/>
          <w:spacing w:val="14"/>
        </w:rPr>
        <w:t> </w:t>
      </w:r>
      <w:r>
        <w:rPr>
          <w:color w:val="212121"/>
        </w:rPr>
        <w:t>-</w:t>
      </w:r>
      <w:r>
        <w:rPr>
          <w:color w:val="212121"/>
          <w:spacing w:val="13"/>
        </w:rPr>
        <w:t> </w:t>
      </w:r>
      <w:r>
        <w:rPr>
          <w:color w:val="212121"/>
        </w:rPr>
        <w:t>канюль).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При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пневмонии</w:t>
      </w:r>
      <w:r>
        <w:rPr>
          <w:color w:val="212121"/>
          <w:spacing w:val="46"/>
        </w:rPr>
        <w:t> </w:t>
      </w:r>
      <w:r>
        <w:rPr>
          <w:color w:val="212121"/>
        </w:rPr>
        <w:t>рекомендуется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также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временно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ограничить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чрезмерную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физическую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нагрузку</w:t>
      </w:r>
      <w:r>
        <w:rPr>
          <w:color w:val="212121"/>
          <w:spacing w:val="45"/>
        </w:rPr>
        <w:t> </w:t>
      </w:r>
      <w:r>
        <w:rPr>
          <w:color w:val="212121"/>
        </w:rPr>
        <w:t>и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пить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достаточное</w:t>
      </w:r>
      <w:r>
        <w:rPr>
          <w:color w:val="212121"/>
          <w:spacing w:val="108"/>
          <w:w w:val="101"/>
        </w:rPr>
        <w:t> </w:t>
      </w:r>
      <w:r>
        <w:rPr>
          <w:color w:val="212121"/>
          <w:spacing w:val="1"/>
        </w:rPr>
        <w:t>количество</w:t>
      </w:r>
      <w:r>
        <w:rPr>
          <w:color w:val="212121"/>
          <w:spacing w:val="22"/>
        </w:rPr>
        <w:t> </w:t>
      </w:r>
      <w:r>
        <w:rPr>
          <w:color w:val="212121"/>
          <w:spacing w:val="1"/>
        </w:rPr>
        <w:t>жидкости.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  <w:spacing w:val="1"/>
        </w:rPr>
        <w:t>Для</w:t>
      </w:r>
      <w:r>
        <w:rPr>
          <w:color w:val="212121"/>
          <w:spacing w:val="27"/>
        </w:rPr>
        <w:t> </w:t>
      </w:r>
      <w:r>
        <w:rPr>
          <w:color w:val="212121"/>
        </w:rPr>
        <w:t>того,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чтобы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предупредить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пневмонию,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важно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выполнять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общие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мероприятия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укреплению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здоровья</w:t>
      </w:r>
      <w:r>
        <w:rPr>
          <w:color w:val="212121"/>
          <w:spacing w:val="27"/>
        </w:rPr>
        <w:t> </w:t>
      </w:r>
      <w:r>
        <w:rPr>
          <w:color w:val="212121"/>
        </w:rPr>
        <w:t>–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прекращение</w:t>
      </w:r>
      <w:r>
        <w:rPr>
          <w:color w:val="212121"/>
          <w:spacing w:val="103"/>
          <w:w w:val="101"/>
        </w:rPr>
        <w:t> </w:t>
      </w:r>
      <w:r>
        <w:rPr>
          <w:color w:val="212121"/>
          <w:spacing w:val="1"/>
        </w:rPr>
        <w:t>курения,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регулярные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физические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нагрузки,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достаточное</w:t>
      </w:r>
      <w:r>
        <w:rPr>
          <w:color w:val="212121"/>
          <w:spacing w:val="30"/>
        </w:rPr>
        <w:t> </w:t>
      </w:r>
      <w:r>
        <w:rPr>
          <w:color w:val="212121"/>
        </w:rPr>
        <w:t>и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сбалансированное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питание.</w:t>
      </w:r>
      <w:r>
        <w:rPr>
          <w:color w:val="212121"/>
          <w:spacing w:val="30"/>
        </w:rPr>
        <w:t> </w:t>
      </w:r>
      <w:r>
        <w:rPr>
          <w:color w:val="212121"/>
        </w:rPr>
        <w:t>Некоторым</w:t>
      </w:r>
      <w:r>
        <w:rPr>
          <w:color w:val="212121"/>
          <w:spacing w:val="31"/>
        </w:rPr>
        <w:t> </w:t>
      </w:r>
      <w:r>
        <w:rPr>
          <w:color w:val="212121"/>
          <w:spacing w:val="1"/>
        </w:rPr>
        <w:t>пациентам,</w:t>
      </w:r>
      <w:r>
        <w:rPr>
          <w:color w:val="212121"/>
          <w:spacing w:val="30"/>
        </w:rPr>
        <w:t> </w:t>
      </w:r>
      <w:r>
        <w:rPr>
          <w:color w:val="212121"/>
          <w:spacing w:val="1"/>
        </w:rPr>
        <w:t>относящимся</w:t>
      </w:r>
      <w:r>
        <w:rPr>
          <w:color w:val="212121"/>
          <w:spacing w:val="55"/>
          <w:w w:val="101"/>
        </w:rPr>
        <w:t> </w:t>
      </w:r>
      <w:r>
        <w:rPr>
          <w:color w:val="212121"/>
        </w:rPr>
        <w:t>к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группе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повышенного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развития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осложнений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гриппа,</w:t>
      </w:r>
      <w:r>
        <w:rPr>
          <w:color w:val="212121"/>
          <w:spacing w:val="11"/>
        </w:rPr>
        <w:t> </w:t>
      </w:r>
      <w:r>
        <w:rPr>
          <w:color w:val="212121"/>
          <w:spacing w:val="-3"/>
        </w:rPr>
        <w:t>будет</w:t>
      </w:r>
      <w:r>
        <w:rPr>
          <w:color w:val="212121"/>
          <w:spacing w:val="11"/>
        </w:rPr>
        <w:t> </w:t>
      </w:r>
      <w:r>
        <w:rPr>
          <w:color w:val="212121"/>
        </w:rPr>
        <w:t>предложена</w:t>
      </w:r>
      <w:r>
        <w:rPr>
          <w:color w:val="212121"/>
          <w:spacing w:val="10"/>
        </w:rPr>
        <w:t> </w:t>
      </w:r>
      <w:r>
        <w:rPr>
          <w:color w:val="212121"/>
        </w:rPr>
        <w:t>ежегодное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введение</w:t>
      </w:r>
      <w:r>
        <w:rPr>
          <w:color w:val="212121"/>
        </w:rPr>
        <w:t> 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вакцины</w:t>
      </w:r>
      <w:r>
        <w:rPr>
          <w:color w:val="212121"/>
        </w:rPr>
        <w:t> 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04"/>
          <w:w w:val="101"/>
        </w:rPr>
        <w:t> </w:t>
      </w:r>
      <w:r>
        <w:rPr>
          <w:color w:val="212121"/>
          <w:spacing w:val="1"/>
        </w:rPr>
        <w:t>профилактики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гриппа,</w:t>
      </w:r>
      <w:r>
        <w:rPr>
          <w:color w:val="212121"/>
          <w:spacing w:val="29"/>
        </w:rPr>
        <w:t> </w:t>
      </w:r>
      <w:r>
        <w:rPr>
          <w:color w:val="212121"/>
        </w:rPr>
        <w:t>а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пациентам</w:t>
      </w:r>
      <w:r>
        <w:rPr>
          <w:color w:val="212121"/>
          <w:spacing w:val="29"/>
        </w:rPr>
        <w:t> </w:t>
      </w:r>
      <w:r>
        <w:rPr>
          <w:color w:val="212121"/>
        </w:rPr>
        <w:t>с</w:t>
      </w:r>
      <w:r>
        <w:rPr>
          <w:color w:val="212121"/>
          <w:spacing w:val="29"/>
        </w:rPr>
        <w:t> </w:t>
      </w:r>
      <w:r>
        <w:rPr>
          <w:color w:val="212121"/>
        </w:rPr>
        <w:t>высокой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вероятностью</w:t>
      </w:r>
      <w:r>
        <w:rPr>
          <w:color w:val="212121"/>
          <w:spacing w:val="28"/>
        </w:rPr>
        <w:t> </w:t>
      </w:r>
      <w:r>
        <w:rPr>
          <w:color w:val="212121"/>
          <w:spacing w:val="1"/>
        </w:rPr>
        <w:t>развития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серьезных</w:t>
      </w:r>
      <w:r>
        <w:rPr>
          <w:color w:val="212121"/>
          <w:spacing w:val="29"/>
        </w:rPr>
        <w:t> </w:t>
      </w:r>
      <w:r>
        <w:rPr>
          <w:color w:val="212121"/>
        </w:rPr>
        <w:t>пневмококковых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инфекций</w:t>
      </w:r>
      <w:r>
        <w:rPr>
          <w:color w:val="212121"/>
          <w:spacing w:val="29"/>
        </w:rPr>
        <w:t> </w:t>
      </w:r>
      <w:r>
        <w:rPr>
          <w:color w:val="212121"/>
        </w:rPr>
        <w:t>–</w:t>
      </w:r>
      <w:r>
        <w:rPr>
          <w:color w:val="212121"/>
          <w:spacing w:val="29"/>
        </w:rPr>
        <w:t> </w:t>
      </w:r>
      <w:r>
        <w:rPr>
          <w:color w:val="212121"/>
          <w:spacing w:val="1"/>
        </w:rPr>
        <w:t>вакцинация</w:t>
      </w:r>
      <w:r>
        <w:rPr>
          <w:color w:val="212121"/>
          <w:spacing w:val="103"/>
          <w:w w:val="101"/>
        </w:rPr>
        <w:t> </w:t>
      </w:r>
      <w:r>
        <w:rPr>
          <w:color w:val="212121"/>
          <w:spacing w:val="1"/>
        </w:rPr>
        <w:t>вакцинами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профилактики</w:t>
      </w:r>
      <w:r>
        <w:rPr>
          <w:color w:val="212121"/>
          <w:spacing w:val="17"/>
        </w:rPr>
        <w:t> </w:t>
      </w:r>
      <w:r>
        <w:rPr>
          <w:color w:val="212121"/>
        </w:rPr>
        <w:t>пневмококковых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инфекций.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both"/>
      </w:pPr>
      <w:r>
        <w:rPr>
          <w:color w:val="212121"/>
        </w:rPr>
        <w:t>Залогом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успеха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лечения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воспаления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легких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является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дисциплинированное</w:t>
      </w:r>
      <w:r>
        <w:rPr>
          <w:color w:val="212121"/>
          <w:spacing w:val="23"/>
        </w:rPr>
        <w:t> </w:t>
      </w:r>
      <w:r>
        <w:rPr>
          <w:color w:val="212121"/>
        </w:rPr>
        <w:t>соблюдение</w:t>
      </w:r>
      <w:r>
        <w:rPr>
          <w:color w:val="212121"/>
          <w:spacing w:val="24"/>
        </w:rPr>
        <w:t> </w:t>
      </w:r>
      <w:r>
        <w:rPr>
          <w:color w:val="212121"/>
        </w:rPr>
        <w:t>рекомендаций</w:t>
      </w:r>
      <w:r>
        <w:rPr>
          <w:color w:val="212121"/>
          <w:spacing w:val="23"/>
        </w:rPr>
        <w:t> </w:t>
      </w:r>
      <w:r>
        <w:rPr>
          <w:color w:val="212121"/>
        </w:rPr>
        <w:t>и</w:t>
      </w:r>
      <w:r>
        <w:rPr>
          <w:color w:val="212121"/>
          <w:spacing w:val="24"/>
        </w:rPr>
        <w:t> </w:t>
      </w:r>
      <w:r>
        <w:rPr>
          <w:color w:val="212121"/>
          <w:spacing w:val="1"/>
        </w:rPr>
        <w:t>назначений</w:t>
      </w:r>
      <w:r>
        <w:rPr>
          <w:color w:val="212121"/>
          <w:spacing w:val="23"/>
        </w:rPr>
        <w:t> </w:t>
      </w:r>
      <w:r>
        <w:rPr>
          <w:color w:val="212121"/>
        </w:rPr>
        <w:t>врача</w:t>
      </w:r>
      <w:r>
        <w:rPr>
          <w:color w:val="212121"/>
          <w:spacing w:val="24"/>
        </w:rPr>
        <w:t> </w:t>
      </w:r>
      <w:r>
        <w:rPr>
          <w:color w:val="212121"/>
        </w:rPr>
        <w:t>в</w:t>
      </w:r>
      <w:r>
        <w:rPr>
          <w:color w:val="212121"/>
          <w:spacing w:val="99"/>
          <w:w w:val="101"/>
        </w:rPr>
        <w:t> </w:t>
      </w:r>
      <w:r>
        <w:rPr>
          <w:color w:val="212121"/>
        </w:rPr>
        <w:t>полном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объеме.</w:t>
      </w:r>
      <w:r>
        <w:rPr/>
      </w:r>
    </w:p>
    <w:p>
      <w:pPr>
        <w:spacing w:after="0" w:line="305" w:lineRule="auto"/>
        <w:jc w:val="both"/>
        <w:sectPr>
          <w:pgSz w:w="11900" w:h="16840"/>
          <w:pgMar w:top="0" w:bottom="280" w:left="1100" w:right="40"/>
        </w:sectPr>
      </w:pPr>
    </w:p>
    <w:p>
      <w:pPr>
        <w:pStyle w:val="Heading1"/>
        <w:spacing w:line="240" w:lineRule="auto" w:before="11"/>
        <w:ind w:left="2665" w:right="2651"/>
        <w:jc w:val="center"/>
        <w:rPr>
          <w:b w:val="0"/>
          <w:bCs w:val="0"/>
        </w:rPr>
      </w:pPr>
      <w:r>
        <w:rPr/>
        <w:pict>
          <v:group style="position:absolute;margin-left:39.549999pt;margin-top:.000003pt;width:555.450pt;height:841.8pt;mso-position-horizontal-relative:page;mso-position-vertical-relative:page;z-index:-156520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1122;width:10544;height:15714" coordorigin="1218,1122" coordsize="10544,15714">
              <v:shape style="position:absolute;left:1218;top:1122;width:10544;height:15714" coordorigin="1218,1122" coordsize="10544,15714" path="m1218,1122l11761,1122,11761,16835,1218,16835,1218,1122xe" filled="true" fillcolor="#ffffff" stroked="false">
                <v:path arrowok="t"/>
                <v:fill type="solid"/>
              </v:shape>
            </v:group>
            <v:group style="position:absolute;left:1261;top:1848;width:54;height:54" coordorigin="1261,1848" coordsize="54,54">
              <v:shape style="position:absolute;left:1261;top:1848;width:54;height:54" coordorigin="1261,1848" coordsize="54,54" path="m1291,1901l1284,1901,1280,1901,1261,1878,1261,1871,1284,1848,1291,1848,1314,1871,1314,1878,1291,1901xe" filled="true" fillcolor="#212121" stroked="false">
                <v:path arrowok="t"/>
                <v:fill type="solid"/>
              </v:shape>
            </v:group>
            <v:group style="position:absolute;left:1261;top:2318;width:54;height:54" coordorigin="1261,2318" coordsize="54,54">
              <v:shape style="position:absolute;left:1261;top:2318;width:54;height:54" coordorigin="1261,2318" coordsize="54,54" path="m1291,2371l1284,2371,1280,2371,1261,2348,1261,2341,1284,2318,1291,2318,1314,2341,1314,2348,1291,2371xe" filled="true" fillcolor="#212121" stroked="false">
                <v:path arrowok="t"/>
                <v:fill type="solid"/>
              </v:shape>
            </v:group>
            <v:group style="position:absolute;left:1261;top:2788;width:54;height:54" coordorigin="1261,2788" coordsize="54,54">
              <v:shape style="position:absolute;left:1261;top:2788;width:54;height:54" coordorigin="1261,2788" coordsize="54,54" path="m1291,2841l1284,2841,1280,2841,1261,2818,1261,2811,1284,2788,1291,2788,1314,2811,1314,2818,1291,2841xe" filled="true" fillcolor="#212121" stroked="false">
                <v:path arrowok="t"/>
                <v:fill type="solid"/>
              </v:shape>
            </v:group>
            <v:group style="position:absolute;left:1261;top:3536;width:54;height:54" coordorigin="1261,3536" coordsize="54,54">
              <v:shape style="position:absolute;left:1261;top:3536;width:54;height:54" coordorigin="1261,3536" coordsize="54,54" path="m1291,3589l1284,3589,1280,3589,1261,3566,1261,3559,1284,3536,1291,3536,1314,3559,1314,3566,1291,3589xe" filled="true" fillcolor="#212121" stroked="false">
                <v:path arrowok="t"/>
                <v:fill type="solid"/>
              </v:shape>
            </v:group>
            <v:group style="position:absolute;left:1261;top:6377;width:54;height:54" coordorigin="1261,6377" coordsize="54,54">
              <v:shape style="position:absolute;left:1261;top:6377;width:54;height:54" coordorigin="1261,6377" coordsize="54,54" path="m1291,6431l1284,6431,1280,6430,1261,6408,1261,6400,1284,6377,1291,6377,1314,6400,1314,6408,1291,6431xe" filled="true" fillcolor="#212121" stroked="false">
                <v:path arrowok="t"/>
                <v:fill type="solid"/>
              </v:shape>
              <v:shape style="position:absolute;left:1218;top:7189;width:10543;height:5095" type="#_x0000_t75" stroked="false">
                <v:imagedata r:id="rId13" o:title=""/>
              </v:shape>
            </v:group>
            <w10:wrap type="none"/>
          </v:group>
        </w:pict>
      </w:r>
      <w:r>
        <w:rPr/>
        <w:t>Приложение</w:t>
      </w:r>
      <w:r>
        <w:rPr>
          <w:spacing w:val="-13"/>
        </w:rPr>
        <w:t> </w:t>
      </w:r>
      <w:r>
        <w:rPr>
          <w:spacing w:val="-17"/>
        </w:rPr>
        <w:t>Г.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29"/>
          <w:szCs w:val="29"/>
        </w:rPr>
      </w:pPr>
    </w:p>
    <w:p>
      <w:pPr>
        <w:pStyle w:val="Heading3"/>
        <w:spacing w:line="240" w:lineRule="auto" w:before="77"/>
        <w:ind w:left="437"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color w:val="212121"/>
          <w:w w:val="101"/>
        </w:rPr>
      </w:r>
      <w:r>
        <w:rPr>
          <w:color w:val="212121"/>
          <w:spacing w:val="-150"/>
          <w:u w:val="single" w:color="212121"/>
        </w:rPr>
        <w:t>П</w:t>
      </w:r>
      <w:r>
        <w:rPr>
          <w:rFonts w:ascii="Times New Roman" w:hAnsi="Times New Roman"/>
          <w:b w:val="0"/>
          <w:color w:val="212121"/>
          <w:spacing w:val="-150"/>
          <w:u w:val="single" w:color="212121"/>
        </w:rPr>
      </w:r>
      <w:r>
        <w:rPr>
          <w:rFonts w:ascii="Times New Roman" w:hAnsi="Times New Roman"/>
          <w:b w:val="0"/>
          <w:color w:val="212121"/>
          <w:spacing w:val="-150"/>
        </w:rPr>
      </w:r>
      <w:r>
        <w:rPr>
          <w:color w:val="212121"/>
          <w:spacing w:val="-150"/>
        </w:rPr>
      </w:r>
      <w:r>
        <w:rPr>
          <w:color w:val="212121"/>
          <w:u w:val="single" w:color="212121"/>
        </w:rPr>
        <w:t>р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л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spacing w:val="-2"/>
          <w:u w:val="single" w:color="212121"/>
        </w:rPr>
        <w:t>ож</w:t>
      </w:r>
      <w:r>
        <w:rPr>
          <w:rFonts w:ascii="Times New Roman" w:hAnsi="Times New Roman"/>
          <w:b w:val="0"/>
          <w:color w:val="212121"/>
          <w:spacing w:val="-2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10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0"/>
          <w:u w:val="single" w:color="212121"/>
        </w:rPr>
      </w:r>
      <w:r>
        <w:rPr>
          <w:color w:val="212121"/>
          <w:u w:val="single" w:color="212121"/>
        </w:rPr>
        <w:t>Г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1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.</w:t>
      </w:r>
      <w:r>
        <w:rPr>
          <w:color w:val="212121"/>
          <w:spacing w:val="10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0"/>
          <w:u w:val="single" w:color="212121"/>
        </w:rPr>
      </w:r>
      <w:r>
        <w:rPr>
          <w:color w:val="212121"/>
          <w:u w:val="single" w:color="212121"/>
        </w:rPr>
        <w:t>Ш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spacing w:val="-1"/>
          <w:u w:val="single" w:color="212121"/>
        </w:rPr>
        <w:t>ка</w:t>
      </w:r>
      <w:r>
        <w:rPr>
          <w:color w:val="212121"/>
          <w:spacing w:val="-43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3"/>
          <w:u w:val="single" w:color="212121"/>
        </w:rPr>
      </w:r>
      <w:r>
        <w:rPr>
          <w:color w:val="212121"/>
          <w:u w:val="single" w:color="212121"/>
        </w:rPr>
        <w:t>л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ы</w:t>
      </w:r>
      <w:r>
        <w:rPr>
          <w:color w:val="212121"/>
          <w:spacing w:val="10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0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11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1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color w:val="212121"/>
          <w:spacing w:val="-43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3"/>
          <w:u w:val="single" w:color="212121"/>
        </w:rPr>
      </w:r>
      <w:r>
        <w:rPr>
          <w:color w:val="212121"/>
          <w:u w:val="single" w:color="212121"/>
        </w:rPr>
        <w:t>л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spacing w:val="-2"/>
          <w:u w:val="single" w:color="212121"/>
        </w:rPr>
        <w:t>го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р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т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м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ы</w:t>
      </w:r>
      <w:r>
        <w:rPr>
          <w:color w:val="212121"/>
          <w:spacing w:val="11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1"/>
          <w:u w:val="single" w:color="212121"/>
        </w:rPr>
      </w:r>
      <w:r>
        <w:rPr>
          <w:color w:val="212121"/>
          <w:u w:val="single" w:color="212121"/>
        </w:rPr>
        <w:t>о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ц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к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11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1"/>
          <w:u w:val="single" w:color="212121"/>
        </w:rPr>
      </w:r>
      <w:r>
        <w:rPr>
          <w:color w:val="212121"/>
          <w:u w:val="single" w:color="212121"/>
        </w:rPr>
        <w:t>п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р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о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г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о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з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color w:val="212121"/>
          <w:spacing w:val="10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0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11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1"/>
          <w:u w:val="single" w:color="212121"/>
        </w:rPr>
      </w:r>
      <w:r>
        <w:rPr>
          <w:color w:val="212121"/>
          <w:u w:val="single" w:color="212121"/>
        </w:rPr>
        <w:t>т</w:t>
      </w:r>
      <w:r>
        <w:rPr>
          <w:rFonts w:ascii="Times New Roman" w:hAnsi="Times New Roman"/>
          <w:b w:val="0"/>
          <w:color w:val="212121"/>
          <w:u w:val="single" w:color="212121"/>
        </w:rPr>
      </w:r>
      <w:r>
        <w:rPr>
          <w:color w:val="212121"/>
          <w:u w:val="single" w:color="212121"/>
        </w:rPr>
        <w:t>я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ж</w:t>
      </w:r>
      <w:r>
        <w:rPr>
          <w:rFonts w:ascii="Times New Roman" w:hAnsi="Times New Roman"/>
          <w:b w:val="0"/>
          <w:color w:val="212121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-43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3"/>
          <w:u w:val="single" w:color="212121"/>
        </w:rPr>
      </w:r>
      <w:r>
        <w:rPr>
          <w:color w:val="212121"/>
          <w:u w:val="single" w:color="212121"/>
        </w:rPr>
        <w:t>с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т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11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1"/>
          <w:u w:val="single" w:color="212121"/>
        </w:rPr>
      </w:r>
      <w:r>
        <w:rPr>
          <w:color w:val="212121"/>
          <w:u w:val="single" w:color="212121"/>
        </w:rPr>
        <w:t>В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П</w:t>
      </w:r>
      <w:r>
        <w:rPr>
          <w:rFonts w:ascii="Times New Roman" w:hAnsi="Times New Roman"/>
          <w:b w:val="0"/>
          <w:color w:val="212121"/>
          <w:w w:val="101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w w:val="101"/>
        </w:rPr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spacing w:before="77"/>
        <w:ind w:left="341" w:right="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color w:val="212121"/>
          <w:spacing w:val="1"/>
          <w:sz w:val="19"/>
        </w:rPr>
        <w:t>Название</w:t>
      </w:r>
      <w:r>
        <w:rPr>
          <w:rFonts w:ascii="Times New Roman" w:hAnsi="Times New Roman"/>
          <w:color w:val="212121"/>
          <w:spacing w:val="11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на</w:t>
      </w:r>
      <w:r>
        <w:rPr>
          <w:rFonts w:ascii="Times New Roman" w:hAnsi="Times New Roman"/>
          <w:color w:val="212121"/>
          <w:spacing w:val="11"/>
          <w:sz w:val="19"/>
        </w:rPr>
        <w:t> </w:t>
      </w:r>
      <w:r>
        <w:rPr>
          <w:rFonts w:ascii="Times New Roman" w:hAnsi="Times New Roman"/>
          <w:color w:val="212121"/>
          <w:spacing w:val="-1"/>
          <w:sz w:val="19"/>
        </w:rPr>
        <w:t>русском</w:t>
      </w:r>
      <w:r>
        <w:rPr>
          <w:rFonts w:ascii="Times New Roman" w:hAnsi="Times New Roman"/>
          <w:color w:val="212121"/>
          <w:spacing w:val="11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языке:</w:t>
      </w:r>
      <w:r>
        <w:rPr>
          <w:rFonts w:ascii="Times New Roman" w:hAnsi="Times New Roman"/>
          <w:color w:val="212121"/>
          <w:spacing w:val="12"/>
          <w:sz w:val="19"/>
        </w:rPr>
        <w:t> </w:t>
      </w:r>
      <w:r>
        <w:rPr>
          <w:rFonts w:ascii="Times New Roman" w:hAnsi="Times New Roman"/>
          <w:b/>
          <w:color w:val="212121"/>
          <w:spacing w:val="1"/>
          <w:sz w:val="19"/>
        </w:rPr>
        <w:t>Шкала</w:t>
      </w:r>
      <w:r>
        <w:rPr>
          <w:rFonts w:ascii="Times New Roman" w:hAnsi="Times New Roman"/>
          <w:b/>
          <w:color w:val="212121"/>
          <w:spacing w:val="12"/>
          <w:sz w:val="19"/>
        </w:rPr>
        <w:t> </w:t>
      </w:r>
      <w:r>
        <w:rPr>
          <w:rFonts w:ascii="Times New Roman" w:hAnsi="Times New Roman"/>
          <w:b/>
          <w:color w:val="212121"/>
          <w:spacing w:val="-1"/>
          <w:sz w:val="19"/>
        </w:rPr>
        <w:t>PORT</w:t>
      </w:r>
      <w:r>
        <w:rPr>
          <w:rFonts w:ascii="Times New Roman" w:hAnsi="Times New Roman"/>
          <w:b/>
          <w:color w:val="212121"/>
          <w:spacing w:val="7"/>
          <w:sz w:val="19"/>
        </w:rPr>
        <w:t> </w:t>
      </w:r>
      <w:r>
        <w:rPr>
          <w:rFonts w:ascii="Times New Roman" w:hAnsi="Times New Roman"/>
          <w:b/>
          <w:color w:val="212121"/>
          <w:spacing w:val="1"/>
          <w:sz w:val="19"/>
        </w:rPr>
        <w:t>(PSI)</w:t>
      </w:r>
      <w:r>
        <w:rPr>
          <w:rFonts w:ascii="Times New Roman" w:hAnsi="Times New Roman"/>
          <w:sz w:val="19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b/>
          <w:bCs/>
          <w:sz w:val="15"/>
          <w:szCs w:val="15"/>
        </w:rPr>
      </w:pPr>
    </w:p>
    <w:p>
      <w:pPr>
        <w:pStyle w:val="BodyText"/>
        <w:spacing w:line="240" w:lineRule="auto" w:before="77"/>
        <w:ind w:left="341" w:right="0"/>
        <w:jc w:val="left"/>
      </w:pPr>
      <w:r>
        <w:rPr>
          <w:color w:val="212121"/>
          <w:spacing w:val="1"/>
        </w:rPr>
        <w:t>Оригинальное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название: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Шкала</w:t>
      </w:r>
      <w:r>
        <w:rPr>
          <w:color w:val="212121"/>
          <w:spacing w:val="13"/>
        </w:rPr>
        <w:t> </w:t>
      </w:r>
      <w:r>
        <w:rPr>
          <w:color w:val="212121"/>
          <w:spacing w:val="-2"/>
        </w:rPr>
        <w:t>PORT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(Pneumonia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Outcomes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Research</w:t>
      </w:r>
      <w:r>
        <w:rPr>
          <w:color w:val="212121"/>
          <w:spacing w:val="10"/>
        </w:rPr>
        <w:t> </w:t>
      </w:r>
      <w:r>
        <w:rPr>
          <w:color w:val="212121"/>
          <w:spacing w:val="-1"/>
        </w:rPr>
        <w:t>Team)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или</w:t>
      </w:r>
      <w:r>
        <w:rPr>
          <w:color w:val="212121"/>
          <w:spacing w:val="13"/>
        </w:rPr>
        <w:t> </w:t>
      </w:r>
      <w:r>
        <w:rPr>
          <w:color w:val="212121"/>
        </w:rPr>
        <w:t>индекс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тяжести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пневмонии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(PSI)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pStyle w:val="BodyText"/>
        <w:spacing w:line="305" w:lineRule="auto" w:before="77"/>
        <w:ind w:left="341" w:right="100"/>
        <w:jc w:val="left"/>
      </w:pPr>
      <w:r>
        <w:rPr>
          <w:color w:val="212121"/>
        </w:rPr>
        <w:t>Источник</w:t>
      </w:r>
      <w:r>
        <w:rPr>
          <w:color w:val="212121"/>
          <w:spacing w:val="26"/>
        </w:rPr>
        <w:t> </w:t>
      </w:r>
      <w:r>
        <w:rPr>
          <w:color w:val="212121"/>
        </w:rPr>
        <w:t>(публикация</w:t>
      </w:r>
      <w:r>
        <w:rPr>
          <w:color w:val="212121"/>
          <w:spacing w:val="26"/>
        </w:rPr>
        <w:t> </w:t>
      </w:r>
      <w:r>
        <w:rPr>
          <w:color w:val="212121"/>
        </w:rPr>
        <w:t>с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валидацией):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Fine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M.,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Auble</w:t>
      </w:r>
      <w:r>
        <w:rPr>
          <w:color w:val="212121"/>
          <w:spacing w:val="23"/>
        </w:rPr>
        <w:t> </w:t>
      </w:r>
      <w:r>
        <w:rPr>
          <w:color w:val="212121"/>
          <w:spacing w:val="-4"/>
        </w:rPr>
        <w:t>T.,</w:t>
      </w:r>
      <w:r>
        <w:rPr>
          <w:color w:val="212121"/>
          <w:spacing w:val="19"/>
        </w:rPr>
        <w:t> </w:t>
      </w:r>
      <w:r>
        <w:rPr>
          <w:color w:val="212121"/>
          <w:spacing w:val="-3"/>
        </w:rPr>
        <w:t>Yealy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D.,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6"/>
        </w:rPr>
        <w:t> </w:t>
      </w:r>
      <w:r>
        <w:rPr>
          <w:color w:val="212121"/>
        </w:rPr>
        <w:t>A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prediction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rule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identify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low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risk</w:t>
      </w:r>
      <w:r>
        <w:rPr>
          <w:color w:val="212121"/>
          <w:spacing w:val="27"/>
        </w:rPr>
        <w:t> </w:t>
      </w:r>
      <w:r>
        <w:rPr>
          <w:color w:val="212121"/>
          <w:spacing w:val="1"/>
        </w:rPr>
        <w:t>patients</w:t>
      </w:r>
      <w:r>
        <w:rPr>
          <w:color w:val="212121"/>
          <w:spacing w:val="26"/>
        </w:rPr>
        <w:t> </w:t>
      </w:r>
      <w:r>
        <w:rPr>
          <w:color w:val="212121"/>
          <w:spacing w:val="1"/>
        </w:rPr>
        <w:t>with</w:t>
      </w:r>
      <w:r>
        <w:rPr>
          <w:color w:val="212121"/>
          <w:spacing w:val="135"/>
          <w:w w:val="101"/>
        </w:rPr>
        <w:t> </w:t>
      </w:r>
      <w:r>
        <w:rPr>
          <w:color w:val="212121"/>
          <w:spacing w:val="1"/>
        </w:rPr>
        <w:t>community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acquired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10"/>
        </w:rPr>
        <w:t> </w:t>
      </w:r>
      <w:r>
        <w:rPr>
          <w:color w:val="212121"/>
        </w:rPr>
        <w:t>N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Engl</w:t>
      </w:r>
      <w:r>
        <w:rPr>
          <w:color w:val="212121"/>
          <w:spacing w:val="10"/>
        </w:rPr>
        <w:t> </w:t>
      </w:r>
      <w:r>
        <w:rPr>
          <w:color w:val="212121"/>
        </w:rPr>
        <w:t>J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1997;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336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(4):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243–250.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10"/>
          <w:szCs w:val="10"/>
        </w:rPr>
      </w:pPr>
    </w:p>
    <w:p>
      <w:pPr>
        <w:pStyle w:val="BodyText"/>
        <w:spacing w:line="240" w:lineRule="auto" w:before="77"/>
        <w:ind w:left="341" w:right="0"/>
        <w:jc w:val="left"/>
      </w:pPr>
      <w:r>
        <w:rPr>
          <w:color w:val="212121"/>
          <w:spacing w:val="-1"/>
        </w:rPr>
        <w:t>Тип</w:t>
      </w:r>
      <w:r>
        <w:rPr>
          <w:color w:val="212121"/>
          <w:spacing w:val="20"/>
        </w:rPr>
        <w:t> </w:t>
      </w:r>
      <w:r>
        <w:rPr>
          <w:color w:val="212121"/>
          <w:spacing w:val="1"/>
        </w:rPr>
        <w:t>(подчеркнуть):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spacing w:line="516" w:lineRule="auto" w:before="0"/>
        <w:ind w:left="117" w:right="9324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b/>
          <w:color w:val="212121"/>
          <w:spacing w:val="1"/>
          <w:sz w:val="19"/>
        </w:rPr>
        <w:t>шкала</w:t>
      </w:r>
      <w:r>
        <w:rPr>
          <w:rFonts w:ascii="Times New Roman" w:hAnsi="Times New Roman"/>
          <w:b/>
          <w:color w:val="212121"/>
          <w:spacing w:val="16"/>
          <w:sz w:val="19"/>
        </w:rPr>
        <w:t> </w:t>
      </w:r>
      <w:r>
        <w:rPr>
          <w:rFonts w:ascii="Times New Roman" w:hAnsi="Times New Roman"/>
          <w:b/>
          <w:color w:val="212121"/>
          <w:spacing w:val="1"/>
          <w:sz w:val="19"/>
        </w:rPr>
        <w:t>оценки</w:t>
      </w:r>
      <w:r>
        <w:rPr>
          <w:rFonts w:ascii="Times New Roman" w:hAnsi="Times New Roman"/>
          <w:b/>
          <w:color w:val="212121"/>
          <w:spacing w:val="26"/>
          <w:w w:val="101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индекс</w:t>
      </w:r>
      <w:r>
        <w:rPr>
          <w:rFonts w:ascii="Times New Roman" w:hAnsi="Times New Roman"/>
          <w:color w:val="212121"/>
          <w:spacing w:val="25"/>
          <w:w w:val="101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опросник</w:t>
      </w:r>
      <w:r>
        <w:rPr>
          <w:rFonts w:ascii="Times New Roman" w:hAnsi="Times New Roman"/>
          <w:sz w:val="19"/>
        </w:rPr>
      </w:r>
    </w:p>
    <w:p>
      <w:pPr>
        <w:pStyle w:val="BodyText"/>
        <w:spacing w:line="240" w:lineRule="auto" w:before="9"/>
        <w:ind w:right="0"/>
        <w:jc w:val="left"/>
      </w:pPr>
      <w:r>
        <w:rPr>
          <w:color w:val="212121"/>
          <w:spacing w:val="1"/>
        </w:rPr>
        <w:t>другое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(уточнить)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40" w:lineRule="auto"/>
        <w:ind w:right="0"/>
        <w:jc w:val="left"/>
      </w:pPr>
      <w:r>
        <w:rPr>
          <w:color w:val="212121"/>
          <w:spacing w:val="1"/>
        </w:rPr>
        <w:t>Назначение: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оценка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13"/>
        </w:rPr>
        <w:t> </w:t>
      </w:r>
      <w:r>
        <w:rPr>
          <w:color w:val="212121"/>
        </w:rPr>
        <w:t>неблагоприятного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исхода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внебольничной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пневмонии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(ВП)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pStyle w:val="BodyText"/>
        <w:spacing w:line="240" w:lineRule="auto" w:before="77"/>
        <w:ind w:left="341" w:right="0"/>
        <w:jc w:val="left"/>
      </w:pPr>
      <w:r>
        <w:rPr>
          <w:color w:val="212121"/>
          <w:spacing w:val="1"/>
        </w:rPr>
        <w:t>Содержание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(шаблон):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40" w:lineRule="auto"/>
        <w:ind w:right="0"/>
        <w:jc w:val="left"/>
      </w:pPr>
      <w:r>
        <w:rPr>
          <w:color w:val="212121"/>
          <w:spacing w:val="1"/>
        </w:rPr>
        <w:t>Алгоритм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оценки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15"/>
        </w:rPr>
        <w:t> </w:t>
      </w:r>
      <w:r>
        <w:rPr>
          <w:color w:val="212121"/>
        </w:rPr>
        <w:t>неблагоприятного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прогноза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77"/>
        <w:ind w:right="0"/>
        <w:jc w:val="left"/>
      </w:pPr>
      <w:r>
        <w:rPr>
          <w:color w:val="212121"/>
        </w:rPr>
        <w:t>Таблица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1.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Балльная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оценка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факторов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14"/>
        </w:rPr>
        <w:t> </w:t>
      </w:r>
      <w:r>
        <w:rPr>
          <w:color w:val="212121"/>
        </w:rPr>
        <w:t>неблагоприятного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прогноза</w:t>
      </w:r>
      <w:r>
        <w:rPr/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9"/>
          <w:szCs w:val="19"/>
        </w:rPr>
      </w:pPr>
    </w:p>
    <w:tbl>
      <w:tblPr>
        <w:tblW w:w="0" w:type="auto"/>
        <w:jc w:val="left"/>
        <w:tblInd w:w="11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862"/>
        <w:gridCol w:w="2671"/>
      </w:tblGrid>
      <w:tr>
        <w:trPr>
          <w:trHeight w:val="342" w:hRule="exact"/>
        </w:trPr>
        <w:tc>
          <w:tcPr>
            <w:tcW w:w="78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Параметр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Баллы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1053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Демографические</w:t>
            </w:r>
            <w:r>
              <w:rPr>
                <w:rFonts w:ascii="Verdana" w:hAnsi="Verdana"/>
                <w:color w:val="212121"/>
                <w:spacing w:val="2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характеристики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78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Мужчина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возраст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(лет)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78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Женщина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возраст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(лет)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-</w:t>
            </w:r>
            <w:r>
              <w:rPr>
                <w:rFonts w:ascii="Verdana" w:hAns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10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459" w:hRule="exact"/>
        </w:trPr>
        <w:tc>
          <w:tcPr>
            <w:tcW w:w="78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5" w:right="3922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Пребывание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в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доме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престарелых/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учреждении</w:t>
            </w:r>
            <w:r>
              <w:rPr>
                <w:rFonts w:ascii="Verdana" w:hAnsi="Verdana"/>
                <w:color w:val="212121"/>
                <w:spacing w:val="1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длительного</w:t>
            </w:r>
            <w:r>
              <w:rPr>
                <w:rFonts w:ascii="Verdana" w:hAnsi="Verdana"/>
                <w:color w:val="212121"/>
                <w:spacing w:val="74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ухода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</w:t>
            </w: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1053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Сопутствующие</w:t>
            </w:r>
            <w:r>
              <w:rPr>
                <w:rFonts w:ascii="Verdana" w:hAnsi="Verdana"/>
                <w:color w:val="212121"/>
                <w:spacing w:val="21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заболевания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78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Злокачественное</w:t>
            </w:r>
            <w:r>
              <w:rPr>
                <w:rFonts w:ascii="Verdana" w:hAnsi="Verdana"/>
                <w:color w:val="212121"/>
                <w:spacing w:val="2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новообразование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3</w:t>
            </w: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78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Серьезные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хронические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заболевания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печени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2</w:t>
            </w: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78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Застойная</w:t>
            </w:r>
            <w:r>
              <w:rPr>
                <w:rFonts w:ascii="Verdana" w:hAnsi="Verdana"/>
                <w:color w:val="212121"/>
                <w:spacing w:val="15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сердечная</w:t>
            </w:r>
            <w:r>
              <w:rPr>
                <w:rFonts w:ascii="Verdana" w:hAnsi="Verdana"/>
                <w:color w:val="212121"/>
                <w:spacing w:val="1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недостаточность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</w:t>
            </w: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78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Цереброваскулярные</w:t>
            </w:r>
            <w:r>
              <w:rPr>
                <w:rFonts w:ascii="Verdana" w:hAnsi="Verdana"/>
                <w:color w:val="212121"/>
                <w:spacing w:val="2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заболевания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</w:t>
            </w: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78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Серьезные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хронические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заболевания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почек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</w:t>
            </w: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</w:tr>
    </w:tbl>
    <w:p>
      <w:pPr>
        <w:spacing w:after="0" w:line="240" w:lineRule="auto"/>
        <w:jc w:val="left"/>
        <w:rPr>
          <w:rFonts w:ascii="Verdana" w:hAnsi="Verdana" w:cs="Verdana" w:eastAsia="Verdana"/>
          <w:sz w:val="11"/>
          <w:szCs w:val="11"/>
        </w:rPr>
        <w:sectPr>
          <w:pgSz w:w="11900" w:h="16840"/>
          <w:pgMar w:top="0" w:bottom="0" w:left="1100" w:right="40"/>
        </w:sectPr>
      </w:pPr>
    </w:p>
    <w:tbl>
      <w:tblPr>
        <w:tblW w:w="0" w:type="auto"/>
        <w:jc w:val="left"/>
        <w:tblInd w:w="11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862"/>
        <w:gridCol w:w="2671"/>
      </w:tblGrid>
      <w:tr>
        <w:trPr>
          <w:trHeight w:val="341" w:hRule="exact"/>
        </w:trPr>
        <w:tc>
          <w:tcPr>
            <w:tcW w:w="78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Параметр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Баллы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1053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Физические</w:t>
            </w:r>
            <w:r>
              <w:rPr>
                <w:rFonts w:ascii="Verdana" w:hAnsi="Verdana"/>
                <w:color w:val="212121"/>
                <w:spacing w:val="17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признаки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78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Нарушение</w:t>
            </w:r>
            <w:r>
              <w:rPr>
                <w:rFonts w:ascii="Verdana" w:hAnsi="Verdana"/>
                <w:color w:val="212121"/>
                <w:spacing w:val="1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сознания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2</w:t>
            </w: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78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Частота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дыхания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&gt;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30/мин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2</w:t>
            </w: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78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Систолическое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давление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&lt;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90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мм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рт.ст.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2</w:t>
            </w: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78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Температура</w:t>
            </w:r>
            <w:r>
              <w:rPr>
                <w:rFonts w:ascii="Verdana" w:hAnsi="Verdana" w:cs="Verdana" w:eastAsia="Verdana"/>
                <w:color w:val="212121"/>
                <w:spacing w:val="8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&lt;</w:t>
            </w:r>
            <w:r>
              <w:rPr>
                <w:rFonts w:ascii="Verdana" w:hAnsi="Verdana" w:cs="Verdana" w:eastAsia="Verdana"/>
                <w:color w:val="212121"/>
                <w:spacing w:val="8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35°С</w:t>
            </w:r>
            <w:r>
              <w:rPr>
                <w:rFonts w:ascii="Verdana" w:hAnsi="Verdana" w:cs="Verdana" w:eastAsia="Verdana"/>
                <w:color w:val="212121"/>
                <w:spacing w:val="9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или</w:t>
            </w:r>
            <w:r>
              <w:rPr>
                <w:rFonts w:ascii="Verdana" w:hAnsi="Verdana" w:cs="Verdana" w:eastAsia="Verdana"/>
                <w:color w:val="212121"/>
                <w:spacing w:val="8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w w:val="105"/>
                <w:sz w:val="11"/>
                <w:szCs w:val="11"/>
              </w:rPr>
              <w:t>&gt;</w:t>
            </w:r>
            <w:r>
              <w:rPr>
                <w:rFonts w:ascii="Verdana" w:hAnsi="Verdana" w:cs="Verdana" w:eastAsia="Verdana"/>
                <w:color w:val="212121"/>
                <w:spacing w:val="9"/>
                <w:w w:val="105"/>
                <w:sz w:val="11"/>
                <w:szCs w:val="11"/>
              </w:rPr>
              <w:t> </w:t>
            </w: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40°С</w:t>
            </w:r>
            <w:r>
              <w:rPr>
                <w:rFonts w:ascii="Verdana" w:hAnsi="Verdana" w:cs="Verdana" w:eastAsia="Verdana"/>
                <w:sz w:val="11"/>
                <w:szCs w:val="11"/>
              </w:rPr>
            </w:r>
          </w:p>
        </w:tc>
        <w:tc>
          <w:tcPr>
            <w:tcW w:w="2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</w:t>
            </w:r>
            <w:r>
              <w:rPr>
                <w:rFonts w:ascii="Verdana"/>
                <w:color w:val="212121"/>
                <w:w w:val="105"/>
                <w:sz w:val="11"/>
              </w:rPr>
              <w:t>5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78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Пульс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&gt;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125/мин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</w:t>
            </w: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1053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Лабораторные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и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рентгенологические</w:t>
            </w:r>
            <w:r>
              <w:rPr>
                <w:rFonts w:ascii="Verdana" w:hAnsi="Verdana"/>
                <w:color w:val="212121"/>
                <w:spacing w:val="1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данные</w:t>
            </w:r>
            <w:r>
              <w:rPr>
                <w:rFonts w:ascii="Verdana" w:hAns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78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рН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артериальной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крови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&lt;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7,35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3</w:t>
            </w: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78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Остаточный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азот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мочевины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крови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&gt;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9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ммоль/л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2</w:t>
            </w: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78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Натрий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сыворотки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крови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&lt;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130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ммоль/л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2</w:t>
            </w: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78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Глюкоза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сыворотки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крови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&gt;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14</w:t>
            </w:r>
            <w:r>
              <w:rPr>
                <w:rFonts w:ascii="Verdana" w:hAnsi="Verdana"/>
                <w:color w:val="212121"/>
                <w:spacing w:val="9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ммоль/л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</w:t>
            </w: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78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Гематокрит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&lt;</w:t>
            </w:r>
            <w:r>
              <w:rPr>
                <w:rFonts w:ascii="Verdana" w:hAnsi="Verdana"/>
                <w:color w:val="212121"/>
                <w:spacing w:val="10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30%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</w:t>
            </w: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78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РаО</w:t>
            </w:r>
            <w:r>
              <w:rPr>
                <w:rFonts w:ascii="Verdana" w:hAnsi="Verdana"/>
                <w:color w:val="212121"/>
                <w:spacing w:val="1"/>
                <w:w w:val="105"/>
                <w:position w:val="-1"/>
                <w:sz w:val="9"/>
              </w:rPr>
              <w:t>2</w:t>
            </w:r>
            <w:r>
              <w:rPr>
                <w:rFonts w:ascii="Verdana" w:hAnsi="Verdana"/>
                <w:color w:val="212121"/>
                <w:spacing w:val="14"/>
                <w:w w:val="105"/>
                <w:position w:val="-1"/>
                <w:sz w:val="9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&lt;</w:t>
            </w:r>
            <w:r>
              <w:rPr>
                <w:rFonts w:ascii="Verdana" w:hAnsi="Verdana"/>
                <w:color w:val="212121"/>
                <w:spacing w:val="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60</w:t>
            </w:r>
            <w:r>
              <w:rPr>
                <w:rFonts w:ascii="Verdana" w:hAnsi="Verdana"/>
                <w:color w:val="212121"/>
                <w:spacing w:val="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мм</w:t>
            </w:r>
            <w:r>
              <w:rPr>
                <w:rFonts w:ascii="Verdana" w:hAnsi="Verdana"/>
                <w:color w:val="212121"/>
                <w:spacing w:val="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рт.ст.</w:t>
            </w:r>
            <w:r>
              <w:rPr>
                <w:rFonts w:ascii="Verdana" w:hAnsi="Verdana"/>
                <w:color w:val="212121"/>
                <w:spacing w:val="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или</w:t>
            </w:r>
            <w:r>
              <w:rPr>
                <w:rFonts w:ascii="Verdana" w:hAnsi="Verdana"/>
                <w:color w:val="212121"/>
                <w:spacing w:val="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SaO</w:t>
            </w:r>
            <w:r>
              <w:rPr>
                <w:rFonts w:ascii="Verdana" w:hAnsi="Verdana"/>
                <w:color w:val="212121"/>
                <w:spacing w:val="1"/>
                <w:w w:val="105"/>
                <w:position w:val="-1"/>
                <w:sz w:val="9"/>
              </w:rPr>
              <w:t>2</w:t>
            </w:r>
            <w:r>
              <w:rPr>
                <w:rFonts w:ascii="Verdana" w:hAnsi="Verdana"/>
                <w:color w:val="212121"/>
                <w:spacing w:val="15"/>
                <w:w w:val="105"/>
                <w:position w:val="-1"/>
                <w:sz w:val="9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&lt;</w:t>
            </w:r>
            <w:r>
              <w:rPr>
                <w:rFonts w:ascii="Verdana" w:hAnsi="Verdana"/>
                <w:color w:val="212121"/>
                <w:spacing w:val="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90%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</w:t>
            </w: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78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Плевральный</w:t>
            </w:r>
            <w:r>
              <w:rPr>
                <w:rFonts w:ascii="Verdana" w:hAnsi="Verdana"/>
                <w:color w:val="212121"/>
                <w:spacing w:val="16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выпот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26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103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+</w:t>
            </w:r>
            <w:r>
              <w:rPr>
                <w:rFonts w:asci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</w:t>
            </w: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</w:tr>
    </w:tbl>
    <w:p>
      <w:pPr>
        <w:pStyle w:val="BodyText"/>
        <w:spacing w:line="240" w:lineRule="auto" w:before="6"/>
        <w:ind w:right="0"/>
        <w:jc w:val="left"/>
      </w:pPr>
      <w:r>
        <w:rPr/>
        <w:pict>
          <v:group style="position:absolute;margin-left:39.549999pt;margin-top:.000003pt;width:555.450pt;height:841.8pt;mso-position-horizontal-relative:page;mso-position-vertical-relative:page;z-index:-156496" coordorigin="791,0" coordsize="11109,16836">
            <v:group style="position:absolute;left:791;top:11;width:54;height:16814" coordorigin="791,11" coordsize="54,16814">
              <v:shape style="position:absolute;left:791;top:11;width:54;height:16814" coordorigin="791,11" coordsize="54,16814" path="m791,16825l845,16825,845,11,791,11,791,16825xe" filled="true" fillcolor="#000000" stroked="false">
                <v:path arrowok="t"/>
                <v:fill type="solid"/>
              </v:shape>
            </v:group>
            <v:group style="position:absolute;left:815;top:11;width:30;height:16814" coordorigin="815,11" coordsize="30,16814">
              <v:shape style="position:absolute;left:815;top:11;width:30;height:16814" coordorigin="815,11" coordsize="30,16814" path="m815,16825l845,16825,845,11,815,11,815,16825xe" filled="true" fillcolor="#000000" stroked="false">
                <v:path arrowok="t"/>
                <v:fill type="solid"/>
              </v:shape>
            </v:group>
            <v:group style="position:absolute;left:835;top:14;width:2;height:16811" coordorigin="835,14" coordsize="2,16811">
              <v:shape style="position:absolute;left:835;top:14;width:2;height:16811" coordorigin="835,14" coordsize="0,16811" path="m835,14l835,16825e" filled="false" stroked="true" strokeweight="1.014798pt" strokecolor="#000000">
                <v:path arrowok="t"/>
              </v:shape>
            </v:group>
            <v:group style="position:absolute;left:833;top:0;width:11066;height:16836" coordorigin="833,0" coordsize="11066,16836">
              <v:shape style="position:absolute;left:833;top:0;width:11066;height:16836" coordorigin="833,0" coordsize="11066,16836" path="m833,0l11899,0,11899,16835,833,16835,833,0e" filled="true" fillcolor="#ffffff" stroked="false">
                <v:path arrowok="t"/>
                <v:fill type="solid"/>
              </v:shape>
            </v:group>
            <v:group style="position:absolute;left:1218;top:0;width:10544;height:16836" coordorigin="1218,0" coordsize="10544,16836">
              <v:shape style="position:absolute;left:1218;top:0;width:10544;height:16836" coordorigin="1218,0" coordsize="10544,16836" path="m1218,0l11761,0,11761,16835,1218,16835,1218,0xe" filled="true" fillcolor="#ffffff" stroked="false">
                <v:path arrowok="t"/>
                <v:fill type="solid"/>
              </v:shape>
            </v:group>
            <v:group style="position:absolute;left:1261;top:7446;width:54;height:54" coordorigin="1261,7446" coordsize="54,54">
              <v:shape style="position:absolute;left:1261;top:7446;width:54;height:54" coordorigin="1261,7446" coordsize="54,54" path="m1291,7499l1284,7499,1280,7498,1261,7476,1261,7469,1284,7446,1291,7446,1314,7469,1314,7476,1291,7499xe" filled="true" fillcolor="#212121" stroked="false">
                <v:path arrowok="t"/>
                <v:fill type="solid"/>
              </v:shape>
            </v:group>
            <v:group style="position:absolute;left:1261;top:10543;width:54;height:54" coordorigin="1261,10543" coordsize="54,54">
              <v:shape style="position:absolute;left:1261;top:10543;width:54;height:54" coordorigin="1261,10543" coordsize="54,54" path="m1291,10597l1284,10597,1280,10596,1261,10574,1261,10567,1284,10543,1291,10543,1314,10567,1314,10574,1291,10597xe" filled="true" fillcolor="#212121" stroked="false">
                <v:path arrowok="t"/>
                <v:fill type="solid"/>
              </v:shape>
            </v:group>
            <v:group style="position:absolute;left:1261;top:11013;width:54;height:54" coordorigin="1261,11013" coordsize="54,54">
              <v:shape style="position:absolute;left:1261;top:11013;width:54;height:54" coordorigin="1261,11013" coordsize="54,54" path="m1291,11067l1284,11067,1280,11066,1261,11044,1261,11037,1284,11013,1291,11013,1314,11037,1314,11044,1291,11067xe" filled="true" fillcolor="#212121" stroked="false">
                <v:path arrowok="t"/>
                <v:fill type="solid"/>
              </v:shape>
            </v:group>
            <v:group style="position:absolute;left:1261;top:11761;width:54;height:54" coordorigin="1261,11761" coordsize="54,54">
              <v:shape style="position:absolute;left:1261;top:11761;width:54;height:54" coordorigin="1261,11761" coordsize="54,54" path="m1291,11815l1284,11815,1280,11814,1261,11791,1261,11784,1284,11761,1291,11761,1314,11784,1314,11791,1291,11815xe" filled="true" fillcolor="#212121" stroked="false">
                <v:path arrowok="t"/>
                <v:fill type="solid"/>
              </v:shape>
            </v:group>
            <v:group style="position:absolute;left:1261;top:16098;width:54;height:54" coordorigin="1261,16098" coordsize="54,54">
              <v:shape style="position:absolute;left:1261;top:16098;width:54;height:54" coordorigin="1261,16098" coordsize="54,54" path="m1291,16152l1284,16152,1280,16151,1261,16128,1261,16121,1284,16098,1291,16098,1314,16121,1314,16128,1291,16152xe" filled="true" fillcolor="#212121" stroked="false">
                <v:path arrowok="t"/>
                <v:fill type="solid"/>
              </v:shape>
            </v:group>
            <v:group style="position:absolute;left:1261;top:16568;width:54;height:54" coordorigin="1261,16568" coordsize="54,54">
              <v:shape style="position:absolute;left:1261;top:16568;width:54;height:54" coordorigin="1261,16568" coordsize="54,54" path="m1291,16622l1284,16622,1280,16621,1261,16598,1261,16591,1284,16568,1291,16568,1314,16591,1314,16598,1291,16622xe" filled="true" fillcolor="#212121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212121"/>
        </w:rPr>
        <w:t>Таблица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2.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Классы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12"/>
        </w:rPr>
        <w:t> </w:t>
      </w:r>
      <w:r>
        <w:rPr>
          <w:color w:val="212121"/>
        </w:rPr>
        <w:t>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клинический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профиль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пациента</w:t>
      </w:r>
      <w:r>
        <w:rPr>
          <w:color w:val="212121"/>
          <w:spacing w:val="12"/>
        </w:rPr>
        <w:t> </w:t>
      </w:r>
      <w:r>
        <w:rPr>
          <w:color w:val="212121"/>
        </w:rPr>
        <w:t>с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ВП</w:t>
      </w:r>
      <w:r>
        <w:rPr/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9"/>
          <w:szCs w:val="19"/>
        </w:rPr>
      </w:pPr>
    </w:p>
    <w:tbl>
      <w:tblPr>
        <w:tblW w:w="0" w:type="auto"/>
        <w:jc w:val="left"/>
        <w:tblInd w:w="11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98"/>
        <w:gridCol w:w="1528"/>
        <w:gridCol w:w="1517"/>
        <w:gridCol w:w="3301"/>
        <w:gridCol w:w="1250"/>
        <w:gridCol w:w="1239"/>
      </w:tblGrid>
      <w:tr>
        <w:trPr>
          <w:trHeight w:val="342" w:hRule="exact"/>
        </w:trPr>
        <w:tc>
          <w:tcPr>
            <w:tcW w:w="16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Класс</w:t>
            </w:r>
            <w:r>
              <w:rPr>
                <w:rFonts w:ascii="Verdana" w:hAnsi="Verdana"/>
                <w:b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b/>
                <w:color w:val="212121"/>
                <w:spacing w:val="1"/>
                <w:w w:val="105"/>
                <w:sz w:val="11"/>
              </w:rPr>
              <w:t>риска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color w:val="212121"/>
                <w:w w:val="105"/>
                <w:sz w:val="11"/>
              </w:rPr>
              <w:t>I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5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color w:val="212121"/>
                <w:spacing w:val="1"/>
                <w:w w:val="105"/>
                <w:sz w:val="11"/>
              </w:rPr>
              <w:t>I</w:t>
            </w:r>
            <w:r>
              <w:rPr>
                <w:rFonts w:ascii="Verdana"/>
                <w:b/>
                <w:color w:val="212121"/>
                <w:w w:val="105"/>
                <w:sz w:val="11"/>
              </w:rPr>
              <w:t>I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33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color w:val="212121"/>
                <w:spacing w:val="1"/>
                <w:w w:val="105"/>
                <w:sz w:val="11"/>
              </w:rPr>
              <w:t>III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color w:val="212121"/>
                <w:spacing w:val="1"/>
                <w:w w:val="105"/>
                <w:sz w:val="11"/>
              </w:rPr>
              <w:t>I</w:t>
            </w:r>
            <w:r>
              <w:rPr>
                <w:rFonts w:ascii="Verdana"/>
                <w:b/>
                <w:color w:val="212121"/>
                <w:w w:val="105"/>
                <w:sz w:val="11"/>
              </w:rPr>
              <w:t>V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b/>
                <w:color w:val="212121"/>
                <w:w w:val="105"/>
                <w:sz w:val="11"/>
              </w:rPr>
              <w:t>V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16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Число</w:t>
            </w:r>
            <w:r>
              <w:rPr>
                <w:rFonts w:ascii="Verdana" w:hAnsi="Verdana"/>
                <w:color w:val="212121"/>
                <w:spacing w:val="12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баллов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-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15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&lt;</w:t>
            </w:r>
            <w:r>
              <w:rPr>
                <w:rFonts w:asci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7</w:t>
            </w:r>
            <w:r>
              <w:rPr>
                <w:rFonts w:ascii="Verdana"/>
                <w:color w:val="212121"/>
                <w:w w:val="105"/>
                <w:sz w:val="11"/>
              </w:rPr>
              <w:t>0</w:t>
            </w:r>
            <w:r>
              <w:rPr>
                <w:rFonts w:ascii="Verdana"/>
                <w:sz w:val="11"/>
              </w:rPr>
            </w:r>
          </w:p>
        </w:tc>
        <w:tc>
          <w:tcPr>
            <w:tcW w:w="33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71–90</w:t>
            </w:r>
            <w:r>
              <w:rPr>
                <w:rFonts w:ascii="Verdana" w:hAnsi="Verdana" w:cs="Verdana" w:eastAsia="Verdana"/>
                <w:sz w:val="11"/>
                <w:szCs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91–130</w:t>
            </w:r>
            <w:r>
              <w:rPr>
                <w:rFonts w:ascii="Verdana" w:hAnsi="Verdana" w:cs="Verdana" w:eastAsia="Verdana"/>
                <w:sz w:val="11"/>
                <w:szCs w:val="11"/>
              </w:rPr>
            </w:r>
          </w:p>
        </w:tc>
        <w:tc>
          <w:tcPr>
            <w:tcW w:w="1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/>
                <w:color w:val="212121"/>
                <w:w w:val="105"/>
                <w:sz w:val="11"/>
              </w:rPr>
              <w:t>&gt;</w:t>
            </w:r>
            <w:r>
              <w:rPr>
                <w:rFonts w:ascii="Verdana"/>
                <w:color w:val="212121"/>
                <w:spacing w:val="8"/>
                <w:w w:val="105"/>
                <w:sz w:val="11"/>
              </w:rPr>
              <w:t> </w:t>
            </w:r>
            <w:r>
              <w:rPr>
                <w:rFonts w:ascii="Verdana"/>
                <w:color w:val="212121"/>
                <w:spacing w:val="1"/>
                <w:w w:val="105"/>
                <w:sz w:val="11"/>
              </w:rPr>
              <w:t>130</w:t>
            </w:r>
            <w:r>
              <w:rPr>
                <w:rFonts w:ascii="Verdana"/>
                <w:sz w:val="11"/>
              </w:rPr>
            </w:r>
          </w:p>
        </w:tc>
      </w:tr>
      <w:tr>
        <w:trPr>
          <w:trHeight w:val="342" w:hRule="exact"/>
        </w:trPr>
        <w:tc>
          <w:tcPr>
            <w:tcW w:w="16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Летальность,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w w:val="105"/>
                <w:sz w:val="11"/>
              </w:rPr>
              <w:t>%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0,1–0,4</w:t>
            </w:r>
            <w:r>
              <w:rPr>
                <w:rFonts w:ascii="Verdana" w:hAnsi="Verdana" w:cs="Verdana" w:eastAsia="Verdana"/>
                <w:sz w:val="11"/>
                <w:szCs w:val="11"/>
              </w:rPr>
            </w:r>
          </w:p>
        </w:tc>
        <w:tc>
          <w:tcPr>
            <w:tcW w:w="15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0,6–0,7</w:t>
            </w:r>
            <w:r>
              <w:rPr>
                <w:rFonts w:ascii="Verdana" w:hAnsi="Verdana" w:cs="Verdana" w:eastAsia="Verdana"/>
                <w:sz w:val="11"/>
                <w:szCs w:val="11"/>
              </w:rPr>
            </w:r>
          </w:p>
        </w:tc>
        <w:tc>
          <w:tcPr>
            <w:tcW w:w="33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0,9–2,8</w:t>
            </w:r>
            <w:r>
              <w:rPr>
                <w:rFonts w:ascii="Verdana" w:hAnsi="Verdana" w:cs="Verdana" w:eastAsia="Verdana"/>
                <w:sz w:val="11"/>
                <w:szCs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8,5–9,3</w:t>
            </w:r>
            <w:r>
              <w:rPr>
                <w:rFonts w:ascii="Verdana" w:hAnsi="Verdana" w:cs="Verdana" w:eastAsia="Verdana"/>
                <w:sz w:val="11"/>
                <w:szCs w:val="11"/>
              </w:rPr>
            </w:r>
          </w:p>
        </w:tc>
        <w:tc>
          <w:tcPr>
            <w:tcW w:w="1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 w:cs="Verdana" w:eastAsia="Verdana"/>
                <w:color w:val="212121"/>
                <w:spacing w:val="1"/>
                <w:w w:val="105"/>
                <w:sz w:val="11"/>
                <w:szCs w:val="11"/>
              </w:rPr>
              <w:t>27–31,1</w:t>
            </w:r>
            <w:r>
              <w:rPr>
                <w:rFonts w:ascii="Verdana" w:hAnsi="Verdana" w:cs="Verdana" w:eastAsia="Verdana"/>
                <w:sz w:val="11"/>
                <w:szCs w:val="11"/>
              </w:rPr>
            </w:r>
          </w:p>
        </w:tc>
      </w:tr>
      <w:tr>
        <w:trPr>
          <w:trHeight w:val="459" w:hRule="exact"/>
        </w:trPr>
        <w:tc>
          <w:tcPr>
            <w:tcW w:w="16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5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Место</w:t>
            </w:r>
            <w:r>
              <w:rPr>
                <w:rFonts w:ascii="Verdana" w:hAnsi="Verdana"/>
                <w:color w:val="212121"/>
                <w:spacing w:val="13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лечения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4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Амбула-торно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5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1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Амбула-торно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33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09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Кратковременная</w:t>
            </w:r>
            <w:r>
              <w:rPr>
                <w:rFonts w:ascii="Verdana" w:hAnsi="Verdana"/>
                <w:color w:val="212121"/>
                <w:spacing w:val="24"/>
                <w:w w:val="105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госпитализация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2"/>
              <w:ind w:left="110" w:right="0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Стационар</w:t>
            </w:r>
            <w:r>
              <w:rPr>
                <w:rFonts w:ascii="Verdana" w:hAnsi="Verdana"/>
                <w:sz w:val="11"/>
              </w:rPr>
            </w:r>
          </w:p>
        </w:tc>
        <w:tc>
          <w:tcPr>
            <w:tcW w:w="12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</w:p>
          <w:p>
            <w:pPr>
              <w:pStyle w:val="TableParagraph"/>
              <w:spacing w:line="118" w:lineRule="exact"/>
              <w:ind w:left="101" w:right="449"/>
              <w:jc w:val="left"/>
              <w:rPr>
                <w:rFonts w:ascii="Verdana" w:hAnsi="Verdana" w:cs="Verdana" w:eastAsia="Verdana"/>
                <w:sz w:val="11"/>
                <w:szCs w:val="11"/>
              </w:rPr>
            </w:pP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Стационар</w:t>
            </w:r>
            <w:r>
              <w:rPr>
                <w:rFonts w:ascii="Verdana" w:hAnsi="Verdana"/>
                <w:color w:val="212121"/>
                <w:spacing w:val="27"/>
                <w:w w:val="106"/>
                <w:sz w:val="11"/>
              </w:rPr>
              <w:t> </w:t>
            </w:r>
            <w:r>
              <w:rPr>
                <w:rFonts w:ascii="Verdana" w:hAnsi="Verdana"/>
                <w:color w:val="212121"/>
                <w:spacing w:val="1"/>
                <w:w w:val="105"/>
                <w:sz w:val="11"/>
              </w:rPr>
              <w:t>(ОРИТ)</w:t>
            </w:r>
            <w:r>
              <w:rPr>
                <w:rFonts w:ascii="Verdana" w:hAnsi="Verdana"/>
                <w:sz w:val="11"/>
              </w:rPr>
            </w:r>
          </w:p>
        </w:tc>
      </w:tr>
    </w:tbl>
    <w:p>
      <w:pPr>
        <w:spacing w:line="240" w:lineRule="auto" w:before="11"/>
        <w:rPr>
          <w:rFonts w:ascii="Times New Roman" w:hAnsi="Times New Roman" w:cs="Times New Roman" w:eastAsia="Times New Roman"/>
          <w:sz w:val="13"/>
          <w:szCs w:val="13"/>
        </w:rPr>
      </w:pPr>
    </w:p>
    <w:p>
      <w:pPr>
        <w:pStyle w:val="BodyText"/>
        <w:spacing w:line="305" w:lineRule="auto" w:before="77"/>
        <w:ind w:left="341" w:right="100"/>
        <w:jc w:val="both"/>
      </w:pPr>
      <w:r>
        <w:rPr>
          <w:color w:val="212121"/>
          <w:spacing w:val="-1"/>
        </w:rPr>
        <w:t>Ключ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(интерпретация):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шкала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содержит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20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клинических,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лабораторных</w:t>
      </w:r>
      <w:r>
        <w:rPr>
          <w:color w:val="212121"/>
          <w:spacing w:val="14"/>
        </w:rPr>
        <w:t> </w:t>
      </w:r>
      <w:r>
        <w:rPr>
          <w:color w:val="212121"/>
        </w:rPr>
        <w:t>и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рентгенологических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</w:rPr>
        <w:t>признаков </w:t>
      </w:r>
      <w:r>
        <w:rPr>
          <w:color w:val="212121"/>
          <w:spacing w:val="14"/>
        </w:rPr>
        <w:t> </w:t>
      </w:r>
      <w:r>
        <w:rPr>
          <w:color w:val="212121"/>
          <w:spacing w:val="1"/>
        </w:rPr>
        <w:t>ВП.</w:t>
      </w:r>
      <w:r>
        <w:rPr>
          <w:color w:val="212121"/>
        </w:rPr>
        <w:t> 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Класс</w:t>
      </w:r>
      <w:r>
        <w:rPr>
          <w:color w:val="212121"/>
          <w:spacing w:val="79"/>
          <w:w w:val="101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определяется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путем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стратификации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пациента</w:t>
      </w:r>
      <w:r>
        <w:rPr>
          <w:color w:val="212121"/>
          <w:spacing w:val="12"/>
        </w:rPr>
        <w:t> </w:t>
      </w:r>
      <w:r>
        <w:rPr>
          <w:color w:val="212121"/>
        </w:rPr>
        <w:t>в</w:t>
      </w:r>
      <w:r>
        <w:rPr>
          <w:color w:val="212121"/>
          <w:spacing w:val="12"/>
        </w:rPr>
        <w:t> </w:t>
      </w:r>
      <w:r>
        <w:rPr>
          <w:color w:val="212121"/>
        </w:rPr>
        <w:t>одну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из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пяти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групп.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</w:rPr>
        <w:t> </w:t>
      </w:r>
      <w:r>
        <w:rPr>
          <w:color w:val="212121"/>
          <w:spacing w:val="12"/>
        </w:rPr>
        <w:t> </w:t>
      </w:r>
      <w:r>
        <w:rPr>
          <w:color w:val="212121"/>
        </w:rPr>
        <w:t>этого 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используется</w:t>
      </w:r>
      <w:r>
        <w:rPr>
          <w:color w:val="212121"/>
        </w:rPr>
        <w:t> </w:t>
      </w:r>
      <w:r>
        <w:rPr>
          <w:color w:val="212121"/>
          <w:spacing w:val="12"/>
        </w:rPr>
        <w:t> </w:t>
      </w:r>
      <w:r>
        <w:rPr>
          <w:color w:val="212121"/>
        </w:rPr>
        <w:t>двухступенчатая</w:t>
      </w:r>
      <w:r>
        <w:rPr>
          <w:color w:val="212121"/>
          <w:spacing w:val="92"/>
          <w:w w:val="101"/>
        </w:rPr>
        <w:t> </w:t>
      </w:r>
      <w:r>
        <w:rPr>
          <w:color w:val="212121"/>
          <w:spacing w:val="1"/>
        </w:rPr>
        <w:t>система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подсчета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баллов,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основанная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на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анализе</w:t>
      </w:r>
      <w:r>
        <w:rPr>
          <w:color w:val="212121"/>
          <w:spacing w:val="36"/>
        </w:rPr>
        <w:t> </w:t>
      </w:r>
      <w:r>
        <w:rPr>
          <w:color w:val="212121"/>
        </w:rPr>
        <w:t>значимых</w:t>
      </w:r>
      <w:r>
        <w:rPr>
          <w:color w:val="212121"/>
          <w:spacing w:val="36"/>
        </w:rPr>
        <w:t> </w:t>
      </w:r>
      <w:r>
        <w:rPr>
          <w:color w:val="212121"/>
        </w:rPr>
        <w:t>с</w:t>
      </w:r>
      <w:r>
        <w:rPr>
          <w:color w:val="212121"/>
          <w:spacing w:val="36"/>
        </w:rPr>
        <w:t> </w:t>
      </w:r>
      <w:r>
        <w:rPr>
          <w:color w:val="212121"/>
        </w:rPr>
        <w:t>точки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зрения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прогноза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демографических,</w:t>
      </w:r>
      <w:r>
        <w:rPr>
          <w:color w:val="212121"/>
          <w:spacing w:val="36"/>
        </w:rPr>
        <w:t> </w:t>
      </w:r>
      <w:r>
        <w:rPr>
          <w:color w:val="212121"/>
        </w:rPr>
        <w:t>клинико-</w:t>
      </w:r>
      <w:r>
        <w:rPr>
          <w:color w:val="212121"/>
          <w:spacing w:val="57"/>
          <w:w w:val="101"/>
        </w:rPr>
        <w:t> </w:t>
      </w:r>
      <w:r>
        <w:rPr>
          <w:color w:val="212121"/>
          <w:spacing w:val="1"/>
        </w:rPr>
        <w:t>лабораторных</w:t>
      </w:r>
      <w:r>
        <w:rPr>
          <w:color w:val="212121"/>
          <w:spacing w:val="21"/>
        </w:rPr>
        <w:t> </w:t>
      </w:r>
      <w:r>
        <w:rPr>
          <w:color w:val="212121"/>
        </w:rPr>
        <w:t>и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рентгенологических</w:t>
      </w:r>
      <w:r>
        <w:rPr>
          <w:color w:val="212121"/>
          <w:spacing w:val="21"/>
        </w:rPr>
        <w:t> </w:t>
      </w:r>
      <w:r>
        <w:rPr>
          <w:color w:val="212121"/>
        </w:rPr>
        <w:t>признаков.</w:t>
      </w:r>
      <w:r>
        <w:rPr>
          <w:color w:val="212121"/>
          <w:spacing w:val="21"/>
        </w:rPr>
        <w:t> </w:t>
      </w:r>
      <w:r>
        <w:rPr>
          <w:color w:val="212121"/>
        </w:rPr>
        <w:t>В</w:t>
      </w:r>
      <w:r>
        <w:rPr>
          <w:color w:val="212121"/>
          <w:spacing w:val="21"/>
        </w:rPr>
        <w:t> </w:t>
      </w:r>
      <w:r>
        <w:rPr>
          <w:color w:val="212121"/>
          <w:spacing w:val="-2"/>
        </w:rPr>
        <w:t>ходе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разработки</w:t>
      </w:r>
      <w:r>
        <w:rPr>
          <w:color w:val="212121"/>
          <w:spacing w:val="22"/>
        </w:rPr>
        <w:t> </w:t>
      </w:r>
      <w:r>
        <w:rPr>
          <w:color w:val="212121"/>
        </w:rPr>
        <w:t>и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дальнейшей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валидации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шкалы</w:t>
      </w:r>
      <w:r>
        <w:rPr>
          <w:color w:val="212121"/>
          <w:spacing w:val="21"/>
        </w:rPr>
        <w:t> </w:t>
      </w:r>
      <w:r>
        <w:rPr>
          <w:color w:val="212121"/>
          <w:spacing w:val="1"/>
        </w:rPr>
        <w:t>исследователи</w:t>
      </w:r>
      <w:r>
        <w:rPr>
          <w:color w:val="212121"/>
          <w:spacing w:val="93"/>
          <w:w w:val="101"/>
        </w:rPr>
        <w:t> </w:t>
      </w:r>
      <w:r>
        <w:rPr>
          <w:color w:val="212121"/>
          <w:spacing w:val="1"/>
        </w:rPr>
        <w:t>установили,</w:t>
      </w:r>
      <w:r>
        <w:rPr>
          <w:color w:val="212121"/>
          <w:spacing w:val="17"/>
        </w:rPr>
        <w:t> </w:t>
      </w:r>
      <w:r>
        <w:rPr>
          <w:color w:val="212121"/>
        </w:rPr>
        <w:t>что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показатели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летальности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составляют: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для</w:t>
      </w:r>
      <w:r>
        <w:rPr>
          <w:color w:val="212121"/>
          <w:spacing w:val="18"/>
        </w:rPr>
        <w:t> </w:t>
      </w:r>
      <w:r>
        <w:rPr>
          <w:color w:val="212121"/>
        </w:rPr>
        <w:t>I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класса</w:t>
      </w:r>
      <w:r>
        <w:rPr>
          <w:color w:val="212121"/>
          <w:spacing w:val="18"/>
        </w:rPr>
        <w:t> </w:t>
      </w:r>
      <w:r>
        <w:rPr>
          <w:color w:val="212121"/>
        </w:rPr>
        <w:t>–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0,1–0,4%;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II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класса</w:t>
      </w:r>
      <w:r>
        <w:rPr>
          <w:color w:val="212121"/>
          <w:spacing w:val="17"/>
        </w:rPr>
        <w:t> </w:t>
      </w:r>
      <w:r>
        <w:rPr>
          <w:color w:val="212121"/>
        </w:rPr>
        <w:t>–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0,6–0,7%;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III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класса</w:t>
      </w:r>
      <w:r>
        <w:rPr>
          <w:color w:val="212121"/>
          <w:spacing w:val="18"/>
        </w:rPr>
        <w:t> </w:t>
      </w:r>
      <w:r>
        <w:rPr>
          <w:color w:val="212121"/>
        </w:rPr>
        <w:t>–</w:t>
      </w:r>
      <w:r>
        <w:rPr>
          <w:color w:val="212121"/>
          <w:spacing w:val="17"/>
        </w:rPr>
        <w:t> </w:t>
      </w:r>
      <w:r>
        <w:rPr>
          <w:color w:val="212121"/>
          <w:spacing w:val="1"/>
        </w:rPr>
        <w:t>0,9–2,8%;</w:t>
      </w:r>
      <w:r>
        <w:rPr>
          <w:color w:val="212121"/>
          <w:spacing w:val="77"/>
          <w:w w:val="101"/>
        </w:rPr>
        <w:t> </w:t>
      </w:r>
      <w:r>
        <w:rPr>
          <w:color w:val="212121"/>
          <w:spacing w:val="1"/>
        </w:rPr>
        <w:t>IV</w:t>
      </w:r>
      <w:r>
        <w:rPr>
          <w:color w:val="212121"/>
          <w:spacing w:val="6"/>
        </w:rPr>
        <w:t> </w:t>
      </w:r>
      <w:r>
        <w:rPr>
          <w:color w:val="212121"/>
          <w:spacing w:val="1"/>
        </w:rPr>
        <w:t>класса</w:t>
      </w:r>
      <w:r>
        <w:rPr>
          <w:color w:val="212121"/>
          <w:spacing w:val="10"/>
        </w:rPr>
        <w:t> </w:t>
      </w:r>
      <w:r>
        <w:rPr>
          <w:color w:val="212121"/>
        </w:rPr>
        <w:t>–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8,5–9,3%;</w:t>
      </w:r>
      <w:r>
        <w:rPr>
          <w:color w:val="212121"/>
          <w:spacing w:val="10"/>
        </w:rPr>
        <w:t> </w:t>
      </w:r>
      <w:r>
        <w:rPr>
          <w:color w:val="212121"/>
        </w:rPr>
        <w:t>V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класса</w:t>
      </w:r>
      <w:r>
        <w:rPr>
          <w:color w:val="212121"/>
        </w:rPr>
        <w:t> </w:t>
      </w:r>
      <w:r>
        <w:rPr>
          <w:color w:val="212121"/>
          <w:spacing w:val="19"/>
        </w:rPr>
        <w:t> </w:t>
      </w:r>
      <w:r>
        <w:rPr>
          <w:color w:val="212121"/>
        </w:rPr>
        <w:t>-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27,0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–31,1%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305" w:lineRule="auto"/>
        <w:ind w:right="100"/>
        <w:jc w:val="left"/>
      </w:pPr>
      <w:r>
        <w:rPr>
          <w:color w:val="212121"/>
          <w:spacing w:val="1"/>
        </w:rPr>
        <w:t>Пояснения:</w:t>
      </w:r>
      <w:r>
        <w:rPr>
          <w:color w:val="212121"/>
        </w:rPr>
        <w:t> 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ВП</w:t>
      </w:r>
      <w:r>
        <w:rPr>
          <w:color w:val="212121"/>
        </w:rPr>
        <w:t> 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обычно</w:t>
      </w:r>
      <w:r>
        <w:rPr>
          <w:color w:val="212121"/>
        </w:rPr>
        <w:t> 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ассоциируется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</w:rPr>
        <w:t>с 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неблагоприятным</w:t>
      </w:r>
      <w:r>
        <w:rPr>
          <w:color w:val="212121"/>
        </w:rPr>
        <w:t> 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прогнозом,</w:t>
      </w:r>
      <w:r>
        <w:rPr>
          <w:color w:val="212121"/>
        </w:rPr>
        <w:t> 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соответственно,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важно</w:t>
      </w:r>
      <w:r>
        <w:rPr>
          <w:color w:val="212121"/>
        </w:rPr>
        <w:t> 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проводить</w:t>
      </w:r>
      <w:r>
        <w:rPr>
          <w:color w:val="212121"/>
        </w:rPr>
        <w:t> 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оценку</w:t>
      </w:r>
      <w:r>
        <w:rPr>
          <w:color w:val="212121"/>
        </w:rPr>
        <w:t> 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81"/>
          <w:w w:val="101"/>
        </w:rPr>
        <w:t> </w:t>
      </w:r>
      <w:r>
        <w:rPr>
          <w:color w:val="212121"/>
          <w:spacing w:val="1"/>
        </w:rPr>
        <w:t>летального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исхода</w:t>
      </w:r>
      <w:r>
        <w:rPr>
          <w:color w:val="212121"/>
          <w:spacing w:val="13"/>
        </w:rPr>
        <w:t> </w:t>
      </w:r>
      <w:r>
        <w:rPr>
          <w:color w:val="212121"/>
        </w:rPr>
        <w:t>у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пациентов.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10"/>
          <w:szCs w:val="10"/>
        </w:rPr>
      </w:pPr>
    </w:p>
    <w:p>
      <w:pPr>
        <w:pStyle w:val="Heading3"/>
        <w:spacing w:line="240" w:lineRule="auto" w:before="77"/>
        <w:ind w:left="437"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color w:val="212121"/>
          <w:w w:val="101"/>
        </w:rPr>
      </w:r>
      <w:r>
        <w:rPr>
          <w:color w:val="212121"/>
          <w:spacing w:val="-150"/>
          <w:u w:val="single" w:color="212121"/>
        </w:rPr>
        <w:t>П</w:t>
      </w:r>
      <w:r>
        <w:rPr>
          <w:rFonts w:ascii="Times New Roman" w:hAnsi="Times New Roman"/>
          <w:b w:val="0"/>
          <w:color w:val="212121"/>
          <w:spacing w:val="-150"/>
          <w:u w:val="single" w:color="212121"/>
        </w:rPr>
      </w:r>
      <w:r>
        <w:rPr>
          <w:rFonts w:ascii="Times New Roman" w:hAnsi="Times New Roman"/>
          <w:b w:val="0"/>
          <w:color w:val="212121"/>
          <w:spacing w:val="-150"/>
        </w:rPr>
      </w:r>
      <w:r>
        <w:rPr>
          <w:color w:val="212121"/>
          <w:spacing w:val="-150"/>
        </w:rPr>
      </w:r>
      <w:r>
        <w:rPr>
          <w:color w:val="212121"/>
          <w:u w:val="single" w:color="212121"/>
        </w:rPr>
        <w:t>р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л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spacing w:val="-2"/>
          <w:u w:val="single" w:color="212121"/>
        </w:rPr>
        <w:t>ож</w:t>
      </w:r>
      <w:r>
        <w:rPr>
          <w:rFonts w:ascii="Times New Roman" w:hAnsi="Times New Roman"/>
          <w:b w:val="0"/>
          <w:color w:val="212121"/>
          <w:spacing w:val="-2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н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и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е</w:t>
      </w:r>
      <w:r>
        <w:rPr>
          <w:color w:val="212121"/>
          <w:spacing w:val="12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2"/>
          <w:u w:val="single" w:color="212121"/>
        </w:rPr>
      </w:r>
      <w:r>
        <w:rPr>
          <w:color w:val="212121"/>
          <w:u w:val="single" w:color="212121"/>
        </w:rPr>
        <w:t>Г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2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. </w:t>
      </w:r>
      <w:r>
        <w:rPr>
          <w:color w:val="212121"/>
          <w:spacing w:val="22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22"/>
          <w:u w:val="single" w:color="212121"/>
        </w:rPr>
      </w:r>
      <w:r>
        <w:rPr>
          <w:color w:val="212121"/>
          <w:u w:val="single" w:color="212121"/>
        </w:rPr>
        <w:t>Ш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spacing w:val="-1"/>
          <w:u w:val="single" w:color="212121"/>
        </w:rPr>
        <w:t>ка</w:t>
      </w:r>
      <w:r>
        <w:rPr>
          <w:color w:val="212121"/>
          <w:spacing w:val="-43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3"/>
          <w:u w:val="single" w:color="212121"/>
        </w:rPr>
      </w:r>
      <w:r>
        <w:rPr>
          <w:color w:val="212121"/>
          <w:u w:val="single" w:color="212121"/>
        </w:rPr>
        <w:t>л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а</w:t>
      </w:r>
      <w:r>
        <w:rPr>
          <w:color w:val="212121"/>
          <w:spacing w:val="12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12"/>
          <w:u w:val="single" w:color="212121"/>
        </w:rPr>
      </w:r>
      <w:r>
        <w:rPr>
          <w:color w:val="212121"/>
          <w:u w:val="single" w:color="212121"/>
        </w:rPr>
        <w:t>C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U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R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B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/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C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R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B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-</w:t>
      </w:r>
      <w:r>
        <w:rPr>
          <w:color w:val="212121"/>
          <w:spacing w:val="-45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5"/>
          <w:u w:val="single" w:color="212121"/>
        </w:rPr>
      </w:r>
      <w:r>
        <w:rPr>
          <w:color w:val="212121"/>
          <w:u w:val="single" w:color="212121"/>
        </w:rPr>
        <w:t>6</w:t>
      </w:r>
      <w:r>
        <w:rPr>
          <w:color w:val="212121"/>
          <w:spacing w:val="-46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spacing w:val="-46"/>
          <w:u w:val="single" w:color="212121"/>
        </w:rPr>
      </w:r>
      <w:r>
        <w:rPr>
          <w:color w:val="212121"/>
          <w:u w:val="single" w:color="212121"/>
        </w:rPr>
        <w:t>5</w:t>
      </w:r>
      <w:r>
        <w:rPr>
          <w:rFonts w:ascii="Times New Roman" w:hAnsi="Times New Roman"/>
          <w:b w:val="0"/>
          <w:color w:val="212121"/>
          <w:w w:val="101"/>
          <w:u w:val="single" w:color="212121"/>
        </w:rPr>
        <w:t> </w:t>
      </w:r>
      <w:r>
        <w:rPr>
          <w:rFonts w:ascii="Times New Roman" w:hAnsi="Times New Roman"/>
          <w:b w:val="0"/>
          <w:color w:val="212121"/>
          <w:w w:val="101"/>
        </w:rPr>
      </w:r>
      <w:r>
        <w:rPr>
          <w:rFonts w:ascii="Times New Roman" w:hAnsi="Times New Roman"/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spacing w:before="77"/>
        <w:ind w:left="341" w:right="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color w:val="212121"/>
          <w:spacing w:val="1"/>
          <w:sz w:val="19"/>
        </w:rPr>
        <w:t>Название</w:t>
      </w:r>
      <w:r>
        <w:rPr>
          <w:rFonts w:ascii="Times New Roman" w:hAnsi="Times New Roman"/>
          <w:color w:val="212121"/>
          <w:spacing w:val="12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на</w:t>
      </w:r>
      <w:r>
        <w:rPr>
          <w:rFonts w:ascii="Times New Roman" w:hAnsi="Times New Roman"/>
          <w:color w:val="212121"/>
          <w:spacing w:val="13"/>
          <w:sz w:val="19"/>
        </w:rPr>
        <w:t> </w:t>
      </w:r>
      <w:r>
        <w:rPr>
          <w:rFonts w:ascii="Times New Roman" w:hAnsi="Times New Roman"/>
          <w:color w:val="212121"/>
          <w:spacing w:val="-1"/>
          <w:sz w:val="19"/>
        </w:rPr>
        <w:t>русском</w:t>
      </w:r>
      <w:r>
        <w:rPr>
          <w:rFonts w:ascii="Times New Roman" w:hAnsi="Times New Roman"/>
          <w:color w:val="212121"/>
          <w:spacing w:val="13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языке:</w:t>
      </w:r>
      <w:r>
        <w:rPr>
          <w:rFonts w:ascii="Times New Roman" w:hAnsi="Times New Roman"/>
          <w:color w:val="212121"/>
          <w:spacing w:val="14"/>
          <w:sz w:val="19"/>
        </w:rPr>
        <w:t> </w:t>
      </w:r>
      <w:r>
        <w:rPr>
          <w:rFonts w:ascii="Times New Roman" w:hAnsi="Times New Roman"/>
          <w:b/>
          <w:color w:val="212121"/>
          <w:spacing w:val="1"/>
          <w:sz w:val="19"/>
        </w:rPr>
        <w:t>Шкала</w:t>
      </w:r>
      <w:r>
        <w:rPr>
          <w:rFonts w:ascii="Times New Roman" w:hAnsi="Times New Roman"/>
          <w:b/>
          <w:color w:val="212121"/>
          <w:spacing w:val="13"/>
          <w:sz w:val="19"/>
        </w:rPr>
        <w:t> </w:t>
      </w:r>
      <w:r>
        <w:rPr>
          <w:rFonts w:ascii="Times New Roman" w:hAnsi="Times New Roman"/>
          <w:b/>
          <w:color w:val="212121"/>
          <w:spacing w:val="1"/>
          <w:sz w:val="19"/>
        </w:rPr>
        <w:t>CURB/CRB-65</w:t>
      </w:r>
      <w:r>
        <w:rPr>
          <w:rFonts w:ascii="Times New Roman" w:hAnsi="Times New Roman"/>
          <w:sz w:val="19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b/>
          <w:bCs/>
          <w:sz w:val="15"/>
          <w:szCs w:val="15"/>
        </w:rPr>
      </w:pPr>
    </w:p>
    <w:p>
      <w:pPr>
        <w:pStyle w:val="BodyText"/>
        <w:spacing w:line="305" w:lineRule="auto" w:before="77"/>
        <w:ind w:left="341" w:right="100"/>
        <w:jc w:val="left"/>
      </w:pPr>
      <w:r>
        <w:rPr>
          <w:color w:val="212121"/>
          <w:spacing w:val="1"/>
        </w:rPr>
        <w:t>Оригинальное</w:t>
      </w:r>
      <w:r>
        <w:rPr>
          <w:color w:val="212121"/>
          <w:spacing w:val="45"/>
        </w:rPr>
        <w:t> </w:t>
      </w:r>
      <w:r>
        <w:rPr>
          <w:color w:val="212121"/>
          <w:spacing w:val="1"/>
        </w:rPr>
        <w:t>название: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CURB-65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(confusion,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urea,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rate,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blood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pressure);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СRB-65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(confusion,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respiratory</w:t>
      </w:r>
      <w:r>
        <w:rPr>
          <w:color w:val="212121"/>
          <w:spacing w:val="46"/>
        </w:rPr>
        <w:t> </w:t>
      </w:r>
      <w:r>
        <w:rPr>
          <w:color w:val="212121"/>
          <w:spacing w:val="1"/>
        </w:rPr>
        <w:t>rate,</w:t>
      </w:r>
      <w:r>
        <w:rPr>
          <w:color w:val="212121"/>
          <w:spacing w:val="145"/>
          <w:w w:val="101"/>
        </w:rPr>
        <w:t> </w:t>
      </w:r>
      <w:r>
        <w:rPr>
          <w:color w:val="212121"/>
          <w:spacing w:val="1"/>
        </w:rPr>
        <w:t>blood</w:t>
      </w:r>
      <w:r>
        <w:rPr>
          <w:color w:val="212121"/>
          <w:spacing w:val="16"/>
        </w:rPr>
        <w:t> </w:t>
      </w:r>
      <w:r>
        <w:rPr>
          <w:color w:val="212121"/>
          <w:spacing w:val="1"/>
        </w:rPr>
        <w:t>pressure)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10"/>
          <w:szCs w:val="10"/>
        </w:rPr>
      </w:pPr>
    </w:p>
    <w:p>
      <w:pPr>
        <w:pStyle w:val="BodyText"/>
        <w:spacing w:line="240" w:lineRule="auto" w:before="77"/>
        <w:ind w:left="341" w:right="0"/>
        <w:jc w:val="left"/>
      </w:pPr>
      <w:r>
        <w:rPr>
          <w:color w:val="212121"/>
        </w:rPr>
        <w:t>Источник</w:t>
      </w:r>
      <w:r>
        <w:rPr>
          <w:color w:val="212121"/>
          <w:spacing w:val="14"/>
        </w:rPr>
        <w:t> </w:t>
      </w:r>
      <w:r>
        <w:rPr>
          <w:color w:val="212121"/>
        </w:rPr>
        <w:t>(публикация</w:t>
      </w:r>
      <w:r>
        <w:rPr>
          <w:color w:val="212121"/>
          <w:spacing w:val="15"/>
        </w:rPr>
        <w:t> </w:t>
      </w:r>
      <w:r>
        <w:rPr>
          <w:color w:val="212121"/>
        </w:rPr>
        <w:t>с</w:t>
      </w:r>
      <w:r>
        <w:rPr>
          <w:color w:val="212121"/>
          <w:spacing w:val="15"/>
        </w:rPr>
        <w:t> </w:t>
      </w:r>
      <w:r>
        <w:rPr>
          <w:color w:val="212121"/>
          <w:spacing w:val="1"/>
        </w:rPr>
        <w:t>валидацией):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40"/>
        </w:numPr>
        <w:tabs>
          <w:tab w:pos="261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Lim</w:t>
      </w:r>
      <w:r>
        <w:rPr>
          <w:color w:val="212121"/>
          <w:spacing w:val="31"/>
        </w:rPr>
        <w:t> </w:t>
      </w:r>
      <w:r>
        <w:rPr>
          <w:color w:val="212121"/>
          <w:spacing w:val="-5"/>
        </w:rPr>
        <w:t>W.,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van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der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Eerden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M.,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Laing</w:t>
      </w:r>
      <w:r>
        <w:rPr>
          <w:color w:val="212121"/>
          <w:spacing w:val="37"/>
        </w:rPr>
        <w:t> </w:t>
      </w:r>
      <w:r>
        <w:rPr>
          <w:color w:val="212121"/>
          <w:spacing w:val="1"/>
        </w:rPr>
        <w:t>R.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Defining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community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acquired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pneumonia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severity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on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presentation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to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hospital:</w:t>
      </w:r>
      <w:r>
        <w:rPr>
          <w:color w:val="212121"/>
          <w:spacing w:val="36"/>
        </w:rPr>
        <w:t> </w:t>
      </w:r>
      <w:r>
        <w:rPr>
          <w:color w:val="212121"/>
          <w:spacing w:val="1"/>
        </w:rPr>
        <w:t>an</w:t>
      </w:r>
      <w:r>
        <w:rPr>
          <w:color w:val="212121"/>
          <w:spacing w:val="125"/>
          <w:w w:val="101"/>
        </w:rPr>
        <w:t> </w:t>
      </w:r>
      <w:r>
        <w:rPr>
          <w:color w:val="212121"/>
          <w:spacing w:val="1"/>
        </w:rPr>
        <w:t>international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derivation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and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validation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study.</w:t>
      </w:r>
      <w:r>
        <w:rPr>
          <w:color w:val="212121"/>
          <w:spacing w:val="7"/>
        </w:rPr>
        <w:t> </w:t>
      </w:r>
      <w:r>
        <w:rPr>
          <w:color w:val="212121"/>
          <w:spacing w:val="1"/>
        </w:rPr>
        <w:t>Thorax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2003;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58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(5):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377–382.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numPr>
          <w:ilvl w:val="0"/>
          <w:numId w:val="40"/>
        </w:numPr>
        <w:tabs>
          <w:tab w:pos="244" w:val="left" w:leader="none"/>
        </w:tabs>
        <w:spacing w:line="305" w:lineRule="auto" w:before="0" w:after="0"/>
        <w:ind w:left="117" w:right="100" w:firstLine="0"/>
        <w:jc w:val="left"/>
      </w:pPr>
      <w:r>
        <w:rPr>
          <w:color w:val="212121"/>
          <w:spacing w:val="1"/>
        </w:rPr>
        <w:t>Bauer</w:t>
      </w:r>
      <w:r>
        <w:rPr>
          <w:color w:val="212121"/>
          <w:spacing w:val="15"/>
        </w:rPr>
        <w:t> </w:t>
      </w:r>
      <w:r>
        <w:rPr>
          <w:color w:val="212121"/>
          <w:spacing w:val="-4"/>
        </w:rPr>
        <w:t>T.,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Ewig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S.,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Marre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R.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et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al.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CRB-65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predicts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death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from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community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acquired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pneumonia.</w:t>
      </w:r>
      <w:r>
        <w:rPr>
          <w:color w:val="212121"/>
          <w:spacing w:val="18"/>
        </w:rPr>
        <w:t> </w:t>
      </w:r>
      <w:r>
        <w:rPr>
          <w:color w:val="212121"/>
        </w:rPr>
        <w:t>J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Intern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Med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2006;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260</w:t>
      </w:r>
      <w:r>
        <w:rPr>
          <w:color w:val="212121"/>
          <w:spacing w:val="18"/>
        </w:rPr>
        <w:t> </w:t>
      </w:r>
      <w:r>
        <w:rPr>
          <w:color w:val="212121"/>
          <w:spacing w:val="1"/>
        </w:rPr>
        <w:t>(1):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93–</w:t>
      </w:r>
      <w:r>
        <w:rPr>
          <w:color w:val="212121"/>
          <w:spacing w:val="119"/>
          <w:w w:val="101"/>
        </w:rPr>
        <w:t> </w:t>
      </w:r>
      <w:r>
        <w:rPr>
          <w:color w:val="212121"/>
          <w:spacing w:val="1"/>
        </w:rPr>
        <w:t>101.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spacing w:line="516" w:lineRule="auto" w:before="0"/>
        <w:ind w:left="117" w:right="8840" w:firstLine="0"/>
        <w:jc w:val="left"/>
        <w:rPr>
          <w:rFonts w:ascii="Times New Roman" w:hAnsi="Times New Roman" w:cs="Times New Roman" w:eastAsia="Times New Roman"/>
          <w:sz w:val="19"/>
          <w:szCs w:val="19"/>
        </w:rPr>
      </w:pPr>
      <w:r>
        <w:rPr>
          <w:rFonts w:ascii="Times New Roman" w:hAnsi="Times New Roman"/>
          <w:color w:val="212121"/>
          <w:spacing w:val="-1"/>
          <w:sz w:val="19"/>
        </w:rPr>
        <w:t>Тип</w:t>
      </w:r>
      <w:r>
        <w:rPr>
          <w:rFonts w:ascii="Times New Roman" w:hAnsi="Times New Roman"/>
          <w:color w:val="212121"/>
          <w:spacing w:val="20"/>
          <w:sz w:val="19"/>
        </w:rPr>
        <w:t> </w:t>
      </w:r>
      <w:r>
        <w:rPr>
          <w:rFonts w:ascii="Times New Roman" w:hAnsi="Times New Roman"/>
          <w:color w:val="212121"/>
          <w:spacing w:val="1"/>
          <w:sz w:val="19"/>
        </w:rPr>
        <w:t>(подчеркнуть):</w:t>
      </w:r>
      <w:r>
        <w:rPr>
          <w:rFonts w:ascii="Times New Roman" w:hAnsi="Times New Roman"/>
          <w:color w:val="212121"/>
          <w:spacing w:val="29"/>
          <w:w w:val="101"/>
          <w:sz w:val="19"/>
        </w:rPr>
        <w:t> </w:t>
      </w:r>
      <w:r>
        <w:rPr>
          <w:rFonts w:ascii="Times New Roman" w:hAnsi="Times New Roman"/>
          <w:b/>
          <w:color w:val="212121"/>
          <w:spacing w:val="1"/>
          <w:sz w:val="19"/>
        </w:rPr>
        <w:t>шкала</w:t>
      </w:r>
      <w:r>
        <w:rPr>
          <w:rFonts w:ascii="Times New Roman" w:hAnsi="Times New Roman"/>
          <w:b/>
          <w:color w:val="212121"/>
          <w:spacing w:val="16"/>
          <w:sz w:val="19"/>
        </w:rPr>
        <w:t> </w:t>
      </w:r>
      <w:r>
        <w:rPr>
          <w:rFonts w:ascii="Times New Roman" w:hAnsi="Times New Roman"/>
          <w:b/>
          <w:color w:val="212121"/>
          <w:spacing w:val="1"/>
          <w:sz w:val="19"/>
        </w:rPr>
        <w:t>оценки</w:t>
      </w:r>
      <w:r>
        <w:rPr>
          <w:rFonts w:ascii="Times New Roman" w:hAnsi="Times New Roman"/>
          <w:b/>
          <w:color w:val="212121"/>
          <w:spacing w:val="26"/>
          <w:w w:val="101"/>
          <w:sz w:val="19"/>
        </w:rPr>
        <w:t> </w:t>
      </w:r>
      <w:r>
        <w:rPr>
          <w:rFonts w:ascii="Times New Roman" w:hAnsi="Times New Roman"/>
          <w:color w:val="212121"/>
          <w:sz w:val="19"/>
        </w:rPr>
        <w:t>индекс</w:t>
      </w:r>
      <w:r>
        <w:rPr>
          <w:rFonts w:ascii="Times New Roman" w:hAnsi="Times New Roman"/>
          <w:sz w:val="19"/>
        </w:rPr>
      </w:r>
    </w:p>
    <w:p>
      <w:pPr>
        <w:pStyle w:val="BodyText"/>
        <w:spacing w:line="240" w:lineRule="auto" w:before="9"/>
        <w:ind w:right="0"/>
        <w:jc w:val="left"/>
      </w:pPr>
      <w:r>
        <w:rPr>
          <w:color w:val="212121"/>
          <w:spacing w:val="1"/>
        </w:rPr>
        <w:t>вопросник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40" w:lineRule="auto"/>
        <w:ind w:right="0"/>
        <w:jc w:val="left"/>
      </w:pPr>
      <w:r>
        <w:rPr>
          <w:color w:val="212121"/>
          <w:spacing w:val="1"/>
        </w:rPr>
        <w:t>другое</w:t>
      </w:r>
      <w:r>
        <w:rPr>
          <w:color w:val="212121"/>
          <w:spacing w:val="19"/>
        </w:rPr>
        <w:t> </w:t>
      </w:r>
      <w:r>
        <w:rPr>
          <w:color w:val="212121"/>
          <w:spacing w:val="1"/>
        </w:rPr>
        <w:t>(уточнить)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pStyle w:val="BodyText"/>
        <w:spacing w:line="240" w:lineRule="auto" w:before="77"/>
        <w:ind w:left="341" w:right="0"/>
        <w:jc w:val="left"/>
      </w:pPr>
      <w:r>
        <w:rPr>
          <w:color w:val="212121"/>
          <w:spacing w:val="1"/>
        </w:rPr>
        <w:t>Назначение: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оценка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13"/>
        </w:rPr>
        <w:t> </w:t>
      </w:r>
      <w:r>
        <w:rPr>
          <w:color w:val="212121"/>
        </w:rPr>
        <w:t>неблагоприятного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исхода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3"/>
        </w:rPr>
        <w:t> </w:t>
      </w:r>
      <w:r>
        <w:rPr>
          <w:color w:val="212121"/>
          <w:spacing w:val="1"/>
        </w:rPr>
        <w:t>ВП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pStyle w:val="BodyText"/>
        <w:spacing w:line="240" w:lineRule="auto" w:before="77"/>
        <w:ind w:left="341" w:right="0"/>
        <w:jc w:val="left"/>
      </w:pPr>
      <w:r>
        <w:rPr>
          <w:color w:val="212121"/>
          <w:spacing w:val="1"/>
        </w:rPr>
        <w:t>Содержание</w:t>
      </w:r>
      <w:r>
        <w:rPr>
          <w:color w:val="212121"/>
          <w:spacing w:val="23"/>
        </w:rPr>
        <w:t> </w:t>
      </w:r>
      <w:r>
        <w:rPr>
          <w:color w:val="212121"/>
          <w:spacing w:val="1"/>
        </w:rPr>
        <w:t>(шаблон):</w:t>
      </w:r>
      <w:r>
        <w:rPr/>
      </w:r>
    </w:p>
    <w:p>
      <w:pPr>
        <w:spacing w:after="0" w:line="240" w:lineRule="auto"/>
        <w:jc w:val="left"/>
        <w:sectPr>
          <w:pgSz w:w="11900" w:h="16840"/>
          <w:pgMar w:top="0" w:bottom="0" w:left="1100" w:right="40"/>
        </w:sectPr>
      </w:pPr>
    </w:p>
    <w:p>
      <w:pPr>
        <w:pStyle w:val="BodyText"/>
        <w:numPr>
          <w:ilvl w:val="1"/>
          <w:numId w:val="39"/>
        </w:numPr>
        <w:tabs>
          <w:tab w:pos="706" w:val="left" w:leader="none"/>
        </w:tabs>
        <w:spacing w:line="240" w:lineRule="auto" w:before="7" w:after="0"/>
        <w:ind w:left="705" w:right="0" w:hanging="168"/>
        <w:jc w:val="left"/>
      </w:pPr>
      <w:r>
        <w:rPr/>
        <w:pict>
          <v:group style="position:absolute;margin-left:39.599998pt;margin-top:-.928989pt;width:555.4pt;height:481.7pt;mso-position-horizontal-relative:page;mso-position-vertical-relative:paragraph;z-index:-156472" coordorigin="792,-19" coordsize="11108,9634">
            <v:group style="position:absolute;left:792;top:-8;width:11108;height:9623" coordorigin="792,-8" coordsize="11108,9623">
              <v:shape style="position:absolute;left:792;top:-8;width:11108;height:9623" coordorigin="792,-8" coordsize="11108,9623" path="m11899,9553l11899,9615,792,9615,792,-8,844,-8,844,9359,846,9377,864,9438,914,9503,987,9544,1047,9553,11899,9553e" filled="true" fillcolor="#000000" stroked="false">
                <v:path arrowok="t"/>
                <v:fill type="solid"/>
              </v:shape>
            </v:group>
            <v:group style="position:absolute;left:816;top:-8;width:11084;height:9599" coordorigin="816,-8" coordsize="11084,9599">
              <v:shape style="position:absolute;left:816;top:-8;width:11084;height:9599" coordorigin="816,-8" coordsize="11084,9599" path="m11899,9553l11899,9591,816,9591,816,-8,844,-8,844,9359,846,9377,864,9438,914,9503,987,9544,1047,9553,11899,9553e" filled="true" fillcolor="#000000" stroked="false">
                <v:path arrowok="t"/>
                <v:fill type="solid"/>
              </v:shape>
            </v:group>
            <v:group style="position:absolute;left:826;top:-4;width:11074;height:9596" coordorigin="826,-4" coordsize="11074,9596">
              <v:shape style="position:absolute;left:826;top:-4;width:11074;height:9596" coordorigin="826,-4" coordsize="11074,9596" path="m11899,9553l11899,9591,826,9591,826,-4,844,-4,844,9359,846,9377,864,9438,914,9503,987,9544,1047,9553,11899,9553e" filled="true" fillcolor="#000000" stroked="false">
                <v:path arrowok="t"/>
                <v:fill type="solid"/>
              </v:shape>
            </v:group>
            <v:group style="position:absolute;left:833;top:-19;width:11066;height:9582" coordorigin="833,-19" coordsize="11066,9582">
              <v:shape style="position:absolute;left:833;top:-19;width:11066;height:9582" coordorigin="833,-19" coordsize="11066,9582" path="m1047,9563l987,9555,915,9517,861,9455,835,9377,833,9350,833,-19,11899,-19,11899,9563,1047,9563e" filled="true" fillcolor="#ffffff" stroked="false">
                <v:path arrowok="t"/>
                <v:fill type="solid"/>
              </v:shape>
            </v:group>
            <v:group style="position:absolute;left:1218;top:-19;width:10544;height:9582" coordorigin="1218,-19" coordsize="10544,9582">
              <v:shape style="position:absolute;left:1218;top:-19;width:10544;height:9582" coordorigin="1218,-19" coordsize="10544,9582" path="m1218,-19l11761,-19,11761,9563,1218,9563,1218,-19xe" filled="true" fillcolor="#ffffff" stroked="false">
                <v:path arrowok="t"/>
                <v:fill type="solid"/>
              </v:shape>
              <v:shape style="position:absolute;left:1218;top:451;width:8631;height:4967" type="#_x0000_t75" stroked="false">
                <v:imagedata r:id="rId14" o:title=""/>
              </v:shape>
              <v:shape style="position:absolute;left:1218;top:6156;width:8514;height:3408" type="#_x0000_t75" stroked="false">
                <v:imagedata r:id="rId15" o:title=""/>
              </v:shape>
            </v:group>
            <w10:wrap type="none"/>
          </v:group>
        </w:pict>
      </w:r>
      <w:r>
        <w:rPr>
          <w:color w:val="212121"/>
          <w:spacing w:val="1"/>
        </w:rPr>
        <w:t>Алгоритм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оценки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12"/>
        </w:rPr>
        <w:t> </w:t>
      </w:r>
      <w:r>
        <w:rPr>
          <w:color w:val="212121"/>
        </w:rPr>
        <w:t>неблагоприятного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прогноза</w:t>
      </w:r>
      <w:r>
        <w:rPr>
          <w:color w:val="212121"/>
          <w:spacing w:val="12"/>
        </w:rPr>
        <w:t> </w:t>
      </w:r>
      <w:r>
        <w:rPr>
          <w:color w:val="212121"/>
        </w:rPr>
        <w:t>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выбора</w:t>
      </w:r>
      <w:r>
        <w:rPr>
          <w:color w:val="212121"/>
          <w:spacing w:val="12"/>
        </w:rPr>
        <w:t> </w:t>
      </w:r>
      <w:r>
        <w:rPr>
          <w:color w:val="212121"/>
          <w:spacing w:val="2"/>
        </w:rPr>
        <w:t>места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лечения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шкале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CURB-65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pStyle w:val="BodyText"/>
        <w:numPr>
          <w:ilvl w:val="1"/>
          <w:numId w:val="39"/>
        </w:numPr>
        <w:tabs>
          <w:tab w:pos="773" w:val="left" w:leader="none"/>
        </w:tabs>
        <w:spacing w:line="240" w:lineRule="auto" w:before="0" w:after="0"/>
        <w:ind w:left="772" w:right="0" w:hanging="235"/>
        <w:jc w:val="left"/>
      </w:pPr>
      <w:r>
        <w:rPr>
          <w:color w:val="212121"/>
          <w:spacing w:val="1"/>
        </w:rPr>
        <w:t>Алгоритм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оценки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риска</w:t>
      </w:r>
      <w:r>
        <w:rPr>
          <w:color w:val="212121"/>
          <w:spacing w:val="11"/>
        </w:rPr>
        <w:t> </w:t>
      </w:r>
      <w:r>
        <w:rPr>
          <w:color w:val="212121"/>
        </w:rPr>
        <w:t>неблагоприятного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исхода</w:t>
      </w:r>
      <w:r>
        <w:rPr>
          <w:color w:val="212121"/>
          <w:spacing w:val="12"/>
        </w:rPr>
        <w:t> </w:t>
      </w:r>
      <w:r>
        <w:rPr>
          <w:color w:val="212121"/>
        </w:rPr>
        <w:t>и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выбора</w:t>
      </w:r>
      <w:r>
        <w:rPr>
          <w:color w:val="212121"/>
          <w:spacing w:val="11"/>
        </w:rPr>
        <w:t> </w:t>
      </w:r>
      <w:r>
        <w:rPr>
          <w:color w:val="212121"/>
          <w:spacing w:val="2"/>
        </w:rPr>
        <w:t>места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лечения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при</w:t>
      </w:r>
      <w:r>
        <w:rPr>
          <w:color w:val="212121"/>
          <w:spacing w:val="12"/>
        </w:rPr>
        <w:t> </w:t>
      </w:r>
      <w:r>
        <w:rPr>
          <w:color w:val="212121"/>
          <w:spacing w:val="1"/>
        </w:rPr>
        <w:t>ВП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по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шкале</w:t>
      </w:r>
      <w:r>
        <w:rPr>
          <w:color w:val="212121"/>
          <w:spacing w:val="11"/>
        </w:rPr>
        <w:t> </w:t>
      </w:r>
      <w:r>
        <w:rPr>
          <w:color w:val="212121"/>
          <w:spacing w:val="1"/>
        </w:rPr>
        <w:t>CRB-65</w:t>
      </w:r>
      <w:r>
        <w:rPr/>
      </w:r>
    </w:p>
    <w:p>
      <w:pPr>
        <w:spacing w:after="0" w:line="240" w:lineRule="auto"/>
        <w:jc w:val="left"/>
        <w:sectPr>
          <w:pgSz w:w="11900" w:h="16840"/>
          <w:pgMar w:top="0" w:bottom="280" w:left="680" w:right="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7"/>
          <w:szCs w:val="17"/>
        </w:rPr>
        <w:sectPr>
          <w:pgSz w:w="11900" w:h="16840"/>
          <w:pgMar w:top="1580" w:bottom="280" w:left="1680" w:right="168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17"/>
          <w:szCs w:val="17"/>
        </w:rPr>
      </w:pPr>
    </w:p>
    <w:sectPr>
      <w:pgSz w:w="11900" w:h="16840"/>
      <w:pgMar w:top="1580" w:bottom="280" w:left="1680" w:right="168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  <w:font w:name="Verdana">
    <w:altName w:val="Verdana"/>
    <w:charset w:val="CC"/>
    <w:family w:val="swiss"/>
    <w:pitch w:val="variable"/>
  </w:font>
  <w:font w:name="Lucida Sans Unicode">
    <w:altName w:val="Lucida Sans Unicode"/>
    <w:charset w:val="CC"/>
    <w:family w:val="swiss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39">
    <w:multiLevelType w:val="hybridMultilevel"/>
    <w:lvl w:ilvl="0">
      <w:start w:val="1"/>
      <w:numFmt w:val="bullet"/>
      <w:lvlText w:val="-"/>
      <w:lvlJc w:val="left"/>
      <w:pPr>
        <w:ind w:left="117" w:hanging="144"/>
      </w:pPr>
      <w:rPr>
        <w:rFonts w:hint="default" w:ascii="Times New Roman" w:hAnsi="Times New Roman" w:eastAsia="Times New Roman"/>
        <w:color w:val="212121"/>
        <w:w w:val="101"/>
        <w:sz w:val="19"/>
        <w:szCs w:val="19"/>
      </w:rPr>
    </w:lvl>
    <w:lvl w:ilvl="1">
      <w:start w:val="1"/>
      <w:numFmt w:val="bullet"/>
      <w:lvlText w:val="•"/>
      <w:lvlJc w:val="left"/>
      <w:pPr>
        <w:ind w:left="1181" w:hanging="14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45" w:hanging="14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9" w:hanging="14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74" w:hanging="14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8" w:hanging="14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2" w:hanging="14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66" w:hanging="14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144"/>
      </w:pPr>
      <w:rPr>
        <w:rFonts w:hint="default"/>
      </w:rPr>
    </w:lvl>
  </w:abstractNum>
  <w:abstractNum w:abstractNumId="38">
    <w:multiLevelType w:val="hybridMultilevel"/>
    <w:lvl w:ilvl="0">
      <w:start w:val="1"/>
      <w:numFmt w:val="decimal"/>
      <w:lvlText w:val="%1."/>
      <w:lvlJc w:val="left"/>
      <w:pPr>
        <w:ind w:left="317" w:hanging="201"/>
        <w:jc w:val="left"/>
      </w:pPr>
      <w:rPr>
        <w:rFonts w:hint="default" w:ascii="Times New Roman" w:hAnsi="Times New Roman" w:eastAsia="Times New Roman"/>
        <w:b/>
        <w:bCs/>
        <w:color w:val="212121"/>
        <w:spacing w:val="2"/>
        <w:w w:val="101"/>
        <w:sz w:val="19"/>
        <w:szCs w:val="19"/>
      </w:rPr>
    </w:lvl>
    <w:lvl w:ilvl="1">
      <w:start w:val="1"/>
      <w:numFmt w:val="upperRoman"/>
      <w:lvlText w:val="%2."/>
      <w:lvlJc w:val="left"/>
      <w:pPr>
        <w:ind w:left="705" w:hanging="169"/>
        <w:jc w:val="left"/>
      </w:pPr>
      <w:rPr>
        <w:rFonts w:hint="default" w:ascii="Times New Roman" w:hAnsi="Times New Roman" w:eastAsia="Times New Roman"/>
        <w:color w:val="212121"/>
        <w:spacing w:val="2"/>
        <w:w w:val="101"/>
        <w:sz w:val="19"/>
        <w:szCs w:val="19"/>
      </w:rPr>
    </w:lvl>
    <w:lvl w:ilvl="2">
      <w:start w:val="1"/>
      <w:numFmt w:val="bullet"/>
      <w:lvlText w:val="•"/>
      <w:lvlJc w:val="left"/>
      <w:pPr>
        <w:ind w:left="1822" w:hanging="16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39" w:hanging="16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56" w:hanging="16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73" w:hanging="1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90" w:hanging="1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408" w:hanging="1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25" w:hanging="169"/>
      </w:pPr>
      <w:rPr>
        <w:rFonts w:hint="default"/>
      </w:rPr>
    </w:lvl>
  </w:abstractNum>
  <w:abstractNum w:abstractNumId="37">
    <w:multiLevelType w:val="hybridMultilevel"/>
    <w:lvl w:ilvl="0">
      <w:start w:val="1"/>
      <w:numFmt w:val="decimal"/>
      <w:lvlText w:val="%1"/>
      <w:lvlJc w:val="left"/>
      <w:pPr>
        <w:ind w:left="117" w:hanging="150"/>
        <w:jc w:val="left"/>
      </w:pPr>
      <w:rPr>
        <w:rFonts w:hint="default" w:ascii="Times New Roman" w:hAnsi="Times New Roman" w:eastAsia="Times New Roman"/>
        <w:color w:val="212121"/>
        <w:w w:val="101"/>
        <w:sz w:val="19"/>
        <w:szCs w:val="19"/>
      </w:rPr>
    </w:lvl>
    <w:lvl w:ilvl="1">
      <w:start w:val="1"/>
      <w:numFmt w:val="bullet"/>
      <w:lvlText w:val="•"/>
      <w:lvlJc w:val="left"/>
      <w:pPr>
        <w:ind w:left="1181" w:hanging="15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45" w:hanging="15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9" w:hanging="15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74" w:hanging="15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8" w:hanging="15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2" w:hanging="15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66" w:hanging="15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150"/>
      </w:pPr>
      <w:rPr>
        <w:rFonts w:hint="default"/>
      </w:rPr>
    </w:lvl>
  </w:abstractNum>
  <w:abstractNum w:abstractNumId="36">
    <w:multiLevelType w:val="hybridMultilevel"/>
    <w:lvl w:ilvl="0">
      <w:start w:val="1"/>
      <w:numFmt w:val="bullet"/>
      <w:lvlText w:val="•"/>
      <w:lvlJc w:val="left"/>
      <w:pPr>
        <w:ind w:left="108" w:hanging="111"/>
      </w:pPr>
      <w:rPr>
        <w:rFonts w:hint="default" w:ascii="Verdana" w:hAnsi="Verdana" w:eastAsia="Verdana"/>
        <w:color w:val="212121"/>
        <w:w w:val="106"/>
        <w:sz w:val="11"/>
        <w:szCs w:val="11"/>
      </w:rPr>
    </w:lvl>
    <w:lvl w:ilvl="1">
      <w:start w:val="1"/>
      <w:numFmt w:val="bullet"/>
      <w:lvlText w:val="•"/>
      <w:lvlJc w:val="left"/>
      <w:pPr>
        <w:ind w:left="927" w:hanging="11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746" w:hanging="11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565" w:hanging="11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384" w:hanging="11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203" w:hanging="11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022" w:hanging="11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841" w:hanging="11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660" w:hanging="111"/>
      </w:pPr>
      <w:rPr>
        <w:rFonts w:hint="default"/>
      </w:rPr>
    </w:lvl>
  </w:abstractNum>
  <w:abstractNum w:abstractNumId="35">
    <w:multiLevelType w:val="hybridMultilevel"/>
    <w:lvl w:ilvl="0">
      <w:start w:val="1"/>
      <w:numFmt w:val="bullet"/>
      <w:lvlText w:val="•"/>
      <w:lvlJc w:val="left"/>
      <w:pPr>
        <w:ind w:left="105" w:hanging="111"/>
      </w:pPr>
      <w:rPr>
        <w:rFonts w:hint="default" w:ascii="Verdana" w:hAnsi="Verdana" w:eastAsia="Verdana"/>
        <w:color w:val="212121"/>
        <w:w w:val="106"/>
        <w:sz w:val="11"/>
        <w:szCs w:val="11"/>
      </w:rPr>
    </w:lvl>
    <w:lvl w:ilvl="1">
      <w:start w:val="1"/>
      <w:numFmt w:val="bullet"/>
      <w:lvlText w:val="•"/>
      <w:lvlJc w:val="left"/>
      <w:pPr>
        <w:ind w:left="315" w:hanging="11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526" w:hanging="11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736" w:hanging="11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947" w:hanging="11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157" w:hanging="11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367" w:hanging="11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578" w:hanging="11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788" w:hanging="111"/>
      </w:pPr>
      <w:rPr>
        <w:rFonts w:hint="default"/>
      </w:rPr>
    </w:lvl>
  </w:abstractNum>
  <w:abstractNum w:abstractNumId="34">
    <w:multiLevelType w:val="hybridMultilevel"/>
    <w:lvl w:ilvl="0">
      <w:start w:val="2"/>
      <w:numFmt w:val="decimal"/>
      <w:lvlText w:val="%1"/>
      <w:lvlJc w:val="left"/>
      <w:pPr>
        <w:ind w:left="242" w:hanging="126"/>
        <w:jc w:val="left"/>
      </w:pPr>
      <w:rPr>
        <w:rFonts w:hint="default" w:ascii="Times New Roman" w:hAnsi="Times New Roman" w:eastAsia="Times New Roman"/>
        <w:i/>
        <w:color w:val="333333"/>
        <w:w w:val="103"/>
        <w:position w:val="7"/>
        <w:sz w:val="14"/>
        <w:szCs w:val="14"/>
      </w:rPr>
    </w:lvl>
    <w:lvl w:ilvl="1">
      <w:start w:val="1"/>
      <w:numFmt w:val="bullet"/>
      <w:lvlText w:val="•"/>
      <w:lvlJc w:val="left"/>
      <w:pPr>
        <w:ind w:left="1294" w:hanging="12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46" w:hanging="12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97" w:hanging="12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49" w:hanging="12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01" w:hanging="12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52" w:hanging="12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604" w:hanging="12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55" w:hanging="126"/>
      </w:pPr>
      <w:rPr>
        <w:rFonts w:hint="default"/>
      </w:rPr>
    </w:lvl>
  </w:abstractNum>
  <w:abstractNum w:abstractNumId="33">
    <w:multiLevelType w:val="hybridMultilevel"/>
    <w:lvl w:ilvl="0">
      <w:start w:val="1"/>
      <w:numFmt w:val="decimal"/>
      <w:lvlText w:val="%1."/>
      <w:lvlJc w:val="left"/>
      <w:pPr>
        <w:ind w:left="117" w:hanging="209"/>
        <w:jc w:val="left"/>
      </w:pPr>
      <w:rPr>
        <w:rFonts w:hint="default" w:ascii="Times New Roman" w:hAnsi="Times New Roman" w:eastAsia="Times New Roman"/>
        <w:color w:val="212121"/>
        <w:spacing w:val="2"/>
        <w:w w:val="101"/>
        <w:sz w:val="19"/>
        <w:szCs w:val="19"/>
      </w:rPr>
    </w:lvl>
    <w:lvl w:ilvl="1">
      <w:start w:val="1"/>
      <w:numFmt w:val="bullet"/>
      <w:lvlText w:val="•"/>
      <w:lvlJc w:val="left"/>
      <w:pPr>
        <w:ind w:left="1181" w:hanging="20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45" w:hanging="20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9" w:hanging="20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74" w:hanging="20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8" w:hanging="20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2" w:hanging="20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66" w:hanging="20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209"/>
      </w:pPr>
      <w:rPr>
        <w:rFonts w:hint="default"/>
      </w:rPr>
    </w:lvl>
  </w:abstractNum>
  <w:abstractNum w:abstractNumId="32">
    <w:multiLevelType w:val="hybridMultilevel"/>
    <w:lvl w:ilvl="0">
      <w:start w:val="1"/>
      <w:numFmt w:val="decimal"/>
      <w:lvlText w:val="%1."/>
      <w:lvlJc w:val="left"/>
      <w:pPr>
        <w:ind w:left="117" w:hanging="282"/>
        <w:jc w:val="left"/>
      </w:pPr>
      <w:rPr>
        <w:rFonts w:hint="default" w:ascii="Times New Roman" w:hAnsi="Times New Roman" w:eastAsia="Times New Roman"/>
        <w:color w:val="212121"/>
        <w:spacing w:val="2"/>
        <w:w w:val="101"/>
        <w:sz w:val="19"/>
        <w:szCs w:val="19"/>
      </w:rPr>
    </w:lvl>
    <w:lvl w:ilvl="1">
      <w:start w:val="1"/>
      <w:numFmt w:val="bullet"/>
      <w:lvlText w:val="•"/>
      <w:lvlJc w:val="left"/>
      <w:pPr>
        <w:ind w:left="1181" w:hanging="282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45" w:hanging="28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9" w:hanging="28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74" w:hanging="28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8" w:hanging="28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2" w:hanging="28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66" w:hanging="28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282"/>
      </w:pPr>
      <w:rPr>
        <w:rFonts w:hint="default"/>
      </w:rPr>
    </w:lvl>
  </w:abstractNum>
  <w:abstractNum w:abstractNumId="31">
    <w:multiLevelType w:val="hybridMultilevel"/>
    <w:lvl w:ilvl="0">
      <w:start w:val="1"/>
      <w:numFmt w:val="decimal"/>
      <w:lvlText w:val="%1."/>
      <w:lvlJc w:val="left"/>
      <w:pPr>
        <w:ind w:left="117" w:hanging="254"/>
        <w:jc w:val="left"/>
      </w:pPr>
      <w:rPr>
        <w:rFonts w:hint="default" w:ascii="Times New Roman" w:hAnsi="Times New Roman" w:eastAsia="Times New Roman"/>
        <w:color w:val="212121"/>
        <w:spacing w:val="2"/>
        <w:w w:val="101"/>
        <w:sz w:val="19"/>
        <w:szCs w:val="19"/>
      </w:rPr>
    </w:lvl>
    <w:lvl w:ilvl="1">
      <w:start w:val="1"/>
      <w:numFmt w:val="bullet"/>
      <w:lvlText w:val="•"/>
      <w:lvlJc w:val="left"/>
      <w:pPr>
        <w:ind w:left="1181" w:hanging="25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45" w:hanging="25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9" w:hanging="25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74" w:hanging="25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8" w:hanging="25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2" w:hanging="25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66" w:hanging="25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254"/>
      </w:pPr>
      <w:rPr>
        <w:rFonts w:hint="default"/>
      </w:rPr>
    </w:lvl>
  </w:abstractNum>
  <w:abstractNum w:abstractNumId="30">
    <w:multiLevelType w:val="hybridMultilevel"/>
    <w:lvl w:ilvl="0">
      <w:start w:val="1"/>
      <w:numFmt w:val="decimal"/>
      <w:lvlText w:val="%1."/>
      <w:lvlJc w:val="left"/>
      <w:pPr>
        <w:ind w:left="117" w:hanging="240"/>
        <w:jc w:val="left"/>
      </w:pPr>
      <w:rPr>
        <w:rFonts w:hint="default" w:ascii="Times New Roman" w:hAnsi="Times New Roman" w:eastAsia="Times New Roman"/>
        <w:color w:val="212121"/>
        <w:spacing w:val="2"/>
        <w:w w:val="101"/>
        <w:sz w:val="19"/>
        <w:szCs w:val="19"/>
      </w:rPr>
    </w:lvl>
    <w:lvl w:ilvl="1">
      <w:start w:val="1"/>
      <w:numFmt w:val="bullet"/>
      <w:lvlText w:val="•"/>
      <w:lvlJc w:val="left"/>
      <w:pPr>
        <w:ind w:left="1181" w:hanging="2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45" w:hanging="2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9" w:hanging="2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74" w:hanging="2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8" w:hanging="2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2" w:hanging="2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66" w:hanging="2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240"/>
      </w:pPr>
      <w:rPr>
        <w:rFonts w:hint="default"/>
      </w:rPr>
    </w:lvl>
  </w:abstractNum>
  <w:abstractNum w:abstractNumId="29">
    <w:multiLevelType w:val="hybridMultilevel"/>
    <w:lvl w:ilvl="0">
      <w:start w:val="1"/>
      <w:numFmt w:val="decimal"/>
      <w:lvlText w:val="%1."/>
      <w:lvlJc w:val="left"/>
      <w:pPr>
        <w:ind w:left="117" w:hanging="201"/>
        <w:jc w:val="left"/>
      </w:pPr>
      <w:rPr>
        <w:rFonts w:hint="default" w:ascii="Times New Roman" w:hAnsi="Times New Roman" w:eastAsia="Times New Roman"/>
        <w:color w:val="212121"/>
        <w:spacing w:val="2"/>
        <w:w w:val="101"/>
        <w:sz w:val="19"/>
        <w:szCs w:val="19"/>
      </w:rPr>
    </w:lvl>
    <w:lvl w:ilvl="1">
      <w:start w:val="1"/>
      <w:numFmt w:val="bullet"/>
      <w:lvlText w:val="•"/>
      <w:lvlJc w:val="left"/>
      <w:pPr>
        <w:ind w:left="1181" w:hanging="20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45" w:hanging="20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9" w:hanging="20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74" w:hanging="20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8" w:hanging="20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2" w:hanging="20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66" w:hanging="20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201"/>
      </w:pPr>
      <w:rPr>
        <w:rFonts w:hint="default"/>
      </w:rPr>
    </w:lvl>
  </w:abstractNum>
  <w:abstractNum w:abstractNumId="28">
    <w:multiLevelType w:val="hybridMultilevel"/>
    <w:lvl w:ilvl="0">
      <w:start w:val="1"/>
      <w:numFmt w:val="decimal"/>
      <w:lvlText w:val="%1."/>
      <w:lvlJc w:val="left"/>
      <w:pPr>
        <w:ind w:left="117" w:hanging="201"/>
        <w:jc w:val="left"/>
      </w:pPr>
      <w:rPr>
        <w:rFonts w:hint="default" w:ascii="Times New Roman" w:hAnsi="Times New Roman" w:eastAsia="Times New Roman"/>
        <w:color w:val="212121"/>
        <w:spacing w:val="2"/>
        <w:w w:val="101"/>
        <w:sz w:val="19"/>
        <w:szCs w:val="19"/>
      </w:rPr>
    </w:lvl>
    <w:lvl w:ilvl="1">
      <w:start w:val="1"/>
      <w:numFmt w:val="bullet"/>
      <w:lvlText w:val="•"/>
      <w:lvlJc w:val="left"/>
      <w:pPr>
        <w:ind w:left="1181" w:hanging="20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45" w:hanging="20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9" w:hanging="20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74" w:hanging="20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8" w:hanging="20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2" w:hanging="20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66" w:hanging="20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201"/>
      </w:pPr>
      <w:rPr>
        <w:rFonts w:hint="default"/>
      </w:rPr>
    </w:lvl>
  </w:abstractNum>
  <w:abstractNum w:abstractNumId="27">
    <w:multiLevelType w:val="hybridMultilevel"/>
    <w:lvl w:ilvl="0">
      <w:start w:val="1"/>
      <w:numFmt w:val="decimal"/>
      <w:lvlText w:val="%1."/>
      <w:lvlJc w:val="left"/>
      <w:pPr>
        <w:ind w:left="117" w:hanging="204"/>
        <w:jc w:val="left"/>
      </w:pPr>
      <w:rPr>
        <w:rFonts w:hint="default" w:ascii="Times New Roman" w:hAnsi="Times New Roman" w:eastAsia="Times New Roman"/>
        <w:color w:val="212121"/>
        <w:spacing w:val="2"/>
        <w:w w:val="101"/>
        <w:sz w:val="19"/>
        <w:szCs w:val="19"/>
      </w:rPr>
    </w:lvl>
    <w:lvl w:ilvl="1">
      <w:start w:val="1"/>
      <w:numFmt w:val="bullet"/>
      <w:lvlText w:val="•"/>
      <w:lvlJc w:val="left"/>
      <w:pPr>
        <w:ind w:left="1181" w:hanging="20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45" w:hanging="20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9" w:hanging="20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74" w:hanging="20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8" w:hanging="20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2" w:hanging="20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66" w:hanging="20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204"/>
      </w:pPr>
      <w:rPr>
        <w:rFonts w:hint="default"/>
      </w:rPr>
    </w:lvl>
  </w:abstractNum>
  <w:abstractNum w:abstractNumId="26">
    <w:multiLevelType w:val="hybridMultilevel"/>
    <w:lvl w:ilvl="0">
      <w:start w:val="1"/>
      <w:numFmt w:val="decimal"/>
      <w:lvlText w:val="%1."/>
      <w:lvlJc w:val="left"/>
      <w:pPr>
        <w:ind w:left="317" w:hanging="201"/>
        <w:jc w:val="left"/>
      </w:pPr>
      <w:rPr>
        <w:rFonts w:hint="default" w:ascii="Times New Roman" w:hAnsi="Times New Roman" w:eastAsia="Times New Roman"/>
        <w:color w:val="212121"/>
        <w:spacing w:val="2"/>
        <w:w w:val="101"/>
        <w:sz w:val="19"/>
        <w:szCs w:val="19"/>
      </w:rPr>
    </w:lvl>
    <w:lvl w:ilvl="1">
      <w:start w:val="1"/>
      <w:numFmt w:val="bullet"/>
      <w:lvlText w:val="•"/>
      <w:lvlJc w:val="left"/>
      <w:pPr>
        <w:ind w:left="1361" w:hanging="20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06" w:hanging="20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50" w:hanging="20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94" w:hanging="20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38" w:hanging="20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82" w:hanging="20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626" w:hanging="20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70" w:hanging="201"/>
      </w:pPr>
      <w:rPr>
        <w:rFonts w:hint="default"/>
      </w:rPr>
    </w:lvl>
  </w:abstractNum>
  <w:abstractNum w:abstractNumId="25">
    <w:multiLevelType w:val="hybridMultilevel"/>
    <w:lvl w:ilvl="0">
      <w:start w:val="296"/>
      <w:numFmt w:val="decimal"/>
      <w:lvlText w:val="%1."/>
      <w:lvlJc w:val="left"/>
      <w:pPr>
        <w:ind w:left="117" w:hanging="433"/>
        <w:jc w:val="left"/>
      </w:pPr>
      <w:rPr>
        <w:rFonts w:hint="default" w:ascii="Times New Roman" w:hAnsi="Times New Roman" w:eastAsia="Times New Roman"/>
        <w:color w:val="212121"/>
        <w:spacing w:val="2"/>
        <w:w w:val="101"/>
        <w:sz w:val="19"/>
        <w:szCs w:val="19"/>
      </w:rPr>
    </w:lvl>
    <w:lvl w:ilvl="1">
      <w:start w:val="1"/>
      <w:numFmt w:val="bullet"/>
      <w:lvlText w:val="•"/>
      <w:lvlJc w:val="left"/>
      <w:pPr>
        <w:ind w:left="1181" w:hanging="43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45" w:hanging="43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9" w:hanging="43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74" w:hanging="43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8" w:hanging="43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2" w:hanging="43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66" w:hanging="43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433"/>
      </w:pPr>
      <w:rPr>
        <w:rFonts w:hint="default"/>
      </w:rPr>
    </w:lvl>
  </w:abstractNum>
  <w:abstractNum w:abstractNumId="24">
    <w:multiLevelType w:val="hybridMultilevel"/>
    <w:lvl w:ilvl="0">
      <w:start w:val="294"/>
      <w:numFmt w:val="decimal"/>
      <w:lvlText w:val="%1"/>
      <w:lvlJc w:val="left"/>
      <w:pPr>
        <w:ind w:left="117" w:hanging="297"/>
        <w:jc w:val="left"/>
      </w:pPr>
      <w:rPr>
        <w:rFonts w:hint="default" w:ascii="Times New Roman" w:hAnsi="Times New Roman" w:eastAsia="Times New Roman"/>
        <w:color w:val="212121"/>
        <w:spacing w:val="2"/>
        <w:w w:val="101"/>
        <w:sz w:val="19"/>
        <w:szCs w:val="19"/>
      </w:rPr>
    </w:lvl>
    <w:lvl w:ilvl="1">
      <w:start w:val="1"/>
      <w:numFmt w:val="bullet"/>
      <w:lvlText w:val="•"/>
      <w:lvlJc w:val="left"/>
      <w:pPr>
        <w:ind w:left="1181" w:hanging="29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45" w:hanging="29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9" w:hanging="29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74" w:hanging="29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8" w:hanging="29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2" w:hanging="29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66" w:hanging="29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297"/>
      </w:pPr>
      <w:rPr>
        <w:rFonts w:hint="default"/>
      </w:rPr>
    </w:lvl>
  </w:abstractNum>
  <w:abstractNum w:abstractNumId="23">
    <w:multiLevelType w:val="hybridMultilevel"/>
    <w:lvl w:ilvl="0">
      <w:start w:val="1"/>
      <w:numFmt w:val="decimal"/>
      <w:lvlText w:val="%1."/>
      <w:lvlJc w:val="left"/>
      <w:pPr>
        <w:ind w:left="117" w:hanging="276"/>
        <w:jc w:val="left"/>
      </w:pPr>
      <w:rPr>
        <w:rFonts w:hint="default" w:ascii="Times New Roman" w:hAnsi="Times New Roman" w:eastAsia="Times New Roman"/>
        <w:color w:val="212121"/>
        <w:spacing w:val="2"/>
        <w:w w:val="101"/>
        <w:sz w:val="19"/>
        <w:szCs w:val="19"/>
      </w:rPr>
    </w:lvl>
    <w:lvl w:ilvl="1">
      <w:start w:val="1"/>
      <w:numFmt w:val="bullet"/>
      <w:lvlText w:val="•"/>
      <w:lvlJc w:val="left"/>
      <w:pPr>
        <w:ind w:left="1181" w:hanging="27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45" w:hanging="27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9" w:hanging="27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74" w:hanging="27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8" w:hanging="27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2" w:hanging="27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66" w:hanging="27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276"/>
      </w:pPr>
      <w:rPr>
        <w:rFonts w:hint="default"/>
      </w:rPr>
    </w:lvl>
  </w:abstractNum>
  <w:abstractNum w:abstractNumId="22">
    <w:multiLevelType w:val="hybridMultilevel"/>
    <w:lvl w:ilvl="0">
      <w:start w:val="1"/>
      <w:numFmt w:val="decimal"/>
      <w:lvlText w:val="%1)"/>
      <w:lvlJc w:val="left"/>
      <w:pPr>
        <w:ind w:left="117" w:hanging="247"/>
        <w:jc w:val="left"/>
      </w:pPr>
      <w:rPr>
        <w:rFonts w:hint="default" w:ascii="Times New Roman" w:hAnsi="Times New Roman" w:eastAsia="Times New Roman"/>
        <w:color w:val="212121"/>
        <w:spacing w:val="2"/>
        <w:w w:val="101"/>
        <w:sz w:val="19"/>
        <w:szCs w:val="19"/>
      </w:rPr>
    </w:lvl>
    <w:lvl w:ilvl="1">
      <w:start w:val="1"/>
      <w:numFmt w:val="bullet"/>
      <w:lvlText w:val="•"/>
      <w:lvlJc w:val="left"/>
      <w:pPr>
        <w:ind w:left="1181" w:hanging="24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45" w:hanging="24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9" w:hanging="24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74" w:hanging="24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8" w:hanging="24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2" w:hanging="24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66" w:hanging="24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247"/>
      </w:pPr>
      <w:rPr>
        <w:rFonts w:hint="default"/>
      </w:rPr>
    </w:lvl>
  </w:abstractNum>
  <w:abstractNum w:abstractNumId="21">
    <w:multiLevelType w:val="hybridMultilevel"/>
    <w:lvl w:ilvl="0">
      <w:start w:val="1"/>
      <w:numFmt w:val="bullet"/>
      <w:lvlText w:val="-"/>
      <w:lvlJc w:val="left"/>
      <w:pPr>
        <w:ind w:left="334" w:hanging="100"/>
      </w:pPr>
      <w:rPr>
        <w:rFonts w:hint="default" w:ascii="Verdana" w:hAnsi="Verdana" w:eastAsia="Verdana"/>
        <w:color w:val="212121"/>
        <w:w w:val="106"/>
        <w:sz w:val="11"/>
        <w:szCs w:val="11"/>
      </w:rPr>
    </w:lvl>
    <w:lvl w:ilvl="1">
      <w:start w:val="1"/>
      <w:numFmt w:val="bullet"/>
      <w:lvlText w:val="•"/>
      <w:lvlJc w:val="left"/>
      <w:pPr>
        <w:ind w:left="1377" w:hanging="10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19" w:hanging="10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62" w:hanging="10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04" w:hanging="10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47" w:hanging="10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89" w:hanging="10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631" w:hanging="10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74" w:hanging="100"/>
      </w:pPr>
      <w:rPr>
        <w:rFonts w:hint="default"/>
      </w:rPr>
    </w:lvl>
  </w:abstractNum>
  <w:abstractNum w:abstractNumId="20">
    <w:multiLevelType w:val="hybridMultilevel"/>
    <w:lvl w:ilvl="0">
      <w:start w:val="1"/>
      <w:numFmt w:val="decimal"/>
      <w:lvlText w:val="%1."/>
      <w:lvlJc w:val="left"/>
      <w:pPr>
        <w:ind w:left="117" w:hanging="229"/>
        <w:jc w:val="left"/>
      </w:pPr>
      <w:rPr>
        <w:rFonts w:hint="default" w:ascii="Times New Roman" w:hAnsi="Times New Roman" w:eastAsia="Times New Roman"/>
        <w:i/>
        <w:color w:val="333333"/>
        <w:spacing w:val="2"/>
        <w:w w:val="101"/>
        <w:sz w:val="19"/>
        <w:szCs w:val="19"/>
      </w:rPr>
    </w:lvl>
    <w:lvl w:ilvl="1">
      <w:start w:val="1"/>
      <w:numFmt w:val="bullet"/>
      <w:lvlText w:val="•"/>
      <w:lvlJc w:val="left"/>
      <w:pPr>
        <w:ind w:left="1181" w:hanging="22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45" w:hanging="22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9" w:hanging="22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74" w:hanging="22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8" w:hanging="22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2" w:hanging="22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66" w:hanging="22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229"/>
      </w:pPr>
      <w:rPr>
        <w:rFonts w:hint="default"/>
      </w:rPr>
    </w:lvl>
  </w:abstractNum>
  <w:abstractNum w:abstractNumId="19">
    <w:multiLevelType w:val="hybridMultilevel"/>
    <w:lvl w:ilvl="0">
      <w:start w:val="1"/>
      <w:numFmt w:val="bullet"/>
      <w:lvlText w:val="-"/>
      <w:lvlJc w:val="left"/>
      <w:pPr>
        <w:ind w:left="117" w:hanging="118"/>
      </w:pPr>
      <w:rPr>
        <w:rFonts w:hint="default" w:ascii="Times New Roman" w:hAnsi="Times New Roman" w:eastAsia="Times New Roman"/>
        <w:color w:val="212121"/>
        <w:w w:val="101"/>
        <w:sz w:val="19"/>
        <w:szCs w:val="19"/>
      </w:rPr>
    </w:lvl>
    <w:lvl w:ilvl="1">
      <w:start w:val="1"/>
      <w:numFmt w:val="bullet"/>
      <w:lvlText w:val="•"/>
      <w:lvlJc w:val="left"/>
      <w:pPr>
        <w:ind w:left="1181" w:hanging="11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45" w:hanging="11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9" w:hanging="11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74" w:hanging="11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8" w:hanging="11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2" w:hanging="11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66" w:hanging="11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118"/>
      </w:pPr>
      <w:rPr>
        <w:rFonts w:hint="default"/>
      </w:rPr>
    </w:lvl>
  </w:abstractNum>
  <w:abstractNum w:abstractNumId="18">
    <w:multiLevelType w:val="hybridMultilevel"/>
    <w:lvl w:ilvl="0">
      <w:start w:val="1"/>
      <w:numFmt w:val="bullet"/>
      <w:lvlText w:val="-"/>
      <w:lvlJc w:val="left"/>
      <w:pPr>
        <w:ind w:left="117" w:hanging="118"/>
      </w:pPr>
      <w:rPr>
        <w:rFonts w:hint="default" w:ascii="Times New Roman" w:hAnsi="Times New Roman" w:eastAsia="Times New Roman"/>
        <w:color w:val="212121"/>
        <w:w w:val="101"/>
        <w:sz w:val="19"/>
        <w:szCs w:val="19"/>
      </w:rPr>
    </w:lvl>
    <w:lvl w:ilvl="1">
      <w:start w:val="1"/>
      <w:numFmt w:val="bullet"/>
      <w:lvlText w:val="•"/>
      <w:lvlJc w:val="left"/>
      <w:pPr>
        <w:ind w:left="1181" w:hanging="11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45" w:hanging="11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9" w:hanging="11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74" w:hanging="11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8" w:hanging="11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2" w:hanging="11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66" w:hanging="11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118"/>
      </w:pPr>
      <w:rPr>
        <w:rFonts w:hint="default"/>
      </w:rPr>
    </w:lvl>
  </w:abstractNum>
  <w:abstractNum w:abstractNumId="17">
    <w:multiLevelType w:val="hybridMultilevel"/>
    <w:lvl w:ilvl="0">
      <w:start w:val="1"/>
      <w:numFmt w:val="bullet"/>
      <w:lvlText w:val="-"/>
      <w:lvlJc w:val="left"/>
      <w:pPr>
        <w:ind w:left="234" w:hanging="118"/>
      </w:pPr>
      <w:rPr>
        <w:rFonts w:hint="default" w:ascii="Times New Roman" w:hAnsi="Times New Roman" w:eastAsia="Times New Roman"/>
        <w:color w:val="212121"/>
        <w:w w:val="101"/>
        <w:sz w:val="19"/>
        <w:szCs w:val="19"/>
      </w:rPr>
    </w:lvl>
    <w:lvl w:ilvl="1">
      <w:start w:val="1"/>
      <w:numFmt w:val="bullet"/>
      <w:lvlText w:val="•"/>
      <w:lvlJc w:val="left"/>
      <w:pPr>
        <w:ind w:left="1287" w:hanging="11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39" w:hanging="11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92" w:hanging="11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44" w:hanging="11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97" w:hanging="11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49" w:hanging="11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601" w:hanging="11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54" w:hanging="118"/>
      </w:pPr>
      <w:rPr>
        <w:rFonts w:hint="default"/>
      </w:rPr>
    </w:lvl>
  </w:abstractNum>
  <w:abstractNum w:abstractNumId="16">
    <w:multiLevelType w:val="hybridMultilevel"/>
    <w:lvl w:ilvl="0">
      <w:start w:val="1"/>
      <w:numFmt w:val="bullet"/>
      <w:lvlText w:val="-"/>
      <w:lvlJc w:val="left"/>
      <w:pPr>
        <w:ind w:left="117" w:hanging="118"/>
      </w:pPr>
      <w:rPr>
        <w:rFonts w:hint="default" w:ascii="Times New Roman" w:hAnsi="Times New Roman" w:eastAsia="Times New Roman"/>
        <w:color w:val="212121"/>
        <w:w w:val="101"/>
        <w:sz w:val="19"/>
        <w:szCs w:val="19"/>
      </w:rPr>
    </w:lvl>
    <w:lvl w:ilvl="1">
      <w:start w:val="1"/>
      <w:numFmt w:val="bullet"/>
      <w:lvlText w:val="•"/>
      <w:lvlJc w:val="left"/>
      <w:pPr>
        <w:ind w:left="1181" w:hanging="11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45" w:hanging="11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9" w:hanging="11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74" w:hanging="11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8" w:hanging="11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2" w:hanging="11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66" w:hanging="11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118"/>
      </w:pPr>
      <w:rPr>
        <w:rFonts w:hint="default"/>
      </w:rPr>
    </w:lvl>
  </w:abstractNum>
  <w:abstractNum w:abstractNumId="15">
    <w:multiLevelType w:val="hybridMultilevel"/>
    <w:lvl w:ilvl="0">
      <w:start w:val="2"/>
      <w:numFmt w:val="decimal"/>
      <w:lvlText w:val="%1."/>
      <w:lvlJc w:val="left"/>
      <w:pPr>
        <w:ind w:left="401" w:hanging="167"/>
        <w:jc w:val="left"/>
      </w:pPr>
      <w:rPr>
        <w:rFonts w:hint="default" w:ascii="Verdana" w:hAnsi="Verdana" w:eastAsia="Verdana"/>
        <w:color w:val="212121"/>
        <w:spacing w:val="2"/>
        <w:w w:val="106"/>
        <w:sz w:val="11"/>
        <w:szCs w:val="11"/>
      </w:rPr>
    </w:lvl>
    <w:lvl w:ilvl="1">
      <w:start w:val="4"/>
      <w:numFmt w:val="decimal"/>
      <w:lvlText w:val="%2."/>
      <w:lvlJc w:val="left"/>
      <w:pPr>
        <w:ind w:left="4560" w:hanging="308"/>
        <w:jc w:val="right"/>
      </w:pPr>
      <w:rPr>
        <w:rFonts w:hint="default" w:ascii="Times New Roman" w:hAnsi="Times New Roman" w:eastAsia="Times New Roman"/>
        <w:b/>
        <w:bCs/>
        <w:spacing w:val="2"/>
        <w:w w:val="99"/>
        <w:sz w:val="30"/>
        <w:szCs w:val="30"/>
      </w:rPr>
    </w:lvl>
    <w:lvl w:ilvl="2">
      <w:start w:val="1"/>
      <w:numFmt w:val="bullet"/>
      <w:lvlText w:val="•"/>
      <w:lvlJc w:val="left"/>
      <w:pPr>
        <w:ind w:left="5249" w:hanging="30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5938" w:hanging="30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6627" w:hanging="30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7315" w:hanging="30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8004" w:hanging="30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693" w:hanging="30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381" w:hanging="308"/>
      </w:pPr>
      <w:rPr>
        <w:rFonts w:hint="default"/>
      </w:rPr>
    </w:lvl>
  </w:abstractNum>
  <w:abstractNum w:abstractNumId="14">
    <w:multiLevelType w:val="hybridMultilevel"/>
    <w:lvl w:ilvl="0">
      <w:start w:val="16"/>
      <w:numFmt w:val="upperLetter"/>
      <w:lvlText w:val="%1."/>
      <w:lvlJc w:val="left"/>
      <w:pPr>
        <w:ind w:left="314" w:hanging="197"/>
        <w:jc w:val="left"/>
      </w:pPr>
      <w:rPr>
        <w:rFonts w:hint="default" w:ascii="Times New Roman" w:hAnsi="Times New Roman" w:eastAsia="Times New Roman"/>
        <w:i/>
        <w:color w:val="333333"/>
        <w:spacing w:val="-23"/>
        <w:w w:val="101"/>
        <w:sz w:val="19"/>
        <w:szCs w:val="19"/>
      </w:rPr>
    </w:lvl>
    <w:lvl w:ilvl="1">
      <w:start w:val="1"/>
      <w:numFmt w:val="decimal"/>
      <w:lvlText w:val="%2."/>
      <w:lvlJc w:val="left"/>
      <w:pPr>
        <w:ind w:left="234" w:hanging="167"/>
        <w:jc w:val="left"/>
      </w:pPr>
      <w:rPr>
        <w:rFonts w:hint="default" w:ascii="Verdana" w:hAnsi="Verdana" w:eastAsia="Verdana"/>
        <w:color w:val="212121"/>
        <w:spacing w:val="2"/>
        <w:w w:val="106"/>
        <w:sz w:val="11"/>
        <w:szCs w:val="11"/>
      </w:rPr>
    </w:lvl>
    <w:lvl w:ilvl="2">
      <w:start w:val="1"/>
      <w:numFmt w:val="bullet"/>
      <w:lvlText w:val="•"/>
      <w:lvlJc w:val="left"/>
      <w:pPr>
        <w:ind w:left="1474" w:hanging="1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35" w:hanging="1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95" w:hanging="1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56" w:hanging="1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17" w:hanging="1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77" w:hanging="1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438" w:hanging="167"/>
      </w:pPr>
      <w:rPr>
        <w:rFonts w:hint="default"/>
      </w:rPr>
    </w:lvl>
  </w:abstractNum>
  <w:abstractNum w:abstractNumId="13">
    <w:multiLevelType w:val="hybridMultilevel"/>
    <w:lvl w:ilvl="0">
      <w:start w:val="1"/>
      <w:numFmt w:val="decimal"/>
      <w:lvlText w:val="%1"/>
      <w:lvlJc w:val="left"/>
      <w:pPr>
        <w:ind w:left="117" w:hanging="114"/>
        <w:jc w:val="left"/>
      </w:pPr>
      <w:rPr>
        <w:rFonts w:hint="default" w:ascii="Times New Roman" w:hAnsi="Times New Roman" w:eastAsia="Times New Roman"/>
        <w:color w:val="212121"/>
        <w:w w:val="103"/>
        <w:position w:val="7"/>
        <w:sz w:val="14"/>
        <w:szCs w:val="14"/>
      </w:rPr>
    </w:lvl>
    <w:lvl w:ilvl="1">
      <w:start w:val="1"/>
      <w:numFmt w:val="bullet"/>
      <w:lvlText w:val="•"/>
      <w:lvlJc w:val="left"/>
      <w:pPr>
        <w:ind w:left="1181" w:hanging="11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45" w:hanging="11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9" w:hanging="11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74" w:hanging="11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8" w:hanging="11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2" w:hanging="11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66" w:hanging="11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114"/>
      </w:pPr>
      <w:rPr>
        <w:rFonts w:hint="default"/>
      </w:rPr>
    </w:lvl>
  </w:abstractNum>
  <w:abstractNum w:abstractNumId="12">
    <w:multiLevelType w:val="hybridMultilevel"/>
    <w:lvl w:ilvl="0">
      <w:start w:val="1"/>
      <w:numFmt w:val="decimal"/>
      <w:lvlText w:val="%1"/>
      <w:lvlJc w:val="left"/>
      <w:pPr>
        <w:ind w:left="117" w:hanging="114"/>
        <w:jc w:val="left"/>
      </w:pPr>
      <w:rPr>
        <w:rFonts w:hint="default" w:ascii="Times New Roman" w:hAnsi="Times New Roman" w:eastAsia="Times New Roman"/>
        <w:color w:val="212121"/>
        <w:w w:val="103"/>
        <w:position w:val="7"/>
        <w:sz w:val="14"/>
        <w:szCs w:val="14"/>
      </w:rPr>
    </w:lvl>
    <w:lvl w:ilvl="1">
      <w:start w:val="1"/>
      <w:numFmt w:val="bullet"/>
      <w:lvlText w:val="•"/>
      <w:lvlJc w:val="left"/>
      <w:pPr>
        <w:ind w:left="1181" w:hanging="11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45" w:hanging="11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9" w:hanging="11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74" w:hanging="11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8" w:hanging="11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2" w:hanging="11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66" w:hanging="11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114"/>
      </w:pPr>
      <w:rPr>
        <w:rFonts w:hint="default"/>
      </w:rPr>
    </w:lvl>
  </w:abstractNum>
  <w:abstractNum w:abstractNumId="11">
    <w:multiLevelType w:val="hybridMultilevel"/>
    <w:lvl w:ilvl="0">
      <w:start w:val="1"/>
      <w:numFmt w:val="bullet"/>
      <w:lvlText w:val="-"/>
      <w:lvlJc w:val="left"/>
      <w:pPr>
        <w:ind w:left="234" w:hanging="118"/>
      </w:pPr>
      <w:rPr>
        <w:rFonts w:hint="default" w:ascii="Times New Roman" w:hAnsi="Times New Roman" w:eastAsia="Times New Roman"/>
        <w:color w:val="212121"/>
        <w:w w:val="101"/>
        <w:sz w:val="19"/>
        <w:szCs w:val="19"/>
      </w:rPr>
    </w:lvl>
    <w:lvl w:ilvl="1">
      <w:start w:val="1"/>
      <w:numFmt w:val="bullet"/>
      <w:lvlText w:val="•"/>
      <w:lvlJc w:val="left"/>
      <w:pPr>
        <w:ind w:left="1287" w:hanging="11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39" w:hanging="11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92" w:hanging="11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44" w:hanging="11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97" w:hanging="11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49" w:hanging="11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601" w:hanging="11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54" w:hanging="118"/>
      </w:pPr>
      <w:rPr>
        <w:rFonts w:hint="default"/>
      </w:rPr>
    </w:lvl>
  </w:abstractNum>
  <w:abstractNum w:abstractNumId="10">
    <w:multiLevelType w:val="hybridMultilevel"/>
    <w:lvl w:ilvl="0">
      <w:start w:val="3"/>
      <w:numFmt w:val="decimal"/>
      <w:lvlText w:val="%1"/>
      <w:lvlJc w:val="left"/>
      <w:pPr>
        <w:ind w:left="542" w:hanging="425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2" w:hanging="425"/>
        <w:jc w:val="left"/>
      </w:pPr>
      <w:rPr>
        <w:rFonts w:hint="default" w:ascii="Times New Roman" w:hAnsi="Times New Roman" w:eastAsia="Times New Roman"/>
        <w:b/>
        <w:bCs/>
        <w:color w:val="212121"/>
        <w:spacing w:val="2"/>
        <w:w w:val="102"/>
        <w:sz w:val="23"/>
        <w:szCs w:val="23"/>
      </w:rPr>
    </w:lvl>
    <w:lvl w:ilvl="2">
      <w:start w:val="1"/>
      <w:numFmt w:val="bullet"/>
      <w:lvlText w:val="•"/>
      <w:lvlJc w:val="left"/>
      <w:pPr>
        <w:ind w:left="2585" w:hanging="42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07" w:hanging="42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28" w:hanging="42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50" w:hanging="42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72" w:hanging="42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694" w:hanging="42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715" w:hanging="425"/>
      </w:pPr>
      <w:rPr>
        <w:rFonts w:hint="default"/>
      </w:rPr>
    </w:lvl>
  </w:abstractNum>
  <w:abstractNum w:abstractNumId="9">
    <w:multiLevelType w:val="hybridMultilevel"/>
    <w:lvl w:ilvl="0">
      <w:start w:val="1"/>
      <w:numFmt w:val="bullet"/>
      <w:lvlText w:val="-"/>
      <w:lvlJc w:val="left"/>
      <w:pPr>
        <w:ind w:left="117" w:hanging="148"/>
      </w:pPr>
      <w:rPr>
        <w:rFonts w:hint="default" w:ascii="Times New Roman" w:hAnsi="Times New Roman" w:eastAsia="Times New Roman"/>
        <w:i/>
        <w:color w:val="333333"/>
        <w:w w:val="101"/>
        <w:sz w:val="19"/>
        <w:szCs w:val="19"/>
      </w:rPr>
    </w:lvl>
    <w:lvl w:ilvl="1">
      <w:start w:val="1"/>
      <w:numFmt w:val="bullet"/>
      <w:lvlText w:val="•"/>
      <w:lvlJc w:val="left"/>
      <w:pPr>
        <w:ind w:left="1181" w:hanging="14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45" w:hanging="14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9" w:hanging="14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74" w:hanging="14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8" w:hanging="14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2" w:hanging="14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66" w:hanging="14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148"/>
      </w:pPr>
      <w:rPr>
        <w:rFonts w:hint="default"/>
      </w:rPr>
    </w:lvl>
  </w:abstractNum>
  <w:abstractNum w:abstractNumId="8">
    <w:multiLevelType w:val="hybridMultilevel"/>
    <w:lvl w:ilvl="0">
      <w:start w:val="12"/>
      <w:numFmt w:val="upperLetter"/>
      <w:lvlText w:val="%1."/>
      <w:lvlJc w:val="left"/>
      <w:pPr>
        <w:ind w:left="117" w:hanging="215"/>
        <w:jc w:val="left"/>
      </w:pPr>
      <w:rPr>
        <w:rFonts w:hint="default" w:ascii="Times New Roman" w:hAnsi="Times New Roman" w:eastAsia="Times New Roman"/>
        <w:i/>
        <w:color w:val="333333"/>
        <w:spacing w:val="2"/>
        <w:w w:val="101"/>
        <w:sz w:val="19"/>
        <w:szCs w:val="19"/>
      </w:rPr>
    </w:lvl>
    <w:lvl w:ilvl="1">
      <w:start w:val="1"/>
      <w:numFmt w:val="bullet"/>
      <w:lvlText w:val="•"/>
      <w:lvlJc w:val="left"/>
      <w:pPr>
        <w:ind w:left="1181" w:hanging="215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45" w:hanging="21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9" w:hanging="21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74" w:hanging="21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8" w:hanging="21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2" w:hanging="21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66" w:hanging="21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215"/>
      </w:pPr>
      <w:rPr>
        <w:rFonts w:hint="default"/>
      </w:rPr>
    </w:lvl>
  </w:abstractNum>
  <w:abstractNum w:abstractNumId="7">
    <w:multiLevelType w:val="hybridMultilevel"/>
    <w:lvl w:ilvl="0">
      <w:start w:val="1"/>
      <w:numFmt w:val="bullet"/>
      <w:lvlText w:val="-"/>
      <w:lvlJc w:val="left"/>
      <w:pPr>
        <w:ind w:left="117" w:hanging="110"/>
      </w:pPr>
      <w:rPr>
        <w:rFonts w:hint="default" w:ascii="Times New Roman" w:hAnsi="Times New Roman" w:eastAsia="Times New Roman"/>
        <w:color w:val="212121"/>
        <w:w w:val="101"/>
        <w:sz w:val="19"/>
        <w:szCs w:val="19"/>
      </w:rPr>
    </w:lvl>
    <w:lvl w:ilvl="1">
      <w:start w:val="1"/>
      <w:numFmt w:val="bullet"/>
      <w:lvlText w:val="•"/>
      <w:lvlJc w:val="left"/>
      <w:pPr>
        <w:ind w:left="1181" w:hanging="11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45" w:hanging="11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9" w:hanging="11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74" w:hanging="11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8" w:hanging="11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2" w:hanging="11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66" w:hanging="11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110"/>
      </w:pPr>
      <w:rPr>
        <w:rFonts w:hint="default"/>
      </w:rPr>
    </w:lvl>
  </w:abstractNum>
  <w:abstractNum w:abstractNumId="6">
    <w:multiLevelType w:val="hybridMultilevel"/>
    <w:lvl w:ilvl="0">
      <w:start w:val="2"/>
      <w:numFmt w:val="decimal"/>
      <w:lvlText w:val="%1"/>
      <w:lvlJc w:val="left"/>
      <w:pPr>
        <w:ind w:left="4314" w:hanging="460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14" w:hanging="460"/>
        <w:jc w:val="right"/>
      </w:pPr>
      <w:rPr>
        <w:rFonts w:hint="default" w:ascii="Times New Roman" w:hAnsi="Times New Roman" w:eastAsia="Times New Roman"/>
        <w:b/>
        <w:bCs/>
        <w:spacing w:val="2"/>
        <w:w w:val="99"/>
        <w:sz w:val="30"/>
        <w:szCs w:val="30"/>
      </w:rPr>
    </w:lvl>
    <w:lvl w:ilvl="2">
      <w:start w:val="1"/>
      <w:numFmt w:val="bullet"/>
      <w:lvlText w:val="•"/>
      <w:lvlJc w:val="left"/>
      <w:pPr>
        <w:ind w:left="5603" w:hanging="4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6248" w:hanging="4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6892" w:hanging="4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7537" w:hanging="4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8181" w:hanging="4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825" w:hanging="4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470" w:hanging="460"/>
      </w:pPr>
      <w:rPr>
        <w:rFonts w:hint="default"/>
      </w:rPr>
    </w:lvl>
  </w:abstractNum>
  <w:abstractNum w:abstractNumId="5">
    <w:multiLevelType w:val="hybridMultilevel"/>
    <w:lvl w:ilvl="0">
      <w:start w:val="1"/>
      <w:numFmt w:val="lowerLetter"/>
      <w:lvlText w:val="%1)"/>
      <w:lvlJc w:val="left"/>
      <w:pPr>
        <w:ind w:left="117" w:hanging="206"/>
        <w:jc w:val="left"/>
      </w:pPr>
      <w:rPr>
        <w:rFonts w:hint="default" w:ascii="Times New Roman" w:hAnsi="Times New Roman" w:eastAsia="Times New Roman"/>
        <w:color w:val="212121"/>
        <w:spacing w:val="2"/>
        <w:w w:val="101"/>
        <w:sz w:val="19"/>
        <w:szCs w:val="19"/>
      </w:rPr>
    </w:lvl>
    <w:lvl w:ilvl="1">
      <w:start w:val="1"/>
      <w:numFmt w:val="bullet"/>
      <w:lvlText w:val="•"/>
      <w:lvlJc w:val="left"/>
      <w:pPr>
        <w:ind w:left="1181" w:hanging="20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45" w:hanging="20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9" w:hanging="20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74" w:hanging="20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8" w:hanging="20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2" w:hanging="20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66" w:hanging="20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206"/>
      </w:pPr>
      <w:rPr>
        <w:rFonts w:hint="default"/>
      </w:rPr>
    </w:lvl>
  </w:abstractNum>
  <w:abstractNum w:abstractNumId="4">
    <w:multiLevelType w:val="hybridMultilevel"/>
    <w:lvl w:ilvl="0">
      <w:start w:val="1"/>
      <w:numFmt w:val="decimal"/>
      <w:lvlText w:val="%1"/>
      <w:lvlJc w:val="left"/>
      <w:pPr>
        <w:ind w:left="117" w:hanging="460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7" w:hanging="460"/>
        <w:jc w:val="left"/>
      </w:pPr>
      <w:rPr>
        <w:rFonts w:hint="default" w:ascii="Times New Roman" w:hAnsi="Times New Roman" w:eastAsia="Times New Roman"/>
        <w:b/>
        <w:bCs/>
        <w:spacing w:val="2"/>
        <w:w w:val="99"/>
        <w:sz w:val="30"/>
        <w:szCs w:val="30"/>
      </w:rPr>
    </w:lvl>
    <w:lvl w:ilvl="2">
      <w:start w:val="1"/>
      <w:numFmt w:val="bullet"/>
      <w:lvlText w:val="•"/>
      <w:lvlJc w:val="left"/>
      <w:pPr>
        <w:ind w:left="2245" w:hanging="4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9" w:hanging="4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74" w:hanging="4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8" w:hanging="4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2" w:hanging="4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66" w:hanging="4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460"/>
      </w:pPr>
      <w:rPr>
        <w:rFonts w:hint="default"/>
      </w:rPr>
    </w:lvl>
  </w:abstractNum>
  <w:abstractNum w:abstractNumId="3">
    <w:multiLevelType w:val="hybridMultilevel"/>
    <w:lvl w:ilvl="0">
      <w:start w:val="19"/>
      <w:numFmt w:val="upperLetter"/>
      <w:lvlText w:val="%1."/>
      <w:lvlJc w:val="left"/>
      <w:pPr>
        <w:ind w:left="117" w:hanging="201"/>
        <w:jc w:val="left"/>
      </w:pPr>
      <w:rPr>
        <w:rFonts w:hint="default" w:ascii="Times New Roman" w:hAnsi="Times New Roman" w:eastAsia="Times New Roman"/>
        <w:i/>
        <w:color w:val="333333"/>
        <w:spacing w:val="2"/>
        <w:w w:val="101"/>
        <w:sz w:val="19"/>
        <w:szCs w:val="19"/>
      </w:rPr>
    </w:lvl>
    <w:lvl w:ilvl="1">
      <w:start w:val="1"/>
      <w:numFmt w:val="decimal"/>
      <w:lvlText w:val="%2."/>
      <w:lvlJc w:val="left"/>
      <w:pPr>
        <w:ind w:left="4044" w:hanging="308"/>
        <w:jc w:val="right"/>
      </w:pPr>
      <w:rPr>
        <w:rFonts w:hint="default" w:ascii="Times New Roman" w:hAnsi="Times New Roman" w:eastAsia="Times New Roman"/>
        <w:b/>
        <w:bCs/>
        <w:spacing w:val="2"/>
        <w:w w:val="99"/>
        <w:sz w:val="30"/>
        <w:szCs w:val="30"/>
      </w:rPr>
    </w:lvl>
    <w:lvl w:ilvl="2">
      <w:start w:val="1"/>
      <w:numFmt w:val="bullet"/>
      <w:lvlText w:val="•"/>
      <w:lvlJc w:val="left"/>
      <w:pPr>
        <w:ind w:left="4790" w:hanging="30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5536" w:hanging="30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6282" w:hanging="30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7028" w:hanging="30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774" w:hanging="30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520" w:hanging="30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267" w:hanging="308"/>
      </w:pPr>
      <w:rPr>
        <w:rFonts w:hint="default"/>
      </w:rPr>
    </w:lvl>
  </w:abstractNum>
  <w:abstractNum w:abstractNumId="2">
    <w:multiLevelType w:val="hybridMultilevel"/>
    <w:lvl w:ilvl="0">
      <w:start w:val="11"/>
      <w:numFmt w:val="upperLetter"/>
      <w:lvlText w:val="%1."/>
      <w:lvlJc w:val="left"/>
      <w:pPr>
        <w:ind w:left="117" w:hanging="233"/>
        <w:jc w:val="left"/>
      </w:pPr>
      <w:rPr>
        <w:rFonts w:hint="default" w:ascii="Times New Roman" w:hAnsi="Times New Roman" w:eastAsia="Times New Roman"/>
        <w:i/>
        <w:color w:val="333333"/>
        <w:spacing w:val="2"/>
        <w:w w:val="101"/>
        <w:sz w:val="19"/>
        <w:szCs w:val="19"/>
      </w:rPr>
    </w:lvl>
    <w:lvl w:ilvl="1">
      <w:start w:val="1"/>
      <w:numFmt w:val="bullet"/>
      <w:lvlText w:val="•"/>
      <w:lvlJc w:val="left"/>
      <w:pPr>
        <w:ind w:left="1181" w:hanging="23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45" w:hanging="23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9" w:hanging="23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74" w:hanging="23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8" w:hanging="23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2" w:hanging="23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66" w:hanging="23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233"/>
      </w:pPr>
      <w:rPr>
        <w:rFonts w:hint="default"/>
      </w:rPr>
    </w:lvl>
  </w:abstractNum>
  <w:abstractNum w:abstractNumId="1">
    <w:multiLevelType w:val="hybridMultilevel"/>
    <w:lvl w:ilvl="0">
      <w:start w:val="2"/>
      <w:numFmt w:val="upperLetter"/>
      <w:lvlText w:val="%1."/>
      <w:lvlJc w:val="left"/>
      <w:pPr>
        <w:ind w:left="117" w:hanging="222"/>
        <w:jc w:val="left"/>
      </w:pPr>
      <w:rPr>
        <w:rFonts w:hint="default" w:ascii="Times New Roman" w:hAnsi="Times New Roman" w:eastAsia="Times New Roman"/>
        <w:i/>
        <w:color w:val="333333"/>
        <w:spacing w:val="2"/>
        <w:w w:val="101"/>
        <w:sz w:val="19"/>
        <w:szCs w:val="19"/>
      </w:rPr>
    </w:lvl>
    <w:lvl w:ilvl="1">
      <w:start w:val="1"/>
      <w:numFmt w:val="bullet"/>
      <w:lvlText w:val="•"/>
      <w:lvlJc w:val="left"/>
      <w:pPr>
        <w:ind w:left="1181" w:hanging="222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45" w:hanging="22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9" w:hanging="22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74" w:hanging="22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8" w:hanging="22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2" w:hanging="22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66" w:hanging="22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222"/>
      </w:pPr>
      <w:rPr>
        <w:rFonts w:hint="default"/>
      </w:rPr>
    </w:lvl>
  </w:abstractNum>
  <w:abstractNum w:abstractNumId="0">
    <w:multiLevelType w:val="hybridMultilevel"/>
    <w:lvl w:ilvl="0">
      <w:start w:val="1"/>
      <w:numFmt w:val="decimal"/>
      <w:lvlText w:val="%1."/>
      <w:lvlJc w:val="left"/>
      <w:pPr>
        <w:ind w:left="331" w:hanging="201"/>
        <w:jc w:val="left"/>
      </w:pPr>
      <w:rPr>
        <w:rFonts w:hint="default" w:ascii="Times New Roman" w:hAnsi="Times New Roman" w:eastAsia="Times New Roman"/>
        <w:color w:val="1B50AB"/>
        <w:spacing w:val="2"/>
        <w:w w:val="101"/>
        <w:sz w:val="19"/>
        <w:szCs w:val="19"/>
      </w:rPr>
    </w:lvl>
    <w:lvl w:ilvl="1">
      <w:start w:val="1"/>
      <w:numFmt w:val="decimal"/>
      <w:lvlText w:val="%1.%2"/>
      <w:lvlJc w:val="left"/>
      <w:pPr>
        <w:ind w:left="331" w:hanging="300"/>
        <w:jc w:val="left"/>
      </w:pPr>
      <w:rPr>
        <w:rFonts w:hint="default" w:ascii="Times New Roman" w:hAnsi="Times New Roman" w:eastAsia="Times New Roman"/>
        <w:color w:val="1B50AB"/>
        <w:spacing w:val="2"/>
        <w:w w:val="101"/>
        <w:sz w:val="19"/>
        <w:szCs w:val="19"/>
      </w:rPr>
    </w:lvl>
    <w:lvl w:ilvl="2">
      <w:start w:val="1"/>
      <w:numFmt w:val="bullet"/>
      <w:lvlText w:val="•"/>
      <w:lvlJc w:val="left"/>
      <w:pPr>
        <w:ind w:left="1691" w:hanging="30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752" w:hanging="30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13" w:hanging="30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74" w:hanging="30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35" w:hanging="30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96" w:hanging="30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57" w:hanging="300"/>
      </w:pPr>
      <w:rPr>
        <w:rFonts w:hint="default"/>
      </w:rPr>
    </w:lvl>
  </w:abstractNum>
  <w:num w:numId="40">
    <w:abstractNumId w:val="39"/>
  </w:num>
  <w:num w:numId="39">
    <w:abstractNumId w:val="38"/>
  </w:num>
  <w:num w:numId="38">
    <w:abstractNumId w:val="37"/>
  </w:num>
  <w:num w:numId="37">
    <w:abstractNumId w:val="36"/>
  </w:num>
  <w:num w:numId="36">
    <w:abstractNumId w:val="35"/>
  </w:num>
  <w:num w:numId="35">
    <w:abstractNumId w:val="34"/>
  </w:num>
  <w:num w:numId="34">
    <w:abstractNumId w:val="33"/>
  </w:num>
  <w:num w:numId="33">
    <w:abstractNumId w:val="32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ind w:left="117"/>
    </w:pPr>
    <w:rPr>
      <w:rFonts w:ascii="Times New Roman" w:hAnsi="Times New Roman" w:eastAsia="Times New Roman"/>
      <w:sz w:val="19"/>
      <w:szCs w:val="19"/>
    </w:rPr>
  </w:style>
  <w:style w:styleId="Heading1" w:type="paragraph">
    <w:name w:val="Heading 1"/>
    <w:basedOn w:val="Normal"/>
    <w:uiPriority w:val="1"/>
    <w:qFormat/>
    <w:pPr>
      <w:ind w:left="117"/>
      <w:outlineLvl w:val="1"/>
    </w:pPr>
    <w:rPr>
      <w:rFonts w:ascii="Times New Roman" w:hAnsi="Times New Roman" w:eastAsia="Times New Roman"/>
      <w:b/>
      <w:bCs/>
      <w:sz w:val="30"/>
      <w:szCs w:val="30"/>
    </w:rPr>
  </w:style>
  <w:style w:styleId="Heading2" w:type="paragraph">
    <w:name w:val="Heading 2"/>
    <w:basedOn w:val="Normal"/>
    <w:uiPriority w:val="1"/>
    <w:qFormat/>
    <w:pPr>
      <w:ind w:left="542" w:hanging="425"/>
      <w:outlineLvl w:val="2"/>
    </w:pPr>
    <w:rPr>
      <w:rFonts w:ascii="Times New Roman" w:hAnsi="Times New Roman" w:eastAsia="Times New Roman"/>
      <w:b/>
      <w:bCs/>
      <w:sz w:val="23"/>
      <w:szCs w:val="23"/>
    </w:rPr>
  </w:style>
  <w:style w:styleId="Heading3" w:type="paragraph">
    <w:name w:val="Heading 3"/>
    <w:basedOn w:val="Normal"/>
    <w:uiPriority w:val="1"/>
    <w:qFormat/>
    <w:pPr>
      <w:ind w:left="117"/>
      <w:outlineLvl w:val="3"/>
    </w:pPr>
    <w:rPr>
      <w:rFonts w:ascii="Times New Roman" w:hAnsi="Times New Roman" w:eastAsia="Times New Roman"/>
      <w:b/>
      <w:bCs/>
      <w:sz w:val="19"/>
      <w:szCs w:val="19"/>
    </w:rPr>
  </w:style>
  <w:style w:styleId="Heading4" w:type="paragraph">
    <w:name w:val="Heading 4"/>
    <w:basedOn w:val="Normal"/>
    <w:uiPriority w:val="1"/>
    <w:qFormat/>
    <w:pPr>
      <w:ind w:left="117"/>
      <w:outlineLvl w:val="4"/>
    </w:pPr>
    <w:rPr>
      <w:rFonts w:ascii="Times New Roman" w:hAnsi="Times New Roman" w:eastAsia="Times New Roman"/>
      <w:b/>
      <w:bCs/>
      <w:i/>
      <w:sz w:val="19"/>
      <w:szCs w:val="19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hyperlink" Target="https://elibrary.ru/contents.asp?issueid=1824621&amp;amp;amp%3Bselid=29010936" TargetMode="External"/><Relationship Id="rId9" Type="http://schemas.openxmlformats.org/officeDocument/2006/relationships/hyperlink" Target="http://www.antibiotic.ru/minzdrav/category/clinical-recommendations/" TargetMode="External"/><Relationship Id="rId10" Type="http://schemas.openxmlformats.org/officeDocument/2006/relationships/hyperlink" Target="https://p.360pubmed.com/pubmed/?term=ccuracy%2Bof%2Blung%2Bultrasonography%2Bin%2Bthe%2Bdiagnosis%2Bof%2Bpneumonia%2Bin%2Badults%3A%2Bsystematic%2Breview%2Band%2Bmeta-analysis.%2BChest.%2B2017%3B151%3A374-82" TargetMode="External"/><Relationship Id="rId11" Type="http://schemas.openxmlformats.org/officeDocument/2006/relationships/image" Target="media/image4.jpeg"/><Relationship Id="rId12" Type="http://schemas.openxmlformats.org/officeDocument/2006/relationships/image" Target="media/image5.jpeg"/><Relationship Id="rId13" Type="http://schemas.openxmlformats.org/officeDocument/2006/relationships/image" Target="media/image6.png"/><Relationship Id="rId14" Type="http://schemas.openxmlformats.org/officeDocument/2006/relationships/image" Target="media/image7.png"/><Relationship Id="rId15" Type="http://schemas.openxmlformats.org/officeDocument/2006/relationships/image" Target="media/image8.png"/><Relationship Id="rId16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2024-12-23T21:54:55Z</dcterms:created>
  <dcterms:modified xsi:type="dcterms:W3CDTF">2024-12-23T21:54:55Z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2024-12-23T00:00:00Z</vt:filetime>
  </property>
  <property fmtid="{D5CDD505-2E9C-101B-9397-08002B2CF9AE}" pid="3" name="LastSaved">
    <vt:filetime>2024-12-23T00:00:00Z</vt:filetime>
  </property>
</Properties>
</file>