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BE0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BE05D2" w:rsidRDefault="00BE05D2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BE05D2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BE0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E05D2" w:rsidRDefault="00BE05D2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BE05D2">
              <w:rPr>
                <w:sz w:val="48"/>
                <w:szCs w:val="48"/>
              </w:rPr>
              <w:t>"МР 3.1.0224-20. 3.1. Профилактика инфекционных болезней. Эпидемиологический надзор за инфекцией, вызываемой вирусом Varicella Zoster. Методические рекомендации"</w:t>
            </w:r>
            <w:r w:rsidRPr="00BE05D2">
              <w:rPr>
                <w:sz w:val="48"/>
                <w:szCs w:val="48"/>
              </w:rPr>
              <w:br/>
            </w:r>
            <w:r w:rsidRPr="00BE05D2">
              <w:rPr>
                <w:sz w:val="48"/>
                <w:szCs w:val="48"/>
              </w:rPr>
              <w:t>(утв. Главным государственным санитарным врачом РФ 14.12.2020)</w:t>
            </w:r>
          </w:p>
        </w:tc>
      </w:tr>
      <w:tr w:rsidR="00000000" w:rsidRPr="00BE0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E05D2" w:rsidRDefault="00BE05D2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BE05D2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BE05D2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BE05D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BE05D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BE05D2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BE05D2">
              <w:rPr>
                <w:sz w:val="28"/>
                <w:szCs w:val="28"/>
              </w:rPr>
              <w:br/>
            </w:r>
            <w:r w:rsidRPr="00BE05D2">
              <w:rPr>
                <w:sz w:val="28"/>
                <w:szCs w:val="28"/>
              </w:rPr>
              <w:br/>
              <w:t>Дата сохранения: 30.09.2024</w:t>
            </w:r>
            <w:r w:rsidRPr="00BE05D2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E05D2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E05D2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BE05D2">
      <w:pPr>
        <w:pStyle w:val="ConsPlusNormal"/>
        <w:jc w:val="both"/>
      </w:pPr>
      <w:r>
        <w:t>Документ опубликован не был</w:t>
      </w:r>
    </w:p>
    <w:p w:rsidR="00000000" w:rsidRDefault="00BE05D2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BE05D2">
      <w:pPr>
        <w:pStyle w:val="ConsPlusNormal"/>
        <w:jc w:val="both"/>
        <w:outlineLvl w:val="0"/>
      </w:pPr>
    </w:p>
    <w:p w:rsidR="00000000" w:rsidRDefault="00BE05D2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BE05D2">
      <w:pPr>
        <w:pStyle w:val="ConsPlusNormal"/>
        <w:jc w:val="both"/>
      </w:pPr>
      <w:r>
        <w:t>"МР 3.1.0224-20. 3.1. Профилактика инфекционных болезней. Эпидемиологический надзор за инфекцией, вызываемой вирусом Varicella Zoster. Методические рекомендации"</w:t>
      </w:r>
    </w:p>
    <w:p w:rsidR="00000000" w:rsidRDefault="00BE05D2">
      <w:pPr>
        <w:pStyle w:val="ConsPlusNormal"/>
        <w:jc w:val="both"/>
      </w:pPr>
      <w:r>
        <w:t xml:space="preserve">(утв. Главным государственным санитарным врачом РФ </w:t>
      </w:r>
      <w:r>
        <w:t>14.12.2020)</w:t>
      </w:r>
    </w:p>
    <w:p w:rsidR="00000000" w:rsidRDefault="00BE05D2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E05D2">
      <w:pPr>
        <w:pStyle w:val="ConsPlusNormal"/>
        <w:jc w:val="both"/>
        <w:outlineLvl w:val="0"/>
      </w:pPr>
    </w:p>
    <w:p w:rsidR="00000000" w:rsidRDefault="00BE05D2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000000" w:rsidRDefault="00BE05D2">
      <w:pPr>
        <w:pStyle w:val="ConsPlusTitle"/>
        <w:jc w:val="center"/>
      </w:pPr>
      <w:r>
        <w:t>РОССИЙСКОЙ ФЕДЕРАЦИИ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</w:pPr>
      <w:r>
        <w:t>Утверждаю</w:t>
      </w:r>
    </w:p>
    <w:p w:rsidR="00000000" w:rsidRDefault="00BE05D2">
      <w:pPr>
        <w:pStyle w:val="ConsPlusNormal"/>
        <w:jc w:val="right"/>
      </w:pPr>
      <w:r>
        <w:t>Руководитель Федеральной службы</w:t>
      </w:r>
    </w:p>
    <w:p w:rsidR="00000000" w:rsidRDefault="00BE05D2">
      <w:pPr>
        <w:pStyle w:val="ConsPlusNormal"/>
        <w:jc w:val="right"/>
      </w:pPr>
      <w:r>
        <w:t>по надзору в сфере защиты</w:t>
      </w:r>
    </w:p>
    <w:p w:rsidR="00000000" w:rsidRDefault="00BE05D2">
      <w:pPr>
        <w:pStyle w:val="ConsPlusNormal"/>
        <w:jc w:val="right"/>
      </w:pPr>
      <w:r>
        <w:t>прав потребителей и</w:t>
      </w:r>
    </w:p>
    <w:p w:rsidR="00000000" w:rsidRDefault="00BE05D2">
      <w:pPr>
        <w:pStyle w:val="ConsPlusNormal"/>
        <w:jc w:val="right"/>
      </w:pPr>
      <w:r>
        <w:t>благополучия человека</w:t>
      </w:r>
    </w:p>
    <w:p w:rsidR="00000000" w:rsidRDefault="00BE05D2">
      <w:pPr>
        <w:pStyle w:val="ConsPlusNormal"/>
        <w:jc w:val="right"/>
      </w:pPr>
      <w:r>
        <w:t>Главный государственный</w:t>
      </w:r>
    </w:p>
    <w:p w:rsidR="00000000" w:rsidRDefault="00BE05D2">
      <w:pPr>
        <w:pStyle w:val="ConsPlusNormal"/>
        <w:jc w:val="right"/>
      </w:pPr>
      <w:r>
        <w:t>санитарный врач</w:t>
      </w:r>
    </w:p>
    <w:p w:rsidR="00000000" w:rsidRDefault="00BE05D2">
      <w:pPr>
        <w:pStyle w:val="ConsPlusNormal"/>
        <w:jc w:val="right"/>
      </w:pPr>
      <w:r>
        <w:t>Российской Федерации</w:t>
      </w:r>
    </w:p>
    <w:p w:rsidR="00000000" w:rsidRDefault="00BE05D2">
      <w:pPr>
        <w:pStyle w:val="ConsPlusNormal"/>
        <w:jc w:val="right"/>
      </w:pPr>
      <w:r>
        <w:t>А.Ю.ПОПОВА</w:t>
      </w:r>
    </w:p>
    <w:p w:rsidR="00000000" w:rsidRDefault="00BE05D2">
      <w:pPr>
        <w:pStyle w:val="ConsPlusNormal"/>
        <w:jc w:val="right"/>
      </w:pPr>
      <w:r>
        <w:t>14 декабря 2020 г.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</w:pPr>
      <w:r>
        <w:t>3.1. ПРОФИЛАКТИКА ИНФЕКЦИОННЫХ БОЛЕЗНЕЙ</w:t>
      </w:r>
    </w:p>
    <w:p w:rsidR="00000000" w:rsidRDefault="00BE05D2">
      <w:pPr>
        <w:pStyle w:val="ConsPlusTitle"/>
        <w:jc w:val="center"/>
      </w:pPr>
    </w:p>
    <w:p w:rsidR="00000000" w:rsidRDefault="00BE05D2">
      <w:pPr>
        <w:pStyle w:val="ConsPlusTitle"/>
        <w:jc w:val="center"/>
      </w:pPr>
      <w:r>
        <w:t>ЭПИДЕМИОЛОГИЧЕСКИЙ НАДЗ</w:t>
      </w:r>
      <w:r>
        <w:t>ОР</w:t>
      </w:r>
    </w:p>
    <w:p w:rsidR="00000000" w:rsidRDefault="00BE05D2">
      <w:pPr>
        <w:pStyle w:val="ConsPlusTitle"/>
        <w:jc w:val="center"/>
      </w:pPr>
      <w:r>
        <w:t>ЗА ИНФЕКЦИЕЙ, ВЫЗЫВАЕМОЙ ВИРУСОМ VARICELLA ZOSTER</w:t>
      </w:r>
    </w:p>
    <w:p w:rsidR="00000000" w:rsidRDefault="00BE05D2">
      <w:pPr>
        <w:pStyle w:val="ConsPlusTitle"/>
        <w:jc w:val="center"/>
      </w:pPr>
    </w:p>
    <w:p w:rsidR="00000000" w:rsidRDefault="00BE05D2">
      <w:pPr>
        <w:pStyle w:val="ConsPlusTitle"/>
        <w:jc w:val="center"/>
      </w:pPr>
      <w:r>
        <w:t>МЕТОДИЧЕСКИЕ РЕКОМЕНДАЦИИ</w:t>
      </w:r>
    </w:p>
    <w:p w:rsidR="00000000" w:rsidRDefault="00BE05D2">
      <w:pPr>
        <w:pStyle w:val="ConsPlusTitle"/>
        <w:jc w:val="center"/>
      </w:pPr>
      <w:r>
        <w:t>МР 3.1.0224-20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1. Разработаны ФБУН "Центральный научно-исследовательский институт эпидемиологии" Роспотребнадзора (Михеева И.В., Афонина Н.М, Михеева М.А.).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 Утверждены Руко</w:t>
      </w:r>
      <w:r>
        <w:t>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14 декабря 2020 г.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 Введены впервые.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1"/>
      </w:pPr>
      <w:r>
        <w:t>I. Область применения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1.1. Настоящие методические рекомендации (далее - МР) определяют основные принципы организации и осуществления эпидемиологического надзора за заболеваниями, обусловленными вирусом Варицелла Зостер (Varicella Zoster virus) (ветряная оспа, опоясывающий лишай</w:t>
      </w:r>
      <w:r>
        <w:t xml:space="preserve"> (далее - ВЗВ) с целью оптимизации стратегии и тактики в </w:t>
      </w:r>
      <w:hyperlink r:id="rId11" w:history="1">
        <w:r>
          <w:rPr>
            <w:color w:val="0000FF"/>
          </w:rPr>
          <w:t>профилактике</w:t>
        </w:r>
      </w:hyperlink>
      <w:r>
        <w:t xml:space="preserve"> данных инфекционных заболеваний.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1.2. МР предназначены для органов и </w:t>
      </w:r>
      <w:r>
        <w:t>организаций Федеральной службы по надзору в сфере защиты прав потребителей и благополучия человека, а также могут быть использованы медицинскими организациями, осуществляющими профилактику, диспансерное наблюдение и лечение заболеваний, вызываемых ВЗВ.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1"/>
      </w:pPr>
      <w:r>
        <w:t>II</w:t>
      </w:r>
      <w:r>
        <w:t>. Общие положения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lastRenderedPageBreak/>
        <w:t>2.1. Ветряная оспа является острым и чрезвычайно заразным заболеванием, развивающемся при первичном инфицировании ВЗВ. Ветряная оспа относится к числу наиболее часто встречающихся заболеваний детского возраста и имеет повсеместное распро</w:t>
      </w:r>
      <w:r>
        <w:t>странение. В отсутствие программы иммунизации к 14 - 15 годам жизни ветряной оспой переболевает от 70 до 90% населения.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Современная ситуация по заболеваемости ветряной оспой в Российской Федерации характеризуется как неблагополучная - ежегодно в стране рег</w:t>
      </w:r>
      <w:r>
        <w:t>истрируется от 500 тысяч до 1150 тысяч случаев, преимущественно среди детского населения. В дошкольных образовательных учреждениях и школах часто возникают крупные очаги ветряной оспы, которые не удается предотвратить с помощью противоэпидемических меропри</w:t>
      </w:r>
      <w:r>
        <w:t>ятий, направленных на раннее выявление и изоляцию источника возбудителя инфекции и контактных лиц.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На современном этапе наблюдается расширение клинического полиморфизма ветряной оспы, нарастание доли тяжелых и летальных форм, тенденция к "повзрослению" инф</w:t>
      </w:r>
      <w:r>
        <w:t>екции.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В условиях "повзросления" ветряной оспы увеличивается вероятность заболевания беременных и возрастает риск внутриутробного инфицирования плода с развитием врожденной или неонатальной ветряной оспы.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При решении данной проблемы первоочередной задачей </w:t>
      </w:r>
      <w:r>
        <w:t>эпидемиологического надзора является установление истинных уровней заболеваемости всеми клиническими формами ветряной оспы, в том числе врожденной и неонатальной, а также мониторинг заболеваемости ветряной оспой беременных женщин.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Тактика мероприятий в отн</w:t>
      </w:r>
      <w:r>
        <w:t xml:space="preserve">ошении оценки риска заболевания ветряной оспой беременной женщины и профилактика врожденной ВЗВ инфекции определена в санитарно-эпидемиологических правилах &lt;1&gt; </w:t>
      </w:r>
      <w:hyperlink w:anchor="Par2674" w:tooltip="1. СП 3.1.3525-18 &quot;Профилактика ветряной оспы и опоясывающего лишая&quot;." w:history="1">
        <w:r>
          <w:rPr>
            <w:color w:val="0000FF"/>
          </w:rPr>
          <w:t>[1]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1" w:name="Par41"/>
      <w:bookmarkEnd w:id="1"/>
      <w:r>
        <w:t xml:space="preserve">&lt;1&gt; Санитарно-эпидемиологические правила </w:t>
      </w:r>
      <w:hyperlink r:id="rId12" w:history="1">
        <w:r>
          <w:rPr>
            <w:color w:val="0000FF"/>
          </w:rPr>
          <w:t>СП 3.1.3525-18</w:t>
        </w:r>
      </w:hyperlink>
      <w:r>
        <w:t xml:space="preserve"> "Профилактика ветряной оспы и </w:t>
      </w:r>
      <w:r>
        <w:t>опоясывающего лишая", утвержденные постановлением Главного государственного санитарного врача Российской Федерации от 05.02.2018 N 12 (зарегистрировано Минюстом России 19.04.2018, регистрационный N 50833).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2.2. Наиболее эффективной мерой борьбы с ветряной</w:t>
      </w:r>
      <w:r>
        <w:t xml:space="preserve"> оспой является вакцинопрофилактика, поэтому на современном этапе ветряная оспа переходит в категорию инфекций, управляемых иммунопрофилактикой. Положительные результаты оценки безопасности и эффективности вакцин против ветряной оспы, а также проведенный а</w:t>
      </w:r>
      <w:r>
        <w:t xml:space="preserve">нализ обоснованности затрат на массовую иммунизацию против ветряной оспы подтвердили целесообразность внедрения вакцинопрофилактики ветряной оспы в программы иммунизации детей многих индустриально развитых стран </w:t>
      </w:r>
      <w:hyperlink w:anchor="Par2685" w:tooltip="12. Вакцина против ветряной оспы и опоясывающего лишая: документ по позиции ВОЗ. Еженедельный эпидемиологический бюллетень ВОЗ 20.06.2014/WHO [электронный ресурс]." w:history="1">
        <w:r>
          <w:rPr>
            <w:color w:val="0000FF"/>
          </w:rPr>
          <w:t>[12]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В Российской Федерации вакцинация против ветряной оспы проводится в рамках календаря прививок по эпид</w:t>
      </w:r>
      <w:r>
        <w:t xml:space="preserve">емическим показаниям &lt;2&gt; </w:t>
      </w:r>
      <w:hyperlink w:anchor="Par2678" w:tooltip="5. Приказ Минздрава России от 21.03.2014 N 125н &quot;Об утверждении национального календаря профилактических прививок и календаря профилактических прививок по эпидемическим показаниям&quot;." w:history="1">
        <w:r>
          <w:rPr>
            <w:color w:val="0000FF"/>
          </w:rPr>
          <w:t>[5]</w:t>
        </w:r>
      </w:hyperlink>
      <w:r>
        <w:t>. В некоторых с</w:t>
      </w:r>
      <w:r>
        <w:t>убъектах Федерации плановая вакцинация против ветряной оспы регламентирована региональным календарем профилактических прививок.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3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25.04.2014, регист</w:t>
      </w:r>
      <w:r>
        <w:t>рационный N 32115).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 xml:space="preserve">В условиях вакцинопрофилактики основным регулятором эпидемического процесса инфекции является уровень охвата прививками детского населения. Отсутствие отечественных вакцин против ветряной оспы определяет ограниченное применение метода </w:t>
      </w:r>
      <w:r>
        <w:t>специфической профилактики ВЗВ-инфекции в Российской Федерации и его недостаточное влияние на заболеваемость. В результате эпидемический процесс ветряной оспы в современных условиях характеризуется многолетней цикличностью, обусловленной естественным накоп</w:t>
      </w:r>
      <w:r>
        <w:t>лением прослойки восприимчивых к ВЗВ детей.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2.3. На этапе внедрения плановой вакцинопрофилактики ветряной оспы необходимо решить ряд научно-практических задач: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полное выявление и учет больных ветряной оспой с использованием лабораторных методов диагности</w:t>
      </w:r>
      <w:r>
        <w:t>ки для выявления атипичных форм, повторных случаев заболевания и случаев заболевания привитых;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выявление и учет больных врожденной и неонатальной ветряной оспой;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анализ особенностей эпидемического процесса ветряной оспы в зависимости от охвата прививками декретированных групп населения на территории различных субъектов Российской Федерации (регистрируемая и фактическая заболеваемость, регистрируемая и фактическая</w:t>
      </w:r>
      <w:r>
        <w:t xml:space="preserve"> иммунная прослойка);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проведение планового и экстренного серологического контроля коллективного иммунитета детского и взрослого населения на основе использования единого метода (иммуноферментного анализа - ИФА);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исчерпывающий учет привитых, анализ прив</w:t>
      </w:r>
      <w:r>
        <w:t>итости, выявление и учет серонегативных лиц, совершенствование прививочной работы (в том числе обеспечение мониторинга вакцинального статуса и проведения необходимых прививок на протяжении всей жизни, преемственности в организации вакцинопрофилактики между</w:t>
      </w:r>
      <w:r>
        <w:t xml:space="preserve"> лечебно-профилактическими учреждениями, обслуживающими детское и взрослое население, в частности, передачи данных об инфекционном и прививочном анамнезе из детской поликлиники во взрослую с их регистрацией в амбулаторной карте).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контроль за безопасность</w:t>
      </w:r>
      <w:r>
        <w:t>ю и эффективностью вакцин против ВЗВ, за соблюдением температурного режима хранения и транспортирования при движении живых аттенуированных вакцин против ветряной оспы от производителя к реципиенту.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2.4. Опоясывающий лишай (опоясывающий герпес) - неуправляе</w:t>
      </w:r>
      <w:r>
        <w:t xml:space="preserve">мая, вторичная по отношению к ветряной оспе, эндогенная инфекция. Опоясывающий лишай развивается у 10 - 20% пациентов, ранее перенесших ветряную оспу; представляет собой спорадическое заболевание, </w:t>
      </w:r>
      <w:r>
        <w:lastRenderedPageBreak/>
        <w:t>возникающее в результате активации в организме ВЗВ, проявля</w:t>
      </w:r>
      <w:r>
        <w:t>ющееся воспалением задних корешков спинного мозга и межпозвоночных ганглиев, а также лихорадкой, общей интоксикацией и везикулезной экзантемой по ходу вовлеченных в процесс чувствительных нервов.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Опоясывающий лишай развивается у лиц всех возрастных групп, </w:t>
      </w:r>
      <w:r>
        <w:t>однако частота заболевания повышается с возрастом. У детей до 15 лет вероятность развития опоясывающего лишая не превышает 5%, в то время как у лиц в возрасте 60 - 80 лет она повышается до 50 - 70%. Опоясывающий лишай встречается с частотой 3 случая на 100</w:t>
      </w:r>
      <w:r>
        <w:t>0 человек у лиц в возрасте от 20 до 49 лет и с частотой от 5 до 10 случаев на 1000 человек - у лиц пожилого и старческого возраста, что обусловлено возрастным снижением иммунной защиты.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2.5. Заболевание также часто возникает у лиц, которые подвергаются раз</w:t>
      </w:r>
      <w:r>
        <w:t>личным воздействиям, ослабляющим иммунитет (больные с трансплантацией органов и тканей, лейкозами, лимфогранулематозом, новообразованиями, получающие химиотерапию, кортикостероиды и иммунодепрессанты, больные с синдромом приобретенного иммунодефицита). У В</w:t>
      </w:r>
      <w:r>
        <w:t>ИЧ-инфицированных пациентов частота опоясывающего лишая составляет 25%.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2.6. Возможны повторные случаи опоясывающего лишая как у больных с нормальным иммунитетом, так и у иммунокомпрометированных пациентов с частотой от 2% до 10%, соответственно.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2.7. Боль</w:t>
      </w:r>
      <w:r>
        <w:t>ные опоясывающим лишаем при контакте с ранее не болевшими лицами могут явиться источником их инфицирования. При этом у детей развивается типичная ветряная оспа.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2.8. До 2019 года эпидемиологический надзор за опоясывающим лишаем в масштабе страны не осущест</w:t>
      </w:r>
      <w:r>
        <w:t>влялся, и точные данные о количестве случаев этого заболевания в Российской Федерации отсутствовали, что создавало сложности в формировании информационной базы эпидемиологического надзора и затрудняло оценку эпидемиологической и медико-социальной значимост</w:t>
      </w:r>
      <w:r>
        <w:t>и инфекционной патологии, обусловленной ВЗВ.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Согласно рекомендациям Всемирной организации здравоохранения (ВОЗ) </w:t>
      </w:r>
      <w:hyperlink w:anchor="Par2685" w:tooltip="12. Вакцина против ветряной оспы и опоясывающего лишая: документ по позиции ВОЗ. Еженедельный эпидемиологический бюллетень ВОЗ 20.06.2014/WHO [электронный ресурс]." w:history="1">
        <w:r>
          <w:rPr>
            <w:color w:val="0000FF"/>
          </w:rPr>
          <w:t>[12]</w:t>
        </w:r>
      </w:hyperlink>
      <w:r>
        <w:t xml:space="preserve"> по включению вакцинации против ветряной оспы в программы плановой иммунизации детей, при принятии подобного решения должно учитываться возможное влияние вакцинопрофилактики на ситуацию с опоясывающим ли</w:t>
      </w:r>
      <w:r>
        <w:t>шаем, поэтому эпидемиологический надзор за этим заболеванием становится необходимым.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2.9. В ходе эпидемиологического надзора за опоясывающим лишаем необходимо решить ряд научно-практических задач: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полное выявление и учет больных опоясывающим лишаем,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ан</w:t>
      </w:r>
      <w:r>
        <w:t>ализ особенностей распространения опоясывающего лишая, в том числе в зависимости от охвата прививками против ветряной оспы, на территории различных субъектов Российской Федерации.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2.10. На этапе внедрения вакцинопрофилактики ветряной оспы система эпидемиол</w:t>
      </w:r>
      <w:r>
        <w:t>огического надзора за ВЗВ-инфекцией приобретает новое содержание и включает: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lastRenderedPageBreak/>
        <w:t>- сбор и анализ информации о случаях заболевания ветряной оспой, в том числе врожденной, и опоясывающего лишая;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сбор и анализ информации о прививках против ветряной оспы (в разр</w:t>
      </w:r>
      <w:r>
        <w:t>езе возрастных групп, а также плановой и экстренной вакцинопрофилактики);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сбор и анализ информации о результатах серомониторинга за состоянием иммунитета населения к ВЗВ;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динамическое слежение за заболеваемостью (текущий и ретроспективный эпидемиологич</w:t>
      </w:r>
      <w:r>
        <w:t>еский анализ характеристик эпидемического процесса заболеваемости, смертности, пораженности, очаговости);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анализ очаговости ВЗВ - инфекции, в том числе отдельный учет очагов, где источником возбудителя являлся больной опоясывающим лишаем, а также очагов,</w:t>
      </w:r>
      <w:r>
        <w:t xml:space="preserve"> где среди заболевших или контактных лиц были беременные женщины;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слежение за клиническим проявлением инфекции (учет различных форм и тяжести течения заболевания, частоты возникновения и характера осложнений, лабораторное подтверждение диагноза);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динам</w:t>
      </w:r>
      <w:r>
        <w:t>ическое слежение за иммунологической структурой населения (эпидемиологический анализ состояния иммунитета населения к ВЗВ, анализ состояния привитости, а также результатов выборочного серологического обследования отдельных возрастных групп населения);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оц</w:t>
      </w:r>
      <w:r>
        <w:t>енка эффективности профилактических и противоэпидемических мероприятий;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оценка качества и эффективности вакцинопрофилактики;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оперативная разработка управленческих решений по улучшению эпидемиологической ситуации.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2.11. Эпидемиологические закономерности</w:t>
      </w:r>
      <w:r>
        <w:t xml:space="preserve"> и клинические проявления ветряной оспы имеют сходные черты с проявлениями кори, краснухи и эпидемического паротита, сбор основной надзорной информации, характеризующей эпидемиологическую ситуацию и проводимые профилактические мероприятия, осуществляется п</w:t>
      </w:r>
      <w:r>
        <w:t xml:space="preserve">о единым общепринятым формам &lt;3&gt; </w:t>
      </w:r>
      <w:hyperlink w:anchor="Par2679" w:tooltip="6. МУ 3.1.2.1177-02 &quot;Эпидемиологический надзор за корью, краснухой и эпидемическим паротитом&quot;." w:history="1">
        <w:r>
          <w:rPr>
            <w:color w:val="0000FF"/>
          </w:rPr>
          <w:t>[6]</w:t>
        </w:r>
      </w:hyperlink>
      <w:r>
        <w:t xml:space="preserve">, а серологическое обследование проводится в единых индикаторных группах &lt;4&gt; </w:t>
      </w:r>
      <w:hyperlink w:anchor="Par2680" w:tooltip="7. МУ 3.1.2943-11 &quot;Организация и проведение серологического мониторинга состояния коллективного иммунитета к инфекциям, управляемым средствами специфической профилактики (дифтерия, столбняк, коклюш, корь, краснуха, эпидемический паротит, полиомиелит, гепатит B)&quot;." w:history="1">
        <w:r>
          <w:rPr>
            <w:color w:val="0000FF"/>
          </w:rPr>
          <w:t>[7]</w:t>
        </w:r>
      </w:hyperlink>
      <w:r>
        <w:t>. Сбор дополнительной информации по заболеваемости, состоянию привитости, специфического иммунитета и клинического течения касается лишь отдельных возрастных групп и контингентов риска (беременные женщины, новорожденные дети с проя</w:t>
      </w:r>
      <w:r>
        <w:t>влениями врожденной инфекции и аномалиями развития и ряд других).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2" w:name="Par79"/>
      <w:bookmarkEnd w:id="2"/>
      <w:r>
        <w:t xml:space="preserve">&lt;3&gt; Методические </w:t>
      </w:r>
      <w:hyperlink r:id="rId14" w:history="1">
        <w:r>
          <w:rPr>
            <w:color w:val="0000FF"/>
          </w:rPr>
          <w:t>указания</w:t>
        </w:r>
      </w:hyperlink>
      <w:r>
        <w:t xml:space="preserve"> МУ 3.1.2.1177-02 "Эпидемиологический надзор за корью, краснухой и эпидемическим паротитом", утвержденные Главным государственным санитарным врачом Российской Федерации 21.11.2002.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" w:name="Par80"/>
      <w:bookmarkEnd w:id="3"/>
      <w:r>
        <w:t xml:space="preserve">&lt;4&gt; Методические </w:t>
      </w:r>
      <w:hyperlink r:id="rId15" w:history="1">
        <w:r>
          <w:rPr>
            <w:color w:val="0000FF"/>
          </w:rPr>
          <w:t>указания</w:t>
        </w:r>
      </w:hyperlink>
      <w:r>
        <w:t xml:space="preserve"> МУ 3.1.2943-11 "Организация и проведение серологического </w:t>
      </w:r>
      <w:r>
        <w:lastRenderedPageBreak/>
        <w:t>мониторинга состояния коллективного иммунитета к инфекциям, управляемым средствами специфической профилактики (дифтерия, столбняк, коклюш, корь</w:t>
      </w:r>
      <w:r>
        <w:t>, краснуха, эпидемический паротит, полиомиелит, гепатит B)", утвержденные Главным государственным санитарным врачом Российской Федерации 15.07.2011.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1"/>
      </w:pPr>
      <w:r>
        <w:t>III. Выявление, диагностика и регистрация</w:t>
      </w:r>
    </w:p>
    <w:p w:rsidR="00000000" w:rsidRDefault="00BE05D2">
      <w:pPr>
        <w:pStyle w:val="ConsPlusTitle"/>
        <w:jc w:val="center"/>
      </w:pPr>
      <w:r>
        <w:t>случаев заболевания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3.1. При первичном осмотре больного и дальн</w:t>
      </w:r>
      <w:r>
        <w:t>ейшем динамическом наблюдении за развитием совокупности клинических проявлений следует учитывать острое начало заболевания с появления лихорадки и синдрома интоксикации, характерных высыпаний (пятно-папула-везикула-корочка), а также эпидемиологический анам</w:t>
      </w:r>
      <w:r>
        <w:t>нез - контакт с больным ветряной оспой или больным опоясывающим лишаем в пределах инкубационного периода (11 - 21 сут.).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Типичные формы ветряной оспы характеризуется острым началом со слабо выраженным синдромом интоксикации, субфебрильной температурой тела</w:t>
      </w:r>
      <w:r>
        <w:t xml:space="preserve"> и характерных высыпаний. Период высыпания продолжается 2 - 5 сут. Период обратного развития продолжается в течение 1 - 2 недель после появления последних элементов сыпи.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Диагностика ветряной оспы направлена на определение тяжести состояния, выявления осло</w:t>
      </w:r>
      <w:r>
        <w:t>жнений (</w:t>
      </w:r>
      <w:hyperlink w:anchor="Par239" w:tooltip="КЛИНИЧЕСКАЯ ДИФФЕРЕНЦИАЛЬНАЯ ДИАГНОСТИКА" w:history="1">
        <w:r>
          <w:rPr>
            <w:color w:val="0000FF"/>
          </w:rPr>
          <w:t>приложение 1</w:t>
        </w:r>
      </w:hyperlink>
      <w:r>
        <w:t xml:space="preserve"> к настоящим МР) </w:t>
      </w:r>
      <w:hyperlink w:anchor="Par2682" w:tooltip="9. Клинические рекомендации (протокол лечения) оказания медицинской помощи детям больным ветряной оспой, утвержденные на заседании Профильной комиссии 09.10.2015." w:history="1">
        <w:r>
          <w:rPr>
            <w:color w:val="0000FF"/>
          </w:rPr>
          <w:t>[9]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3.2. У взрослых и лиц с некоторыми сопутствующими заболеваниями возможно развитие атипичных форм заболевания, характеризующихся отклонением от типичного течения ветряной оспы как в сторону облегчения, так и в </w:t>
      </w:r>
      <w:r>
        <w:t>сторону утяжеления [</w:t>
      </w:r>
      <w:hyperlink w:anchor="Par2682" w:tooltip="9. Клинические рекомендации (протокол лечения) оказания медицинской помощи детям больным ветряной оспой, утвержденные на заседании Профильной комиссии 09.10.2015." w:history="1">
        <w:r>
          <w:rPr>
            <w:color w:val="0000FF"/>
          </w:rPr>
          <w:t>9</w:t>
        </w:r>
      </w:hyperlink>
      <w:r>
        <w:t xml:space="preserve">, </w:t>
      </w:r>
      <w:hyperlink w:anchor="Par2683" w:tooltip="10. Клинические рекомендации &quot;Ветряная оспа у взрослых&quot;, утвержденные решением пленума правления Национального научного общества инфекционистов 30.10.2014." w:history="1">
        <w:r>
          <w:rPr>
            <w:color w:val="0000FF"/>
          </w:rPr>
          <w:t>10</w:t>
        </w:r>
      </w:hyperlink>
      <w:r>
        <w:t>].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Рудиментарная форма характеризуется появлением розеолезных высыпаний. Температура тела не повышается, син</w:t>
      </w:r>
      <w:r>
        <w:t>дром интоксикации отсутствует.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Пустулезная форма развивается у больных ветряной оспой при наслоении вторичной бактериальной микрофлоры. При этом отмечаются повторное повышение температуры тела, нарастание симптомов интоксикации, помутнение содержимого пузы</w:t>
      </w:r>
      <w:r>
        <w:t>рьков. После исчезновения высыпаний остаются рубчики.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Буллезная форма характеризуется образованием больших вялых пузырей (наряду с типичными везикулами) на фоне выраженных симптомов интоксикации.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Геморрагическая форма наблюдается у детей, страдающих гемобл</w:t>
      </w:r>
      <w:r>
        <w:t>астозами или геморрагическими диатезами, длительно получающих кортикостероидную или цитостатическую терапию. У больных на 2 - 3-й день периода высыпания содержимое пузырьков приобретает геморрагический характер. Возможны кровоизлияния в кожу и слизистые об</w:t>
      </w:r>
      <w:r>
        <w:t>олочки, носовые кровотечения и кровавая рвота. Общее состояние тяжелое (выражен нейротоксикоз). Прогноз часто неблагоприятный.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Гангренозная форма характеризуется появлением вокруг геморрагических пузырьков воспалительной реакции и образованием впоследствии</w:t>
      </w:r>
      <w:r>
        <w:t xml:space="preserve"> участков некрозов, покрытых кровянистыми корочками. После отпадения корочек обнажаются глубокие язвы с "грязным" дном </w:t>
      </w:r>
      <w:r>
        <w:lastRenderedPageBreak/>
        <w:t>и подрытыми краями. Язвы увеличиваются в размерах, сливаются. Гангренозные формы возникают у истощенных, ослабленных детей при присоедине</w:t>
      </w:r>
      <w:r>
        <w:t>нии вторичной микробной флоры. Состояние больных тяжелое, отмечаются явления нейротоксикоза. Течение заболевания длительное, нередко принимает септический характер.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Генерализованная (висцеральная) форма встречается у новорожденных, матери которых не болели</w:t>
      </w:r>
      <w:r>
        <w:t xml:space="preserve"> ветряной оспой, а также у детей, ослабленных тяжелыми заболеваниями и получающих стероидные гормоны. Заболевание характеризуется нейротоксикозом и везикулезными высыпаниями на внутренних органах: печени, легких, почках, надпочечниках, поджелудочной железе</w:t>
      </w:r>
      <w:r>
        <w:t>, вилочковой железе, селезенке, головном мозге.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3.3. Инфицирование женщины в I триместре беременности приводит к первичной плацентарной недостаточности и часто сопровождается прерыванием беременности. Если беременная женщина переносит заболевание ветряной </w:t>
      </w:r>
      <w:r>
        <w:t>оспой на сроках беременности 13 - 20 недель, у новорожденного ребенка в результате внутриутробного трансплацентарного инфицирования с вероятностью 2% может развиться синдром врожденной ветряной оспы (далее - СВВО)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Неонатальная ветряная оспа поражает новоро</w:t>
      </w:r>
      <w:r>
        <w:t>жденных детей при инфицировании матери на поздних сроках беременности - за 14 дней до родов. Тяжелое течение ветряной оспы наблюдается у новорожденных, чьи матери были инфицированы за 5 дней до родов, в таких случаях антитела не успевают сформироваться, пр</w:t>
      </w:r>
      <w:r>
        <w:t>ойти через плаценту и защитить плод. Летальность при неонатальной ветряной оспе может составить до 30%.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3.4. Для регистрации заболевания ветряной оспы не требуется обязательного лабораторного подтверждения диагноза.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Лабораторное обследование на ветряную ос</w:t>
      </w:r>
      <w:r>
        <w:t>пу целесообразно проводить в следующих случаях: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при подозрении на ветряную оспу у привитого против этой инфекции лица;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при подозрении на повторное заболевание ветряной оспой;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для диагностики атипичных и стертых форм ветряной оспы;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для проведения ди</w:t>
      </w:r>
      <w:r>
        <w:t>фференциальной диагностики с другими заболеваниями, сопровождающимися везикулезной сыпью - со стрептодермией, генерализованной формой герпетической инфекции (опоясывающий герпес, инфекция, вызываемая вирусом простого герпеса и др.), ящуром и др.,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для обс</w:t>
      </w:r>
      <w:r>
        <w:t>ледования беременных женщин, имевших контакт с больными ветряной оспой и опоясывающим лишаем, с целью определения риска развития у плода синдрома врожденной ветряной оспы.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3.5. Для диагностики используются различные лабораторные методы: ПЦР (выявл</w:t>
      </w:r>
      <w:r>
        <w:t xml:space="preserve">ение ДНК вируса), серологический метод (метод парных сывороток при исследовании методом иммуноферментного анализа или в реакции связывания комплемента), микроскопический </w:t>
      </w:r>
      <w:r>
        <w:lastRenderedPageBreak/>
        <w:t>(выявление телец Арагао, проба Цанка), вирусологические (выделение вируса из биологиче</w:t>
      </w:r>
      <w:r>
        <w:t xml:space="preserve">ского материала) </w:t>
      </w:r>
      <w:hyperlink w:anchor="Par41" w:tooltip="&lt;1&gt; Санитарно-эпидемиологические правила СП 3.1.3525-18 &quot;Профилактика ветряной оспы и опоясывающего лишая&quot;, утвержденные постановлением Главного государственного санитарного врача Российской Федерации от 05.02.2018 N 12 (зарегистрировано Минюстом России 19.04.2018, регистрационный N 50833)." w:history="1">
        <w:r>
          <w:rPr>
            <w:color w:val="0000FF"/>
          </w:rPr>
          <w:t>&lt;1&gt;</w:t>
        </w:r>
      </w:hyperlink>
      <w:r>
        <w:t xml:space="preserve">, &lt;5&gt;, </w:t>
      </w:r>
      <w:hyperlink w:anchor="Par124" w:tooltip="&lt;6&gt; Санитарно-эпидемиологические правила СП 3.1/3.2.3146-13 &quot;Общие требования по профилактике инфекционных и паразитарных болезней. Санитарно-эпидемиологические правила&quot;, утвержденные постановлением Главного государственного санитарного врача Российской Федерации от 16.12.2013 N 65 (зарегистрировано Минюстом России 16.04.2014, регистрационный N 32001)." w:history="1">
        <w:r>
          <w:rPr>
            <w:color w:val="0000FF"/>
          </w:rPr>
          <w:t>&lt;6&gt;</w:t>
        </w:r>
      </w:hyperlink>
      <w:r>
        <w:t xml:space="preserve"> [</w:t>
      </w:r>
      <w:hyperlink w:anchor="Par2674" w:tooltip="1. СП 3.1.3525-18 &quot;Профилактика ветряной оспы и опоясывающего лишая&quot;." w:history="1">
        <w:r>
          <w:rPr>
            <w:color w:val="0000FF"/>
          </w:rPr>
          <w:t>1</w:t>
        </w:r>
      </w:hyperlink>
      <w:r>
        <w:t xml:space="preserve">, </w:t>
      </w:r>
      <w:hyperlink w:anchor="Par2679" w:tooltip="6. МУ 3.1.2.1177-02 &quot;Эпидемиологический надзор за корью, краснухой и эпидемическим паротитом&quot;." w:history="1">
        <w:r>
          <w:rPr>
            <w:color w:val="0000FF"/>
          </w:rPr>
          <w:t>6</w:t>
        </w:r>
      </w:hyperlink>
      <w:r>
        <w:t xml:space="preserve">, </w:t>
      </w:r>
      <w:hyperlink w:anchor="Par2680" w:tooltip="7. МУ 3.1.2943-11 &quot;Организация и проведение серологического мониторинга состояния коллективного иммунитета к инфекциям, управляемым средствами специфической профилактики (дифтерия, столбняк, коклюш, корь, краснуха, эпидемический паротит, полиомиелит, гепатит B)&quot;." w:history="1">
        <w:r>
          <w:rPr>
            <w:color w:val="0000FF"/>
          </w:rPr>
          <w:t>7</w:t>
        </w:r>
      </w:hyperlink>
      <w:r>
        <w:t>].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</w:t>
      </w:r>
      <w:r>
        <w:t>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4" w:name="Par106"/>
      <w:bookmarkEnd w:id="4"/>
      <w:r>
        <w:t xml:space="preserve">&lt;5&gt; Методические указания </w:t>
      </w:r>
      <w:hyperlink r:id="rId16" w:history="1">
        <w:r>
          <w:rPr>
            <w:color w:val="0000FF"/>
          </w:rPr>
          <w:t>МУ 3.1.2.2356-08</w:t>
        </w:r>
      </w:hyperlink>
      <w:r>
        <w:t xml:space="preserve"> "Эпидемиологический надзор за врожденной краснухой", утвержденные Главным государст</w:t>
      </w:r>
      <w:r>
        <w:t>венным санитарным врачом Российской Федерации 21.11.2002.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Выбор лабораторного метода исследования определяется его доступностью и возможностями конкретной лаборатории.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3.6. В целях предупреждения СВВО и неонатальной ветряной оспы серологическое обследован</w:t>
      </w:r>
      <w:r>
        <w:t xml:space="preserve">ие беременной женщины, контактировавшей с больным ветряной оспой или опоясывающим лишаем, необходимо проводить по алгоритмам, используемым для оценки риска врожденной краснухи </w:t>
      </w:r>
      <w:hyperlink w:anchor="Par106" w:tooltip="&lt;5&gt; Методические указания МУ 3.1.2.2356-08 &quot;Эпидемиологический надзор за врожденной краснухой&quot;, утвержденные Главным государственным санитарным врачом Российской Федерации 21.11.2002." w:history="1">
        <w:r>
          <w:rPr>
            <w:color w:val="0000FF"/>
          </w:rPr>
          <w:t>&lt;5&gt;</w:t>
        </w:r>
      </w:hyperlink>
      <w:r>
        <w:t xml:space="preserve"> </w:t>
      </w:r>
      <w:hyperlink w:anchor="Par2681" w:tooltip="8. МУ 3.1.2.2356-08 &quot;Эпидемиологический надзор за врожденной краснухой&quot;." w:history="1">
        <w:r>
          <w:rPr>
            <w:color w:val="0000FF"/>
          </w:rPr>
          <w:t>[8]</w:t>
        </w:r>
      </w:hyperlink>
    </w:p>
    <w:p w:rsidR="00000000" w:rsidRDefault="00BE05D2">
      <w:pPr>
        <w:pStyle w:val="ConsPlusNormal"/>
        <w:spacing w:before="240"/>
        <w:ind w:firstLine="540"/>
        <w:jc w:val="both"/>
      </w:pPr>
      <w:r>
        <w:t>3.7. Диагн</w:t>
      </w:r>
      <w:r>
        <w:t>оз опоясывающего лишая устанавливается на основании характерной клинической картины.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При обосновании диагноза следует учитывать острое начало заболевания с появления лихорадки и синдрома интоксикации, дерматомное расположение характерных высыпаний (пятно-п</w:t>
      </w:r>
      <w:r>
        <w:t>апула-везикула-корочка) и эпидемиологический анамнез (ранее перенесенную ветряную оспу или опоясывающий лишай).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Особенностью высыпаний при опоясывающем герпесе являются расположение и распределение элементов сыпи, которые наблюдаются с одной стороны и огра</w:t>
      </w:r>
      <w:r>
        <w:t>ничены областью иннервации одного сенсорного ганглия. Отмечена высокая частота поражения области иннервации тройничного нерва, в особенности глазной ветви, а также T3-L2 сегментов.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Диагностика опоясывающего лишая направлена на определение тяжести состояния</w:t>
      </w:r>
      <w:r>
        <w:t xml:space="preserve"> и выявления осложнений (</w:t>
      </w:r>
      <w:hyperlink w:anchor="Par274" w:tooltip="КЛИНИЧЕСКАЯ ДИФФЕРЕНЦИАЛЬНАЯ ДИАГНОСТИКА" w:history="1">
        <w:r>
          <w:rPr>
            <w:color w:val="0000FF"/>
          </w:rPr>
          <w:t>приложение 2</w:t>
        </w:r>
      </w:hyperlink>
      <w:r>
        <w:t xml:space="preserve"> к настоящим МР) </w:t>
      </w:r>
      <w:hyperlink w:anchor="Par2684" w:tooltip="11. Клинические рекомендации &quot;Опоясывающий лишай [herpes zoster] у взрослых&quot;, утвержденные решением пленума правления Национального научного общества инфекционистов 30.10.2014." w:history="1">
        <w:r>
          <w:rPr>
            <w:color w:val="0000FF"/>
          </w:rPr>
          <w:t>[11]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3.8. Диагноз опоясывающего лишая устанавливается на основании клинических проявлений, лабораторное подтверждение не требуется.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Лабораторные методы исследования используются в </w:t>
      </w:r>
      <w:r>
        <w:t>следующих случаях: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для уточнения этиологии заболевания (выявление опоясывающего лишая у пациентов с ВИЧ, которые начали прием антиретровирусной терапии на протяжении 90 дней до появления высыпаний, указывает на возможность развития синдрома восстановлени</w:t>
      </w:r>
      <w:r>
        <w:t>я иммунной системы);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при атипичных формах заболевания, например, при возникновении болевых симптомов с дерматомной распространенностью на фоне интоксикации, лихорадки и отсутствия высыпаний, или при появлении нехарактерных высыпаний (гиперкератических, э</w:t>
      </w:r>
      <w:r>
        <w:t>ктиматозных и др.),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- с целью дифференциальной диагностики с другими заболеваниями, например, при появлении везикулезных высыпаний, идентичных таковым при зостериформном простом герпесе, </w:t>
      </w:r>
      <w:r>
        <w:lastRenderedPageBreak/>
        <w:t>или при атипичной локализации высыпаний (ротовая полость и др.), дифф</w:t>
      </w:r>
      <w:r>
        <w:t>еренциальная диагностика с ВПГ-инфекцией;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при наличии оспоподобных элементов (не исключает возможность рецидива ветряной оспы).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3.9. Для подтверждения диагноза опоясывающего лишая используются лабораторные методы, которые применяются для диагностики ветр</w:t>
      </w:r>
      <w:r>
        <w:t>яной оспы.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Лабораторная диагностика, выборочные серологические исследования проводятся в лабораториях медицинских организаций и в вирусологических лабораториях организаций, обеспечивающих государственный санитарно-эпидемиологический надзор. Планирование об</w:t>
      </w:r>
      <w:r>
        <w:t>ъемов лабораторных исследований проводится на основании данных прогнозирования заболеваемости. Стандартизация лабораторных исследований обеспечивается стандартизацией оборудования, качеством стандартных реагентов, а также соблюдением инструкций по проведен</w:t>
      </w:r>
      <w:r>
        <w:t>ию тестов.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3.10. Регистрация и учет случаев заболеваний ветряной оспы и опоясывающего лишая проводятся в соответствии с санитарно-эпидемиологическими правилами &lt;6&gt; </w:t>
      </w:r>
      <w:hyperlink w:anchor="Par2675" w:tooltip="2. СП 3.1/3.2.3146-13 &quot;Общие требования по профилактике инфекционных и паразитарных болезней&quot;." w:history="1">
        <w:r>
          <w:rPr>
            <w:color w:val="0000FF"/>
          </w:rPr>
          <w:t>[2]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5" w:name="Par124"/>
      <w:bookmarkEnd w:id="5"/>
      <w:r>
        <w:t xml:space="preserve">&lt;6&gt; Санитарно-эпидемиологические правила </w:t>
      </w:r>
      <w:hyperlink r:id="rId17" w:history="1">
        <w:r>
          <w:rPr>
            <w:color w:val="0000FF"/>
          </w:rPr>
          <w:t>СП 3.1/3.2.3146-1</w:t>
        </w:r>
        <w:r>
          <w:rPr>
            <w:color w:val="0000FF"/>
          </w:rPr>
          <w:t>3</w:t>
        </w:r>
      </w:hyperlink>
      <w:r>
        <w:t xml:space="preserve"> "Общие требования по профилактике инфекционных и паразитарных болезней. Санитарно-эпидемиологические правила", утвержденные постановлением Главного государственного санитарного вр</w:t>
      </w:r>
      <w:r>
        <w:t>ача Российской Федерации от 16.12.2013 N 65 (зарегистрировано Минюстом России 16.04.2014, регистрационный N 32001).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1"/>
      </w:pPr>
      <w:r>
        <w:t>IV. Слежение за эпидемическим процессом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Оценка динамики заболеваемости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4.1. Эпидемиологический надзор включает текущий анализ заболеваемости, т.е. сбор и обработку данных о заболеваемости за определенные отрезки времени (неделю, месяц, квартал) и ретроспективный анализ, при котором учитывают изменения в эпидемиологической сит</w:t>
      </w:r>
      <w:r>
        <w:t>уации под влиянием вакцинопрофилактики, при этом сравнивают более длительные (3 - 5 лет) промежутки времени.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Сводные данные о заболеваемости ветряной оспой и опоясывающим лишаем городского и сельского населения вносят в абсолютных и относительных показател</w:t>
      </w:r>
      <w:r>
        <w:t xml:space="preserve">ях отдельно по каждому заболеванию в разрезе города, района, области, края, республики в форму, представленную в </w:t>
      </w:r>
      <w:hyperlink w:anchor="Par303" w:tooltip="Заболеваемость ветряной оспой (опоясывающим лишаем)" w:history="1">
        <w:r>
          <w:rPr>
            <w:color w:val="0000FF"/>
          </w:rPr>
          <w:t>таблице 1</w:t>
        </w:r>
      </w:hyperlink>
      <w:r>
        <w:t xml:space="preserve"> приложения 3 к настоящим МР.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Заболеваемость следует а</w:t>
      </w:r>
      <w:r>
        <w:t>нализировать как за текущий год, так и в динамике за последние 5 лет, что является необходимым условием для объективной оценки эпидемиологической ситуации и прогнозирования ее развития. На основании расчета среднемноголетнего показателя заболеваемости за п</w:t>
      </w:r>
      <w:r>
        <w:t>ериод наблюдения выявляют благополучные и неблагополучные территории.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lastRenderedPageBreak/>
        <w:t>При подсчете среднегодового показателя (число случаев на 100 тыс. населения) используют среднее число случаев заболевания и среднюю численность населения на конкретной территории на пери</w:t>
      </w:r>
      <w:r>
        <w:t>од наблюдения.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Отдельному анализу подлежит заболеваемость в годы эпидемического подъема с установлением причин активизации эпидемического процесса.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Сезонное распределение заболеваемости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4.2. Сведения о помесячном распределении заболеваемости ветряной осп</w:t>
      </w:r>
      <w:r>
        <w:t xml:space="preserve">ой (опоясывающим лишаем), характеризующие сезонные проявления эпидемического процесса, вносят в </w:t>
      </w:r>
      <w:hyperlink w:anchor="Par374" w:tooltip="Распределение заболеваемости ветряной оспой (опоясывающим" w:history="1">
        <w:r>
          <w:rPr>
            <w:color w:val="0000FF"/>
          </w:rPr>
          <w:t>таблицу 2</w:t>
        </w:r>
      </w:hyperlink>
      <w:r>
        <w:t xml:space="preserve"> приложения 3 к настоящим МР. Анализ позволяет определить начало </w:t>
      </w:r>
      <w:r>
        <w:t>и продолжительность сезонного увеличения числа регистрируемых случаев заболевания.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Динамика возрастной заболеваемости и возрастной</w:t>
      </w:r>
    </w:p>
    <w:p w:rsidR="00000000" w:rsidRDefault="00BE05D2">
      <w:pPr>
        <w:pStyle w:val="ConsPlusTitle"/>
        <w:jc w:val="center"/>
      </w:pPr>
      <w:r>
        <w:t>структуры заболевших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bookmarkStart w:id="6" w:name="Par143"/>
      <w:bookmarkEnd w:id="6"/>
      <w:r>
        <w:t>4.3. Для анализа динамики возрастной заболеваемости данные о числе заболевших и показателе</w:t>
      </w:r>
      <w:r>
        <w:t xml:space="preserve"> заболеваемости за пятилетний период наблюдения представляют в разрезе возрастных групп по формам, представленным в </w:t>
      </w:r>
      <w:hyperlink w:anchor="Par449" w:tooltip="Заболеваемость ветряной оспой различных возрастных" w:history="1">
        <w:r>
          <w:rPr>
            <w:color w:val="0000FF"/>
          </w:rPr>
          <w:t>таблицах 3</w:t>
        </w:r>
      </w:hyperlink>
      <w:r>
        <w:t xml:space="preserve"> и </w:t>
      </w:r>
      <w:hyperlink w:anchor="Par844" w:tooltip="Заболеваемость опоясывающим лишаем различных возрастных" w:history="1">
        <w:r>
          <w:rPr>
            <w:color w:val="0000FF"/>
          </w:rPr>
          <w:t>4</w:t>
        </w:r>
      </w:hyperlink>
      <w:r>
        <w:t xml:space="preserve"> приложения 3 к настоящим МР. Данные по заболеваемости детей до 18 лет вносят по каждому году жизни. Заболеваемость лиц в возрасте 18 лет и старше анализируется по возрастным группам с шагом 10 лет (например, 20 - 29 ле</w:t>
      </w:r>
      <w:r>
        <w:t>т, 30 - 39 лет).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Динамика возрастной заболеваемости является одним из критериев эффективности вакцинопрофилактики и позволяет выявить смещение максимальных показателей заболеваемости под влиянием вакцинопрофилактики в другие, не подлежащие вакцинации возра</w:t>
      </w:r>
      <w:r>
        <w:t>стные группы населения.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Повышенная заболеваемость ветряной оспой в той или иной возрастной группе детей свидетельствует о недостаточной их защищенности от инфекции, а также о недостаточной эффективности вакцины и нарушениях при проведении вакцинопрофилакти</w:t>
      </w:r>
      <w:r>
        <w:t>ки на местах.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Опоясывающий лишай у детей в возрасте до 1 года считается редким явлением, свидетельствующим о вероятном внутриутробном инфицировании возбудителем ветряной оспы. Регистрация значительного числа случаев заболеваний ветряной оспой у детей до 1 </w:t>
      </w:r>
      <w:r>
        <w:t xml:space="preserve">года, а также случаев опоясывающего лишая в данной возрастной группе указывают на наличие риска развития врожденных форм инфекции </w:t>
      </w:r>
      <w:hyperlink w:anchor="Par2685" w:tooltip="12. Вакцина против ветряной оспы и опоясывающего лишая: документ по позиции ВОЗ. Еженедельный эпидемиологический бюллетень ВОЗ 20.06.2014/WHO [электронный ресурс]." w:history="1">
        <w:r>
          <w:rPr>
            <w:color w:val="0000FF"/>
          </w:rPr>
          <w:t>[12]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Возрастную структуру заболевших оценивают по удельному весу больных конкретной возрастной группы в сумме заболевших. Снижение удельного веса детей возрастных когорт, подлежащих вакцин</w:t>
      </w:r>
      <w:r>
        <w:t>ации, служит одним из показателей эффективности вакцинопрофилактики.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Анализ заболеваемости различных возрастных групп населения необходим также для выявления причин эпидемического неблагополучия по ветряной оспе на конкретной территории.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Дети первого года </w:t>
      </w:r>
      <w:r>
        <w:t xml:space="preserve">жизни представляют группу высокого риска тяжелого течения ветряной оспы. У новорожденных возможны также проявления врожденной и неонатальной формы </w:t>
      </w:r>
      <w:r>
        <w:lastRenderedPageBreak/>
        <w:t>заболевания, а заболевание опоясывающим лишаем на первом году жизни может являться следствием внутриутробного</w:t>
      </w:r>
      <w:r>
        <w:t xml:space="preserve"> инфицирования ВЗВ </w:t>
      </w:r>
      <w:hyperlink w:anchor="Par2685" w:tooltip="12. Вакцина против ветряной оспы и опоясывающего лишая: документ по позиции ВОЗ. Еженедельный эпидемиологический бюллетень ВОЗ 20.06.2014/WHO [электронный ресурс]." w:history="1">
        <w:r>
          <w:rPr>
            <w:color w:val="0000FF"/>
          </w:rPr>
          <w:t>[12]</w:t>
        </w:r>
      </w:hyperlink>
      <w:r>
        <w:t>. Для оценки заболеваемости детей первог</w:t>
      </w:r>
      <w:r>
        <w:t>о года жизни и риска врожденных форм ВЗВ-инфекции следует отдельно проводить анализ распределения заболеваемости в данной возрастной группе по каждому месяцу жизни ребенка (</w:t>
      </w:r>
      <w:hyperlink w:anchor="Par1266" w:tooltip="Заболеваемость ветряной оспой (опоясывающим лишаем) детей" w:history="1">
        <w:r>
          <w:rPr>
            <w:color w:val="0000FF"/>
          </w:rPr>
          <w:t>таблица 5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Результаты анализа заболеваемости ветряной оспой и опоясывающим лишаем новорожденных и детей первых месяцев жизни необходимо сопоставить с аналогичными показателями для беременных женщин (см. </w:t>
      </w:r>
      <w:hyperlink w:anchor="Par180" w:tooltip="4.7. Сравнительный анализ заболеваемости привитых и не привитых лиц проводится для оценки качества и эффективности вакцинопрофилактики. Поскольку среди заболевших могут быть как первично привитые, так и ревакцинированные лица, учет следует проводить раздельно по обеим группам. Данные о заболеваемости вакцинированных, ревакцинированных и непривитых в каждой возрастной группе населения (в показателях на 1 000 вакцинированных, ревакцинированных и непривитых) вносят в таблицу (таблица 10 приложения 3 к насто..." w:history="1">
        <w:r>
          <w:rPr>
            <w:color w:val="0000FF"/>
          </w:rPr>
          <w:t>п. 4.7</w:t>
        </w:r>
      </w:hyperlink>
      <w:r>
        <w:t xml:space="preserve">, </w:t>
      </w:r>
      <w:hyperlink w:anchor="Par2105" w:tooltip="Исход беременности у женщин, заболевших ветряной оспой" w:history="1">
        <w:r>
          <w:rPr>
            <w:color w:val="0000FF"/>
          </w:rPr>
          <w:t>табл. 13</w:t>
        </w:r>
      </w:hyperlink>
      <w:r>
        <w:t>) с целью оценки эффективности мер профилактики внутриутробного инфицирования ВЗВ.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Заболеваемость по группам населения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4.4. Для выявления контингентов с высоким риском заболевания ветряной оспой проводят сравнительный анализ заболеваемости различных социально-профессиональных групп населения. В отсутствие вакцинопрофилактики более 60% случаев ветряной оспы регистрируют у д</w:t>
      </w:r>
      <w:r>
        <w:t xml:space="preserve">етей в возрасте до 7 лет, посещающих дошкольные образовательные организации (далее - ДОО), а также среди учащихся общеобразовательных школ </w:t>
      </w:r>
      <w:hyperlink w:anchor="Par2685" w:tooltip="12. Вакцина против ветряной оспы и опоясывающего лишая: документ по позиции ВОЗ. Еженедельный эпидемиологический бюллетень ВОЗ 20.06.2014/WHO [электронный ресурс]." w:history="1">
        <w:r>
          <w:rPr>
            <w:color w:val="0000FF"/>
          </w:rPr>
          <w:t>[12]</w:t>
        </w:r>
      </w:hyperlink>
      <w:r>
        <w:t>. Заболеваемость данных групп детского населения анализируют отдельно, выделяя среди дошкольников младшую группу (0 - 2 года) и старшую (3 - 6 лет) и проводя сравнительный анал</w:t>
      </w:r>
      <w:r>
        <w:t>из с аналогичными показателями среди детей, посещающих и не посещающих ДОО (</w:t>
      </w:r>
      <w:hyperlink w:anchor="Par1426" w:tooltip="Заболеваемость ветряной оспой по социально-профессиональным" w:history="1">
        <w:r>
          <w:rPr>
            <w:color w:val="0000FF"/>
          </w:rPr>
          <w:t>таблица 6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Для оценки долевого участия социально-профессиональ</w:t>
      </w:r>
      <w:r>
        <w:t>ных групп в формировании заболеваемости ветряной оспой проводят анализ структуры заболевших, определяя удельный вес (в %) представителей каждой группы.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В связи с тенденцией "повзросления" инфекций с аэрозольным механизмом передачи возбудителя, которые ране</w:t>
      </w:r>
      <w:r>
        <w:t>е относили к категории "детских", при анализе заболеваемости по контингентам особое внимание следует обратить на заболеваемость учащихся, студентов и преподавателей организаций среднего и высшего профессионального образования, а также медицинских работнико</w:t>
      </w:r>
      <w:r>
        <w:t>в (табл. 8). Если возникнет необходимость (например, в районе зарегистрирована вспышка среди работников конкретного предприятия или конкретной отрасли, например, транспорта или торговли) в таблицу дополнительно следует внести данные о заболеваемости других</w:t>
      </w:r>
      <w:r>
        <w:t xml:space="preserve"> социально-профессиональных групп и провести соответствующий сравнительный анализ.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В условиях активизации миграционных процессов вероятны вспышки ветряной оспы среди мигрантов. В подобной ситуации необходимо провести сравнительный анализ заболеваемости мес</w:t>
      </w:r>
      <w:r>
        <w:t xml:space="preserve">тного населения и прибывших на территорию лиц. С этой целью необходимо свести соответствующие данные в таблицу, аналогичную по форме </w:t>
      </w:r>
      <w:hyperlink w:anchor="Par1426" w:tooltip="Заболеваемость ветряной оспой по социально-профессиональным" w:history="1">
        <w:r>
          <w:rPr>
            <w:color w:val="0000FF"/>
          </w:rPr>
          <w:t>таблице 6</w:t>
        </w:r>
      </w:hyperlink>
      <w:r>
        <w:t xml:space="preserve"> приложения 3 к настоящим</w:t>
      </w:r>
      <w:r>
        <w:t xml:space="preserve"> МР, но выделить отдельные строки для данных о заболеваемости местного населения и мигрантов.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Анализ очаговости и пораженности ветряной оспой</w:t>
      </w:r>
    </w:p>
    <w:p w:rsidR="00000000" w:rsidRDefault="00BE05D2">
      <w:pPr>
        <w:pStyle w:val="ConsPlusTitle"/>
        <w:jc w:val="center"/>
      </w:pPr>
      <w:r>
        <w:t>образовательных организаций и организаций, осуществляющих</w:t>
      </w:r>
    </w:p>
    <w:p w:rsidR="00000000" w:rsidRDefault="00BE05D2">
      <w:pPr>
        <w:pStyle w:val="ConsPlusTitle"/>
        <w:jc w:val="center"/>
      </w:pPr>
      <w:r>
        <w:t>социальное обслуживание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 xml:space="preserve">4.5. Для анализа очаговости и </w:t>
      </w:r>
      <w:r>
        <w:t xml:space="preserve">пораженности организаций разного типа необходимые данные </w:t>
      </w:r>
      <w:r>
        <w:lastRenderedPageBreak/>
        <w:t>представляют в виде таблицы (</w:t>
      </w:r>
      <w:hyperlink w:anchor="Par1664" w:tooltip="Пораженность ветряной оспой образовательных организаций" w:history="1">
        <w:r>
          <w:rPr>
            <w:color w:val="0000FF"/>
          </w:rPr>
          <w:t>таблица 7</w:t>
        </w:r>
      </w:hyperlink>
      <w:r>
        <w:t xml:space="preserve"> приложения 3 к настоящим МР) с выделением очагов без распространения и с ра</w:t>
      </w:r>
      <w:r>
        <w:t>спространением инфекции.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Пораженность организаций различного типа определяется долей (%) организаций, где были случаи ветряной оспы от общего числа организаций данного типа.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Очаговость определяется средним числом случаев заболевания в очагах в организациях</w:t>
      </w:r>
      <w:r>
        <w:t xml:space="preserve"> данного типа (индексом очаговости). Различный уровень пораженности и очаговости отражает разную степень риска заноса и распространения ВЗВ и разную эффективность профилактических и противоэпидемических мероприятий.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При необходимости в форму </w:t>
      </w:r>
      <w:hyperlink w:anchor="Par1664" w:tooltip="Пораженность ветряной оспой образовательных организаций" w:history="1">
        <w:r>
          <w:rPr>
            <w:color w:val="0000FF"/>
          </w:rPr>
          <w:t>таблицы</w:t>
        </w:r>
      </w:hyperlink>
      <w:r>
        <w:t xml:space="preserve"> следует добавить строки с указанием типа образовательной организации или организации, осуществляющей социальное обслуживание, и соответствующие данные.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Анализ структуры заболева</w:t>
      </w:r>
      <w:r>
        <w:t>емости по типам пораженных организаций проводят с целью определения коллективов наибольшего риска формирования очагов ветряной оспы, для которых на основе результатов эпидемиологического анализа разрабатывают комплекс типовых профилактических и противоэпид</w:t>
      </w:r>
      <w:r>
        <w:t>емических мер.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Очаговость и пораженность оценивают отдельно для каждого года периода наблюдения, а затем проводят сравнение полученных ежегодных показателей и определяют тенденцию их динамики. Снижение индекса очаговости и показателя пораженности указывает</w:t>
      </w:r>
      <w:r>
        <w:t xml:space="preserve"> на снижение риска формирования множественных очагов инфекции и эффективность профилактических и противоэпидемических мероприятий.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При анализе очаговости ветряной оспы важно вести отдельный учет очагов, где источником возбудителя являлся больной опоясывающ</w:t>
      </w:r>
      <w:r>
        <w:t>им лишаем, а также очагов, в которых среди контактных лиц были беременные женщины (</w:t>
      </w:r>
      <w:hyperlink w:anchor="Par1752" w:tooltip="Очаговость ветряной оспы в ___________________ районе" w:history="1">
        <w:r>
          <w:rPr>
            <w:color w:val="0000FF"/>
          </w:rPr>
          <w:t>таблица 8</w:t>
        </w:r>
      </w:hyperlink>
      <w:r>
        <w:t xml:space="preserve"> приложения 3 к настоящим МР). Повышение индекса очаговости ветряной оспы в очага</w:t>
      </w:r>
      <w:r>
        <w:t>х, сформировавшихся в результате заражения от больного опоясывающим лишаем, указывает на недостаточную эффективность противоэпидемических мер.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Заболеваемость ветряной оспой в медицинских организациях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4.6. Вероятность заноса и распространения ВЗВ в медици</w:t>
      </w:r>
      <w:r>
        <w:t>нских организациях (далее - МО) определяется уровнем заболеваемости населения в целом, а также уровнем госпитализации больных ветряной оспой и опоясывающим лишаем. Источником возбудителя инфекции в МО может являться как больной ветряной оспой, так и больно</w:t>
      </w:r>
      <w:r>
        <w:t>й опоясывающим лишаем.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Руководитель МО несет персональную ответственность за организацию и проведение мероприятий по выявлению больных опоясывающим лишаем в организации. Мониторинг заболеваемости ветряной оспой и опоясывающим лишаем в больницах проводится </w:t>
      </w:r>
      <w:r>
        <w:t xml:space="preserve">эпидемиологом МО (или лицом, назначенным приказом руководителя) независимо от того, были ли зарегистрированы случаи внутрибольничного заражения ветряной оспой &lt;7&gt; </w:t>
      </w:r>
      <w:hyperlink w:anchor="Par2676" w:tooltip="3. СанПиН 2.1.3.2630-10 &quot;Санитарно-эпидемиологические требования к организациям, осуществляющим медицинскую деятельность&quot;." w:history="1">
        <w:r>
          <w:rPr>
            <w:color w:val="0000FF"/>
          </w:rPr>
          <w:t>[3]</w:t>
        </w:r>
      </w:hyperlink>
      <w:r>
        <w:t xml:space="preserve"> (</w:t>
      </w:r>
      <w:hyperlink w:anchor="Par1790" w:tooltip="Внутрибольничная заболеваемость ветряной оспой" w:history="1">
        <w:r>
          <w:rPr>
            <w:color w:val="0000FF"/>
          </w:rPr>
          <w:t>таблица 9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lastRenderedPageBreak/>
        <w:t xml:space="preserve">&lt;7&gt; Санитарно-эпидемиологические правила </w:t>
      </w:r>
      <w:r>
        <w:t xml:space="preserve">и нормативы </w:t>
      </w:r>
      <w:hyperlink r:id="rId18" w:history="1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деятельность", утвержд</w:t>
      </w:r>
      <w:r>
        <w:t>енные постановлением Главного государственного санитарного врача Российской Федерации от 18.05.2010 N 58 (зарегистрировано Минюстом России 09.08.2010, регистрационный N 18094).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Заболеваемость ветряной оспой привитых и непривитых лиц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bookmarkStart w:id="7" w:name="Par180"/>
      <w:bookmarkEnd w:id="7"/>
      <w:r>
        <w:t>4.7. Сравнительный анализ заболеваемости привитых и не привитых лиц проводится для оценки качества и эффективности вакцинопрофилактики. Поскольку среди заболевших могут быть как первично привитые, так и ревакцинированные лица, учет следует проводить раздел</w:t>
      </w:r>
      <w:r>
        <w:t>ьно по обеим группам. Данные о заболеваемости вакцинированных, ревакцинированных и непривитых в каждой возрастной группе населения (в показателях на 1 000 вакцинированных, ревакцинированных и непривитых) вносят в таблицу (</w:t>
      </w:r>
      <w:hyperlink w:anchor="Par1857" w:tooltip="Заболеваемость ветряной оспой непривитых, однократно" w:history="1">
        <w:r>
          <w:rPr>
            <w:color w:val="0000FF"/>
          </w:rPr>
          <w:t>таблица 10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Анализ заболеваемости, проведенный с учетом срока, прошедшего после прививки, позволяет выявить недостатки вакцинопрофилактики в отдельные годы (</w:t>
      </w:r>
      <w:hyperlink w:anchor="Par1992" w:tooltip="Заболеваемость ветряной оспой привитых детей и подростков" w:history="1">
        <w:r>
          <w:rPr>
            <w:color w:val="0000FF"/>
          </w:rPr>
          <w:t>таблица 11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Заболеваемость беременных женщин и частота врожденных форм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4.8. Специальному анализу подлежит заболеваемость ветряной оспой беременных женщин, а так</w:t>
      </w:r>
      <w:r>
        <w:t xml:space="preserve">же частота возникновения случаев врожденной ветряной оспы, которые требуют обязательного лабораторного подтверждения диагноза </w:t>
      </w:r>
      <w:hyperlink w:anchor="Par41" w:tooltip="&lt;1&gt; Санитарно-эпидемиологические правила СП 3.1.3525-18 &quot;Профилактика ветряной оспы и опоясывающего лишая&quot;, утвержденные постановлением Главного государственного санитарного врача Российской Федерации от 05.02.2018 N 12 (зарегистрировано Минюстом России 19.04.2018, регистрационный N 50833)." w:history="1">
        <w:r>
          <w:rPr>
            <w:color w:val="0000FF"/>
          </w:rPr>
          <w:t>&lt;1&gt;</w:t>
        </w:r>
      </w:hyperlink>
      <w:r>
        <w:t xml:space="preserve"> (</w:t>
      </w:r>
      <w:hyperlink w:anchor="Par2078" w:tooltip="Заболеваемость ветряной оспой беременных женщин в 20__ г." w:history="1">
        <w:r>
          <w:rPr>
            <w:color w:val="0000FF"/>
          </w:rPr>
          <w:t>таблицы 12</w:t>
        </w:r>
      </w:hyperlink>
      <w:r>
        <w:t xml:space="preserve">, </w:t>
      </w:r>
      <w:hyperlink w:anchor="Par2105" w:tooltip="Исход беременности у женщин, заболевших ветряной оспой" w:history="1">
        <w:r>
          <w:rPr>
            <w:color w:val="0000FF"/>
          </w:rPr>
          <w:t>13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При оценке риска заболевания беременной женщины в очаге ветряной оспы используют также данные </w:t>
      </w:r>
      <w:hyperlink w:anchor="Par1752" w:tooltip="Очаговость ветряной оспы в ___________________ районе" w:history="1">
        <w:r>
          <w:rPr>
            <w:color w:val="0000FF"/>
          </w:rPr>
          <w:t>таблицы 8</w:t>
        </w:r>
      </w:hyperlink>
      <w:r>
        <w:t xml:space="preserve"> приложения 3 к настоящим МР.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Мониторинг клинических форм ветряной оспы</w:t>
      </w:r>
    </w:p>
    <w:p w:rsidR="00000000" w:rsidRDefault="00BE05D2">
      <w:pPr>
        <w:pStyle w:val="ConsPlusTitle"/>
        <w:jc w:val="center"/>
      </w:pPr>
      <w:r>
        <w:t>и опоясывающего лишая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4.9. Сводные данные слежения за тяжестью клинического течения ветряной осп</w:t>
      </w:r>
      <w:r>
        <w:t xml:space="preserve">ой и опоясывающего лишая с учетом различных форм заболевания и осложнений вносят в </w:t>
      </w:r>
      <w:hyperlink w:anchor="Par2158" w:tooltip="Клинические формы и тяжесть течения ветряной оспы" w:history="1">
        <w:r>
          <w:rPr>
            <w:color w:val="0000FF"/>
          </w:rPr>
          <w:t>таблицу 14</w:t>
        </w:r>
      </w:hyperlink>
      <w:r>
        <w:t xml:space="preserve"> приложения 3 к настоящим МР. Оценивают частоту летальных исходов, рассчитывают удел</w:t>
      </w:r>
      <w:r>
        <w:t>ьный вес (%) различных по тяжести форм ветряной оспы в общей структуре клинических форм, а также частоту осложнений.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Летальные исходы ветряной оспы и опоясывающего лишая регистрируются очень редко и анализ проводят в абсолютных числах (</w:t>
      </w:r>
      <w:hyperlink w:anchor="Par2216" w:tooltip="Количество летальных исходов ветряной оспы и опоясывающего" w:history="1">
        <w:r>
          <w:rPr>
            <w:color w:val="0000FF"/>
          </w:rPr>
          <w:t>таблица 15</w:t>
        </w:r>
      </w:hyperlink>
      <w:r>
        <w:t xml:space="preserve"> приложения 3 к настоящим МР). Анализ смертности и летальности при ветряной оспе и опоясывающем лишае сопровождают детальным описанием каждого случая смерти от этих инфекций с ук</w:t>
      </w:r>
      <w:r>
        <w:t>азанием причин летального исхода.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>Мониторинг охвата прививками населения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4.10. Состояние иммунитета населения к ветряной оспе оценивается по уровню охвата вакцинацией и ревакцинацией против ветряной оспы детей в декретированном возрасте и охвату прививка</w:t>
      </w:r>
      <w:r>
        <w:t xml:space="preserve">ми контингентов профессиональных групп риска, подлежащих плановой иммунизации </w:t>
      </w:r>
      <w:r>
        <w:lastRenderedPageBreak/>
        <w:t>по эпидемическим показаниям (</w:t>
      </w:r>
      <w:hyperlink w:anchor="Par2245" w:tooltip="Иммунная прослойка к ветряной оспе среди населения" w:history="1">
        <w:r>
          <w:rPr>
            <w:color w:val="0000FF"/>
          </w:rPr>
          <w:t>таблица 16</w:t>
        </w:r>
      </w:hyperlink>
      <w:r>
        <w:t xml:space="preserve"> приложения 3 к настоящим МР), в соответствии с утвержденно</w:t>
      </w:r>
      <w:r>
        <w:t xml:space="preserve">й методикой </w:t>
      </w:r>
      <w:hyperlink w:anchor="Par79" w:tooltip="&lt;3&gt; Методические указания МУ 3.1.2.1177-02 &quot;Эпидемиологический надзор за корью, краснухой и эпидемическим паротитом&quot;, утвержденные Главным государственным санитарным врачом Российской Федерации 21.11.2002." w:history="1">
        <w:r>
          <w:rPr>
            <w:color w:val="0000FF"/>
          </w:rPr>
          <w:t>&lt;3&gt;</w:t>
        </w:r>
      </w:hyperlink>
      <w:r>
        <w:t>, а та</w:t>
      </w:r>
      <w:r>
        <w:t>кже по результатам выборочного серологического обследования привитых в индикаторных группах населения (</w:t>
      </w:r>
      <w:hyperlink w:anchor="Par2535" w:tooltip="Напряженность иммунитета (в ИФА) к ВЗВ у привитых разного" w:history="1">
        <w:r>
          <w:rPr>
            <w:color w:val="0000FF"/>
          </w:rPr>
          <w:t>таблица 17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Уровень коллективного имм</w:t>
      </w:r>
      <w:r>
        <w:t>унитета определяют по суммарной доле привитых и переболевших в данном коллективе или группе населения. По аналогии с вакцинопрофилактикой кори, эпидемического паротита и краснухи и учитывая перспективу применения комбинированной вакцины против этих инфекци</w:t>
      </w:r>
      <w:r>
        <w:t xml:space="preserve">й и ветряной оспы, охват прививками следует считать удовлетворительным, если к двум годам жизни вакцину получили не менее 95% детей, подлежащих вакцинации. Охват ревакцинирующими прививками детей к возрасту 6 лет также должен составлять не менее 95% &lt;8&gt; </w:t>
      </w:r>
      <w:hyperlink w:anchor="Par2677" w:tooltip="4. СП 3.3.2367-08 &quot;Организация иммунопрофилактики инфекционных болезней&quot;." w:history="1">
        <w:r>
          <w:rPr>
            <w:color w:val="0000FF"/>
          </w:rPr>
          <w:t>[4]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&lt;8&gt; Санитарно-эпидемиологические </w:t>
      </w:r>
      <w:hyperlink r:id="rId19" w:history="1">
        <w:r>
          <w:rPr>
            <w:color w:val="0000FF"/>
          </w:rPr>
          <w:t>правила</w:t>
        </w:r>
      </w:hyperlink>
      <w:r>
        <w:t xml:space="preserve"> СП 3.3.2367-08 "Организация иммунопрофилактики инфекционных болезней", утвержденные постановлением Главного государственного санитарного врача Российской Федерации от 04.06.2008 N 34.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2"/>
      </w:pPr>
      <w:r>
        <w:t xml:space="preserve">Слежение за иммуноструктурой </w:t>
      </w:r>
      <w:r>
        <w:t>населения к ВЗВ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4.11. Эпидемиологический надзор за состоянием коллективного иммунитета населения осуществляется путем выборочных серологических обследований различных групп населения.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Серологический контроль позволяет оценить иммунологическую структуру различных контингентов детского и взрослого населения в отношении ВЗВ, фактическую защищенность от инфекции, выявить группы лиц повышенного риска заболевания, оценить качество профилактич</w:t>
      </w:r>
      <w:r>
        <w:t>еских мероприятий.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Обследование проводится путем однократного забора крови (капиллярной или венозной) с последующим исследованием сыворотки на антитела к вирусу. Для выборочных серологических обследований обычно используют ИФА.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Оценку фактической иммунной </w:t>
      </w:r>
      <w:r>
        <w:t>прослойки проводят по удельному весу "серопозитивных" лиц, выявленных при серологическом обследовании индикаторных групп населения (</w:t>
      </w:r>
      <w:hyperlink w:anchor="Par2535" w:tooltip="Напряженность иммунитета (в ИФА) к ВЗВ у привитых разного" w:history="1">
        <w:r>
          <w:rPr>
            <w:color w:val="0000FF"/>
          </w:rPr>
          <w:t>таблица 17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Учитывая сходство календаря прививок против кори, эпидемического паротита, краснухи и ветряной оспы, целесообразно исследовать на наличие специфических антител сыворотки крови одних и тех же индикаторных групп в соответствии </w:t>
      </w:r>
      <w:r>
        <w:t xml:space="preserve">с утвержденной методикой </w:t>
      </w:r>
      <w:hyperlink w:anchor="Par79" w:tooltip="&lt;3&gt; Методические указания МУ 3.1.2.1177-02 &quot;Эпидемиологический надзор за корью, краснухой и эпидемическим паротитом&quot;, утвержденные Главным государственным санитарным врачом Российской Федерации 21.11.2002." w:history="1">
        <w:r>
          <w:rPr>
            <w:color w:val="0000FF"/>
          </w:rPr>
          <w:t>&lt;3&gt;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Данные выборочного серологического обследования индикаторных групп населения необходимы для объективной оценки состояния иммунитета населения и прогнозирования заболеваемости ветряной оспой.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Критерием эпидемиологического благополучия при ветряной </w:t>
      </w:r>
      <w:r>
        <w:t xml:space="preserve">оспе является выявление среди обследуемых групп в среднем не более 10% лиц, "серонегативных" к ВЗВ </w:t>
      </w:r>
      <w:hyperlink w:anchor="Par80" w:tooltip="&lt;4&gt; Методические указания МУ 3.1.2943-11 &quot;Организация и проведение серологического мониторинга состояния коллективного иммунитета к инфекциям, управляемым средствами специфической профилактики (дифтерия, столбняк, коклюш, корь, краснуха, эпидемический паротит, полиомиелит, гепатит B)&quot;, утвержденные Главным государственным санитарным врачом Российской Федерации 15.07.2011." w:history="1">
        <w:r>
          <w:rPr>
            <w:color w:val="0000FF"/>
          </w:rPr>
          <w:t>&lt;4&gt;</w:t>
        </w:r>
      </w:hyperlink>
      <w:r>
        <w:t xml:space="preserve"> </w:t>
      </w:r>
      <w:hyperlink w:anchor="Par2680" w:tooltip="7. МУ 3.1.2943-11 &quot;Организация и проведение серологического мониторинга состояния коллективного иммунитета к инфекциям, управляемым средствами специфической профилактики (дифтерия, столбняк, коклюш, корь, краснуха, эпидемический паротит, полиомиелит, гепатит B)&quot;." w:history="1">
        <w:r>
          <w:rPr>
            <w:color w:val="0000FF"/>
          </w:rPr>
          <w:t>[7]</w:t>
        </w:r>
      </w:hyperlink>
      <w:r>
        <w:t>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lastRenderedPageBreak/>
        <w:t>Оценка состояния иммунитета к ВЗВ у беременных женщин осуществляется по данным серологического обследования, проведенного при первом их обращении в женскую консультацию (</w:t>
      </w:r>
      <w:hyperlink w:anchor="Par2606" w:tooltip="Напряженность иммунитета к ВЗВ у беременных женщин" w:history="1">
        <w:r>
          <w:rPr>
            <w:color w:val="0000FF"/>
          </w:rPr>
          <w:t>таблица 18</w:t>
        </w:r>
      </w:hyperlink>
      <w:r>
        <w:t xml:space="preserve"> приложения 3 к настоящим МР) (зарегистрировано Минюстом России 25.06.2008, регистрационный N 11881).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1"/>
      </w:pPr>
      <w:r>
        <w:t>V. Критерии эффективности управления эпидемическим</w:t>
      </w:r>
    </w:p>
    <w:p w:rsidR="00000000" w:rsidRDefault="00BE05D2">
      <w:pPr>
        <w:pStyle w:val="ConsPlusTitle"/>
        <w:jc w:val="center"/>
      </w:pPr>
      <w:r>
        <w:t>процессом ВЗВ-инфекции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5.1. Основными критериями при оценк</w:t>
      </w:r>
      <w:r>
        <w:t>е эффективности управления эпидемическим процессом ветряной оспы должны служить следующие данные: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тенденция снижения уровня заболеваемости и сведения его до спорадического уровня;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изменение возрастной заболеваемости и возрастной структуры на фоне общег</w:t>
      </w:r>
      <w:r>
        <w:t>о снижения заболеваемости;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удлинение межэпидемического периода заболеваемости;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изменение сезонного распределения случаев заболевания;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снижение индекса очаговости;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- охват вакцинацией в возрасте 12 мес. и ревакцинацией к возрасту 6 лет должен быть не </w:t>
      </w:r>
      <w:r>
        <w:t>менее 95% от числа подлежащих иммунизации;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повышение коэффициента эпидемиологической эффективности живых вакцин против ветряной оспы;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число серонегативных при плановом обследовании различных индикаторных групп населения не должно превышать для ветряной</w:t>
      </w:r>
      <w:r>
        <w:t xml:space="preserve"> оспы 10%;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иммунологическая эффективность вакцин по данным серологического обследования не должна быть ниже 90%.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При оценке среднемноголетнего показателя заболеваемости ветряной оспой рекомендуется придерживаться следующих критериев: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спорадическая заболе</w:t>
      </w:r>
      <w:r>
        <w:t>ваемость - единичные случаи без распространения;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низкая - менее 5,0 на 100 тыс. населения;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умеренная - от 5,0 до 10,0 на 100 тыс. населения;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- высокая - более 10,0 на 100 тыс. населения.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По дан</w:t>
      </w:r>
      <w:r>
        <w:t>ным критериям выявляются неблагополучные территории, где первоочередной задачей является выяснение причин активизации эпидемического процесса и принятия оперативных управленческих решений по исправлению эпидемиологической ситуации.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0"/>
      </w:pPr>
      <w:r>
        <w:t>Приложение 1</w:t>
      </w:r>
    </w:p>
    <w:p w:rsidR="00000000" w:rsidRDefault="00BE05D2">
      <w:pPr>
        <w:pStyle w:val="ConsPlusNormal"/>
        <w:jc w:val="right"/>
      </w:pPr>
      <w:r>
        <w:t>к МР 3</w:t>
      </w:r>
      <w:r>
        <w:t>.1.0224-20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</w:pPr>
      <w:bookmarkStart w:id="8" w:name="Par239"/>
      <w:bookmarkEnd w:id="8"/>
      <w:r>
        <w:t>КЛИНИЧЕСКАЯ ДИФФЕРЕНЦИАЛЬНАЯ ДИАГНОСТИКА</w:t>
      </w:r>
    </w:p>
    <w:p w:rsidR="00000000" w:rsidRDefault="00BE05D2">
      <w:pPr>
        <w:pStyle w:val="ConsPlusTitle"/>
        <w:jc w:val="center"/>
      </w:pPr>
      <w:r>
        <w:t>РАЗЛИЧНЫХ ПО ТЯЖЕСТИ ТИПИЧНЫХ ФОРМ ВЕТРЯНОЙ ОСПЫ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927"/>
        <w:gridCol w:w="2154"/>
        <w:gridCol w:w="3174"/>
      </w:tblGrid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Симптомы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Легкая форма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Средне-тяжелая форма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Тяжелая форма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Синдром интоксикации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Отсутствуют или выражены незначительно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Выражены умеренно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Выражен, возможно развитие судорожного синдрома и менингоэнцефалических реакций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Тип температурной кривой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 повышается до 37,5 - 38,5 °C в течение 2 - 3 сут.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 повышается до 38,6 - 39,5 °C в течение 3 - 5 сут.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</w:t>
            </w:r>
            <w:r w:rsidRPr="00BE05D2">
              <w:t xml:space="preserve"> выше 39,6 °C в течение 7 - 10 сут.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Характер экзантемы и энантемы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Высыпания необильные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Высыпания обильные, в том числе и на слизистых оболочках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Высыпания обильные, крупные, "застывшие" в одной стадии развития, отмечаются как на коже (в том числе на ладоня</w:t>
            </w:r>
            <w:r w:rsidRPr="00BE05D2">
              <w:t>х и подошвах), так и на слизистых оболочках (в том числе верхних дыхательных путей и мочеполового тракта)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Характер динамики изменения экзантемы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Продолжаются 2 - 3 дня, исчезают бесследно.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Продолжаются 5 - 7 сут., после их исчезновения может оставаться кратковременная пигментация.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Длительность высыпаний - 7 - 8 дней, после исчезновения сыпи, наряду с пигментацией, могут оставаться поверхностные рубчики.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Осложнения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Нет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Возможно развитие осло</w:t>
            </w:r>
            <w:r w:rsidRPr="00BE05D2">
              <w:t xml:space="preserve">жнения в виде гнойных поражений кожи в результате </w:t>
            </w:r>
            <w:r w:rsidRPr="00BE05D2">
              <w:lastRenderedPageBreak/>
              <w:t>инфицирования бактериальной флорой элементов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>Характерно развитие осложнений и обострения хронических заболеваний пациента</w:t>
            </w: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0"/>
      </w:pPr>
      <w:r>
        <w:t>Приложение 2</w:t>
      </w:r>
    </w:p>
    <w:p w:rsidR="00000000" w:rsidRDefault="00BE05D2">
      <w:pPr>
        <w:pStyle w:val="ConsPlusNormal"/>
        <w:jc w:val="right"/>
      </w:pPr>
      <w:r>
        <w:t>к МР 3.1.0224-20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</w:pPr>
      <w:bookmarkStart w:id="9" w:name="Par274"/>
      <w:bookmarkEnd w:id="9"/>
      <w:r>
        <w:t>КЛИНИЧЕСКАЯ ДИФФЕРЕНЦИАЛЬНАЯ ДИАГНО</w:t>
      </w:r>
      <w:r>
        <w:t>СТИКА</w:t>
      </w:r>
    </w:p>
    <w:p w:rsidR="00000000" w:rsidRDefault="00BE05D2">
      <w:pPr>
        <w:pStyle w:val="ConsPlusTitle"/>
        <w:jc w:val="center"/>
      </w:pPr>
      <w:r>
        <w:t>РАЗЛИЧНЫХ ПО ТЯЖЕСТИ ФОРМ ОПОЯСЫВАЮЩЕГО ЛИШАЯ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927"/>
        <w:gridCol w:w="2154"/>
        <w:gridCol w:w="3174"/>
      </w:tblGrid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Симптомы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Легкая форма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Средне-тяжелая форма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Тяжелая форма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Синдром интоксикации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Отсутствуют или выражены незначительно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Выражены умеренно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Выражен, возможно развитие менингоэнцефалических реакций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Тип температурной кривой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 повышается до 37,5 - 38,5 °C в течение 2 - 3 сут.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 повышается до 38,6 - 39,5 °C в течение 3 - 5 сут.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Температура тела выше 39,6 °C в течение 7 - 10 сут.</w:t>
            </w:r>
          </w:p>
        </w:tc>
      </w:tr>
      <w:tr w:rsidR="00000000" w:rsidRPr="00BE05D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Характер сыпи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Высыпания немногочисленные, исчезают бесследно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Высыпания обильные, в том числе и на слизистых оболочках, после их исчезновения может оставаться кратковременная пигментация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 xml:space="preserve">Высыпания обильные, крупные, "застывшие" в одной стадии развития, отмечаются как на </w:t>
            </w:r>
            <w:r w:rsidRPr="00BE05D2">
              <w:t>коже, так и на слизистых оболочках (в том числе верхних дыхательных путей и мочеполового тракта). После исчезновения сыпи, наряду с пигментацией, могут оставаться рубчики</w:t>
            </w: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0"/>
      </w:pPr>
      <w:r>
        <w:t>Приложение 3</w:t>
      </w:r>
    </w:p>
    <w:p w:rsidR="00000000" w:rsidRDefault="00BE05D2">
      <w:pPr>
        <w:pStyle w:val="ConsPlusNormal"/>
        <w:jc w:val="right"/>
      </w:pPr>
      <w:r>
        <w:t>к МР 3.1.0224-20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lastRenderedPageBreak/>
        <w:t>Таблица 1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0" w:name="Par303"/>
      <w:bookmarkEnd w:id="10"/>
      <w:r>
        <w:t>Заболеваемость ветряной о</w:t>
      </w:r>
      <w:r>
        <w:t>спой (опоясывающим лишаем)</w:t>
      </w:r>
    </w:p>
    <w:p w:rsidR="00000000" w:rsidRDefault="00BE05D2">
      <w:pPr>
        <w:pStyle w:val="ConsPlusNormal"/>
        <w:jc w:val="center"/>
      </w:pPr>
      <w:r>
        <w:t>в _______________ районе (области, республике, крае)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1133"/>
        <w:gridCol w:w="963"/>
      </w:tblGrid>
      <w:tr w:rsidR="00000000" w:rsidRPr="00BE05D2"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Территории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Среднегодовая заболеваемость</w:t>
            </w:r>
          </w:p>
        </w:tc>
      </w:tr>
      <w:tr w:rsidR="00000000" w:rsidRPr="00BE05D2"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Город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Район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Примечания: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Абс. ч. - абсолютное число заболевших.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заболеваемости на 100 тыс. населения.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 xml:space="preserve">Случаи врожденной ветряной оспы (в т.ч. подтвержденной серологически) представляются отдельно (см. </w:t>
      </w:r>
      <w:hyperlink w:anchor="Par143" w:tooltip="4.3. Для анализа динамики возрастной заболеваемости данные о числе заболевших и показателе заболеваемости за пятилетний период наблюдения представляют в разрезе возрастных групп по формам, представленным в таблицах 3 и 4 приложения 3 к настоящим МР. Данные по заболеваемости детей до 18 лет вносят по каждому году жизни. Заболеваемость лиц в возрасте 18 лет и старше анализируется по возрастным группам с шагом 10 лет (например, 20 - 29 лет, 30 - 39 лет)." w:history="1">
        <w:r>
          <w:rPr>
            <w:color w:val="0000FF"/>
          </w:rPr>
          <w:t>п. 4.3</w:t>
        </w:r>
      </w:hyperlink>
      <w:r>
        <w:t xml:space="preserve"> </w:t>
      </w:r>
      <w:hyperlink w:anchor="Par844" w:tooltip="Заболеваемость опоясывающим лишаем различных возрастных" w:history="1">
        <w:r>
          <w:rPr>
            <w:color w:val="0000FF"/>
          </w:rPr>
          <w:t>таблицы 4</w:t>
        </w:r>
      </w:hyperlink>
      <w:r>
        <w:t xml:space="preserve"> приложения 3 к настоящим МР).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2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1" w:name="Par374"/>
      <w:bookmarkEnd w:id="11"/>
      <w:r>
        <w:t>Распределение заболеваемости ветряной оспой (опоясывающим</w:t>
      </w:r>
    </w:p>
    <w:p w:rsidR="00000000" w:rsidRDefault="00BE05D2">
      <w:pPr>
        <w:pStyle w:val="ConsPlusNormal"/>
        <w:jc w:val="center"/>
      </w:pPr>
      <w:r>
        <w:t>лишаем) по месяцам года в ______________________ районе</w:t>
      </w:r>
    </w:p>
    <w:p w:rsidR="00000000" w:rsidRDefault="00BE05D2">
      <w:pPr>
        <w:pStyle w:val="ConsPlusNormal"/>
        <w:jc w:val="center"/>
      </w:pPr>
      <w:r>
        <w:t xml:space="preserve">(области, республике, крае) в 20__ </w:t>
      </w:r>
      <w:r>
        <w:t>г. (в абс. ч. и %</w:t>
      </w:r>
      <w:r>
        <w:rPr>
          <w:vertAlign w:val="subscript"/>
        </w:rPr>
        <w:t>00</w:t>
      </w:r>
      <w:r>
        <w:t>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077"/>
        <w:gridCol w:w="907"/>
        <w:gridCol w:w="107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53"/>
        <w:gridCol w:w="453"/>
        <w:gridCol w:w="453"/>
      </w:tblGrid>
      <w:tr w:rsidR="00000000" w:rsidRPr="00BE05D2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Территория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Численность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случаев за год</w:t>
            </w:r>
          </w:p>
        </w:tc>
        <w:tc>
          <w:tcPr>
            <w:tcW w:w="4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Число случаев заболевания по месяцам</w:t>
            </w:r>
          </w:p>
        </w:tc>
      </w:tr>
      <w:tr w:rsidR="00000000" w:rsidRPr="00BE05D2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12</w:t>
            </w:r>
          </w:p>
        </w:tc>
      </w:tr>
      <w:tr w:rsidR="00000000" w:rsidRPr="00BE05D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Город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Район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3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2" w:name="Par449"/>
      <w:bookmarkEnd w:id="12"/>
      <w:r>
        <w:t>Заболеваемость ветряной оспой различных возрастных</w:t>
      </w:r>
    </w:p>
    <w:p w:rsidR="00000000" w:rsidRDefault="00BE05D2">
      <w:pPr>
        <w:pStyle w:val="ConsPlusNormal"/>
        <w:jc w:val="center"/>
      </w:pPr>
      <w:r>
        <w:t>групп населения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737"/>
        <w:gridCol w:w="453"/>
        <w:gridCol w:w="623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000000" w:rsidRPr="00BE05D2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Возрастные группы (возраст в годах)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Среднегодовая заболеваемость</w:t>
            </w:r>
          </w:p>
        </w:tc>
      </w:tr>
      <w:tr w:rsidR="00000000" w:rsidRPr="00BE05D2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до 1 года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 года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года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4 года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6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7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8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10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11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12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13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14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15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16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>17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подростков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18 - 19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20 - 29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30 - 39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40 - 49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50 - 59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60 лет и старше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взрослых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ИТОГО: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Примечания: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Абс. ч. - абсолютное число заболевших.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заболеваемости на 100 тыс. населения.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4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3" w:name="Par844"/>
      <w:bookmarkEnd w:id="13"/>
      <w:r>
        <w:t>Заболеваемость опоясывающим лишаем различных возрастных</w:t>
      </w:r>
    </w:p>
    <w:p w:rsidR="00000000" w:rsidRDefault="00BE05D2">
      <w:pPr>
        <w:pStyle w:val="ConsPlusNormal"/>
        <w:jc w:val="center"/>
      </w:pPr>
      <w:r>
        <w:t>групп населения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680"/>
        <w:gridCol w:w="623"/>
        <w:gridCol w:w="623"/>
        <w:gridCol w:w="623"/>
        <w:gridCol w:w="623"/>
        <w:gridCol w:w="680"/>
        <w:gridCol w:w="680"/>
        <w:gridCol w:w="680"/>
        <w:gridCol w:w="680"/>
        <w:gridCol w:w="680"/>
        <w:gridCol w:w="680"/>
        <w:gridCol w:w="680"/>
      </w:tblGrid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Возрастные группы (возраст в годах)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Среднегодовая заболеваемость</w:t>
            </w: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до 1 года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 года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года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4 года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6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8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10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11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12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13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14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15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16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17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подростков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18 - 19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20 - 29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>30 - 39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40 - 49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50 - 59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60 - 69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70 - 79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80 лет и старше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взрослых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ИТОГО: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Примечания: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Абс. ч. - абсолютное число заболевших.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заболеваемости на 100 тыс. населения.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5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4" w:name="Par1266"/>
      <w:bookmarkEnd w:id="14"/>
      <w:r>
        <w:t>Заболеваемость ветряной оспой (опоясывающим лишаем) детей</w:t>
      </w:r>
    </w:p>
    <w:p w:rsidR="00000000" w:rsidRDefault="00BE05D2">
      <w:pPr>
        <w:pStyle w:val="ConsPlusNormal"/>
        <w:jc w:val="center"/>
      </w:pPr>
      <w:r>
        <w:t>в возрасте до 1 года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000000" w:rsidRPr="00BE05D2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</w:tr>
      <w:tr w:rsidR="00000000" w:rsidRPr="00BE05D2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2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3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4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lastRenderedPageBreak/>
              <w:t>5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6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7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8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9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10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11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12 мес.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Примечания: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Абс. ч. - абсолютное число заболевших.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заболеваемости на 100 тыс. населения.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6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5" w:name="Par1426"/>
      <w:bookmarkEnd w:id="15"/>
      <w:r>
        <w:t>Заболеваемость ветряной оспой по социально-профессиональным</w:t>
      </w:r>
    </w:p>
    <w:p w:rsidR="00000000" w:rsidRDefault="00BE05D2">
      <w:pPr>
        <w:pStyle w:val="ConsPlusNormal"/>
        <w:jc w:val="center"/>
      </w:pPr>
      <w:r>
        <w:t>группам населения в ____________________ районе</w:t>
      </w:r>
    </w:p>
    <w:p w:rsidR="00000000" w:rsidRDefault="00BE05D2">
      <w:pPr>
        <w:pStyle w:val="ConsPlusNormal"/>
        <w:jc w:val="center"/>
      </w:pPr>
      <w:r>
        <w:t>(области, республике, крае)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0"/>
        <w:gridCol w:w="850"/>
        <w:gridCol w:w="850"/>
        <w:gridCol w:w="566"/>
        <w:gridCol w:w="566"/>
        <w:gridCol w:w="566"/>
        <w:gridCol w:w="623"/>
        <w:gridCol w:w="510"/>
        <w:gridCol w:w="680"/>
        <w:gridCol w:w="623"/>
        <w:gridCol w:w="623"/>
        <w:gridCol w:w="623"/>
        <w:gridCol w:w="623"/>
      </w:tblGrid>
      <w:tr w:rsidR="00000000" w:rsidRPr="00BE05D2"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Группы населения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 (лет)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Численность группы</w:t>
            </w:r>
          </w:p>
        </w:tc>
        <w:tc>
          <w:tcPr>
            <w:tcW w:w="60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Заболеваемость</w:t>
            </w:r>
          </w:p>
        </w:tc>
      </w:tr>
      <w:tr w:rsidR="00000000" w:rsidRPr="00BE05D2"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</w:tr>
      <w:tr w:rsidR="00000000" w:rsidRPr="00BE05D2"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</w:tr>
      <w:tr w:rsidR="00000000" w:rsidRPr="00BE05D2"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Воспитанники дошкольных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0 - 2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3 - 6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>Неорганизованные дети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0 - 2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3 - 6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Учащиеся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Студенты профессиональных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Студенты образовательных организаций высшего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Беременные женщины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Профессиональные группы: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Работники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Работники дошкольных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>Медицинские работники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Примечание: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Абс. ч. - абсолютное число,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на 1 000 человек.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7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6" w:name="Par1664"/>
      <w:bookmarkEnd w:id="16"/>
      <w:r>
        <w:t>Пораженность ветряной оспой образовательных организаций</w:t>
      </w:r>
    </w:p>
    <w:p w:rsidR="00000000" w:rsidRDefault="00BE05D2">
      <w:pPr>
        <w:pStyle w:val="ConsPlusNormal"/>
        <w:jc w:val="center"/>
      </w:pPr>
      <w:r>
        <w:t>и организаций, осуществляющих социальное обслуживание</w:t>
      </w:r>
    </w:p>
    <w:p w:rsidR="00000000" w:rsidRDefault="00BE05D2">
      <w:pPr>
        <w:pStyle w:val="ConsPlusNormal"/>
        <w:jc w:val="center"/>
      </w:pPr>
      <w:r>
        <w:t>в ____________ районе (области, республике, крае)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793"/>
        <w:gridCol w:w="907"/>
        <w:gridCol w:w="850"/>
        <w:gridCol w:w="907"/>
        <w:gridCol w:w="453"/>
        <w:gridCol w:w="453"/>
        <w:gridCol w:w="453"/>
        <w:gridCol w:w="850"/>
        <w:gridCol w:w="963"/>
        <w:gridCol w:w="1133"/>
      </w:tblGrid>
      <w:tr w:rsidR="00000000" w:rsidRPr="00BE05D2"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Тип организации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Общее число организаций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Число пораженных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Численный состав организаций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случаев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Р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Количество очагов с числом случаев заболевания в очаге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Среднее число заболеваний в очаге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Удел</w:t>
            </w:r>
            <w:r w:rsidRPr="00BE05D2">
              <w:t>ьный вес в структуре заболеваемости</w:t>
            </w:r>
          </w:p>
          <w:p w:rsidR="00000000" w:rsidRPr="00BE05D2" w:rsidRDefault="00BE05D2">
            <w:pPr>
              <w:pStyle w:val="ConsPlusNormal"/>
              <w:jc w:val="center"/>
            </w:pPr>
            <w:r w:rsidRPr="00BE05D2">
              <w:t>(%)</w:t>
            </w:r>
          </w:p>
        </w:tc>
      </w:tr>
      <w:tr w:rsidR="00000000" w:rsidRPr="00BE05D2"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(и т.д.)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Дошкольные образовательные организации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Общеобразовательные организации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 xml:space="preserve">Образовательные организации с </w:t>
            </w:r>
            <w:r w:rsidRPr="00BE05D2">
              <w:lastRenderedPageBreak/>
              <w:t>круглосуточным пребыванием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Дома ребенка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Профессиональные образовательные организации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Образовательные организации высшего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8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7" w:name="Par1752"/>
      <w:bookmarkEnd w:id="17"/>
      <w:r>
        <w:t>Очаговость ветряной оспы в ___________________ районе</w:t>
      </w:r>
    </w:p>
    <w:p w:rsidR="00000000" w:rsidRDefault="00BE05D2">
      <w:pPr>
        <w:pStyle w:val="ConsPlusNormal"/>
        <w:jc w:val="center"/>
      </w:pPr>
      <w:r>
        <w:t>(области, республике, крае)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757"/>
        <w:gridCol w:w="1474"/>
        <w:gridCol w:w="510"/>
        <w:gridCol w:w="623"/>
        <w:gridCol w:w="850"/>
        <w:gridCol w:w="1700"/>
      </w:tblGrid>
      <w:tr w:rsidR="00000000" w:rsidRPr="00BE05D2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Тип очага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очагов данного типа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случаев ветряной оспы в очагах данного типа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Количество очагов с числом случаев заболевания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Среднее число заболеваний в очаге</w:t>
            </w:r>
          </w:p>
        </w:tc>
      </w:tr>
      <w:tr w:rsidR="00000000" w:rsidRPr="00BE05D2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(и т.д.)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Очаги, в которых источником возбудителя являлся больной ветряной оспой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 xml:space="preserve">Очаги, где источником возбудителя </w:t>
            </w:r>
            <w:r w:rsidRPr="00BE05D2">
              <w:lastRenderedPageBreak/>
              <w:t>являлся больной опоясывающим лишаем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Очаги с беременными женщинами в числе контактных лиц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9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8" w:name="Par1790"/>
      <w:bookmarkEnd w:id="18"/>
      <w:r>
        <w:t>Внутрибольничная заболеваемость ветряной оспой</w:t>
      </w:r>
    </w:p>
    <w:p w:rsidR="00000000" w:rsidRDefault="00BE05D2">
      <w:pPr>
        <w:pStyle w:val="ConsPlusNormal"/>
        <w:jc w:val="center"/>
      </w:pPr>
      <w:r>
        <w:t>в медицинских организациях в _____________ районе</w:t>
      </w:r>
    </w:p>
    <w:p w:rsidR="00000000" w:rsidRDefault="00BE05D2">
      <w:pPr>
        <w:pStyle w:val="ConsPlusNormal"/>
        <w:jc w:val="center"/>
      </w:pPr>
      <w:r>
        <w:t>(области, республике, крае)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1530"/>
        <w:gridCol w:w="1360"/>
        <w:gridCol w:w="510"/>
        <w:gridCol w:w="510"/>
        <w:gridCol w:w="1020"/>
        <w:gridCol w:w="1474"/>
      </w:tblGrid>
      <w:tr w:rsidR="00000000" w:rsidRPr="00BE05D2"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Тип организации (учреждения)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очагов ветряной оспы в ЛПУ данного типа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Общее число случаев ветряной оспы в ЛПУ данного типа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Количество очагов с числом случаев заболевания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Ин</w:t>
            </w:r>
            <w:r w:rsidRPr="00BE05D2">
              <w:t>декс очаговости</w:t>
            </w:r>
          </w:p>
        </w:tc>
      </w:tr>
      <w:tr w:rsidR="00000000" w:rsidRPr="00BE05D2"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(и т.д.)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Многопрофильные больницы, обслуживающие детское население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Специализированные больницы, обслуживающие детское население (указать профиль)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Многопрофильные больницы, обслуживающие взрослое население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 xml:space="preserve">Специализированные больницы, обслуживающие </w:t>
            </w:r>
            <w:r w:rsidRPr="00BE05D2">
              <w:lastRenderedPageBreak/>
              <w:t>взрослое население (указать профиль)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Родильные дома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Дома ребенка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Диспансеры (фтизиатрические)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10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19" w:name="Par1857"/>
      <w:bookmarkEnd w:id="19"/>
      <w:r>
        <w:t>Заболеваемость ветряной оспой непривитых, однократно</w:t>
      </w:r>
    </w:p>
    <w:p w:rsidR="00000000" w:rsidRDefault="00BE05D2">
      <w:pPr>
        <w:pStyle w:val="ConsPlusNormal"/>
        <w:jc w:val="center"/>
      </w:pPr>
      <w:r>
        <w:t>и двукратно привитых против ветряной оспы и болевших</w:t>
      </w:r>
    </w:p>
    <w:p w:rsidR="00000000" w:rsidRDefault="00BE05D2">
      <w:pPr>
        <w:pStyle w:val="ConsPlusNormal"/>
        <w:jc w:val="center"/>
      </w:pPr>
      <w:r>
        <w:t>в прошлом детей в _________________ районе (области,</w:t>
      </w:r>
    </w:p>
    <w:p w:rsidR="00000000" w:rsidRDefault="00BE05D2">
      <w:pPr>
        <w:pStyle w:val="ConsPlusNormal"/>
        <w:jc w:val="center"/>
      </w:pPr>
      <w:r>
        <w:t>республике, крае)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907"/>
        <w:gridCol w:w="453"/>
        <w:gridCol w:w="566"/>
        <w:gridCol w:w="566"/>
        <w:gridCol w:w="566"/>
        <w:gridCol w:w="453"/>
        <w:gridCol w:w="566"/>
        <w:gridCol w:w="396"/>
        <w:gridCol w:w="566"/>
        <w:gridCol w:w="566"/>
        <w:gridCol w:w="566"/>
        <w:gridCol w:w="566"/>
        <w:gridCol w:w="793"/>
        <w:gridCol w:w="566"/>
        <w:gridCol w:w="566"/>
        <w:gridCol w:w="566"/>
      </w:tblGrid>
      <w:tr w:rsidR="00000000" w:rsidRPr="00BE05D2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 данного возраста</w:t>
            </w:r>
          </w:p>
        </w:tc>
        <w:tc>
          <w:tcPr>
            <w:tcW w:w="83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них:</w:t>
            </w:r>
          </w:p>
        </w:tc>
      </w:tr>
      <w:tr w:rsidR="00000000" w:rsidRPr="00BE05D2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непривитые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привитые однократно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привитые двукратно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болели ветряной оспой р</w:t>
            </w:r>
            <w:r w:rsidRPr="00BE05D2">
              <w:t>анее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 неизвестным анамнезом</w:t>
            </w:r>
          </w:p>
        </w:tc>
      </w:tr>
      <w:tr w:rsidR="00000000" w:rsidRPr="00BE05D2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 %</w:t>
            </w:r>
            <w:r w:rsidRPr="00BE05D2">
              <w:rPr>
                <w:vertAlign w:val="subscript"/>
              </w:rPr>
              <w:t>00</w:t>
            </w: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До 1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1 - 2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3 - 6 лет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7 - 14 лет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15 - 17 лет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11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0" w:name="Par1992"/>
      <w:bookmarkEnd w:id="20"/>
      <w:r>
        <w:t>Заболеваемость ветряной оспой привитых детей и подростков</w:t>
      </w:r>
    </w:p>
    <w:p w:rsidR="00000000" w:rsidRDefault="00BE05D2">
      <w:pPr>
        <w:pStyle w:val="ConsPlusNormal"/>
        <w:jc w:val="center"/>
      </w:pPr>
      <w:r>
        <w:t>в зависимости от года вакцинации или ревакцинации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77"/>
        <w:gridCol w:w="815"/>
        <w:gridCol w:w="815"/>
        <w:gridCol w:w="815"/>
        <w:gridCol w:w="815"/>
        <w:gridCol w:w="815"/>
        <w:gridCol w:w="680"/>
        <w:gridCol w:w="863"/>
        <w:gridCol w:w="907"/>
      </w:tblGrid>
      <w:tr w:rsidR="00000000" w:rsidRPr="00BE05D2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Год прививки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Число привитых в данном году</w:t>
            </w: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 (абс. ч.) в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заболело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Примечание</w:t>
            </w:r>
          </w:p>
        </w:tc>
      </w:tr>
      <w:tr w:rsidR="00000000" w:rsidRPr="00BE05D2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Показатель,</w:t>
            </w:r>
          </w:p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  <w:r w:rsidRPr="00BE05D2">
              <w:rPr>
                <w:vertAlign w:val="subscript"/>
              </w:rPr>
              <w:t>00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</w:tr>
      <w:tr w:rsidR="00000000" w:rsidRPr="00BE05D2">
        <w:tc>
          <w:tcPr>
            <w:tcW w:w="90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вакцинации</w:t>
            </w: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90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ревакцинации</w:t>
            </w: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20__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Примечание: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Р - показатель на 1 000 вакцинированных или ревакцинированных в конкретном году.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12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1" w:name="Par2078"/>
      <w:bookmarkEnd w:id="21"/>
      <w:r>
        <w:t>Заболеваемость ветряной оспой беременных женщин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7"/>
        <w:gridCol w:w="1530"/>
        <w:gridCol w:w="906"/>
        <w:gridCol w:w="906"/>
        <w:gridCol w:w="906"/>
        <w:gridCol w:w="906"/>
        <w:gridCol w:w="906"/>
        <w:gridCol w:w="906"/>
      </w:tblGrid>
      <w:tr w:rsidR="00000000" w:rsidRPr="00BE05D2"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беременных, заболевших ветряной оспой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общавшихся с больными ветряной оспой или опоясывающим лишаем</w:t>
            </w:r>
          </w:p>
        </w:tc>
        <w:tc>
          <w:tcPr>
            <w:tcW w:w="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 том числе при сроке беременности</w:t>
            </w:r>
          </w:p>
        </w:tc>
      </w:tr>
      <w:tr w:rsidR="00000000" w:rsidRPr="00BE05D2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первый триместр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второй триместр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третий триместр</w:t>
            </w:r>
          </w:p>
        </w:tc>
      </w:tr>
      <w:tr w:rsidR="00000000" w:rsidRPr="00BE05D2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заболели</w:t>
            </w:r>
          </w:p>
        </w:tc>
      </w:tr>
      <w:tr w:rsidR="00000000" w:rsidRPr="00BE05D2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13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2" w:name="Par2105"/>
      <w:bookmarkEnd w:id="22"/>
      <w:r>
        <w:t>Исход беременности у женщин, заболевших ветряной оспой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587"/>
        <w:gridCol w:w="1587"/>
        <w:gridCol w:w="1587"/>
        <w:gridCol w:w="1020"/>
      </w:tblGrid>
      <w:tr w:rsidR="00000000" w:rsidRPr="00BE05D2"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Исход беременности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Заболевшие ветряной оспой</w:t>
            </w:r>
          </w:p>
        </w:tc>
      </w:tr>
      <w:tr w:rsidR="00000000" w:rsidRPr="00BE05D2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1 триместр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 триместр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3 триместр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</w:t>
            </w: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Самопроизвольное прерывание беременности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Искусственное прерывание беременности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Нормальные роды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Роды с осложнением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Аномалия развития плода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Мертвый плод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Синдром врожденной ветряной оспы у новорожденного (СВВО)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both"/>
            </w:pPr>
            <w:r w:rsidRPr="00BE05D2">
              <w:t>Другая патология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14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3" w:name="Par2158"/>
      <w:bookmarkEnd w:id="23"/>
      <w:r>
        <w:t>Клинические формы и тяжесть течения ветряной оспы</w:t>
      </w:r>
    </w:p>
    <w:p w:rsidR="00000000" w:rsidRDefault="00BE05D2">
      <w:pPr>
        <w:pStyle w:val="ConsPlusNormal"/>
        <w:jc w:val="center"/>
      </w:pPr>
      <w:r>
        <w:t>и опоясывающего лишая в _________________ районе</w:t>
      </w:r>
    </w:p>
    <w:p w:rsidR="00000000" w:rsidRDefault="00BE05D2">
      <w:pPr>
        <w:pStyle w:val="ConsPlusNormal"/>
        <w:jc w:val="center"/>
      </w:pPr>
      <w:r>
        <w:t>(области, республике, крае)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1077"/>
        <w:gridCol w:w="623"/>
        <w:gridCol w:w="396"/>
        <w:gridCol w:w="623"/>
        <w:gridCol w:w="453"/>
        <w:gridCol w:w="680"/>
        <w:gridCol w:w="396"/>
        <w:gridCol w:w="680"/>
        <w:gridCol w:w="566"/>
        <w:gridCol w:w="623"/>
        <w:gridCol w:w="510"/>
        <w:gridCol w:w="623"/>
        <w:gridCol w:w="510"/>
      </w:tblGrid>
      <w:tr w:rsidR="00000000" w:rsidRPr="00BE05D2"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Диагноз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Количество заболевших</w:t>
            </w:r>
          </w:p>
        </w:tc>
        <w:tc>
          <w:tcPr>
            <w:tcW w:w="4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 в типичной форме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Атипичная форма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 летальным исходом</w:t>
            </w:r>
          </w:p>
        </w:tc>
      </w:tr>
      <w:tr w:rsidR="00000000" w:rsidRPr="00BE05D2"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легкое течение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средней тяжести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тяжелое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осложнения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</w:tr>
      <w:tr w:rsidR="00000000" w:rsidRPr="00BE05D2"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lastRenderedPageBreak/>
              <w:t>Ветряная оспа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Опоясывающий лишай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15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4" w:name="Par2216"/>
      <w:bookmarkEnd w:id="24"/>
      <w:r>
        <w:t>Количество летальных исходов ветряной оспы и опоясывающего</w:t>
      </w:r>
    </w:p>
    <w:p w:rsidR="00000000" w:rsidRDefault="00BE05D2">
      <w:pPr>
        <w:pStyle w:val="ConsPlusNormal"/>
        <w:jc w:val="center"/>
      </w:pPr>
      <w:r>
        <w:t>лишая в ________________ районе (области, республике, крае)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7"/>
        <w:gridCol w:w="1020"/>
        <w:gridCol w:w="1020"/>
        <w:gridCol w:w="1020"/>
        <w:gridCol w:w="1020"/>
        <w:gridCol w:w="1020"/>
        <w:gridCol w:w="1190"/>
      </w:tblGrid>
      <w:tr w:rsidR="00000000" w:rsidRPr="00BE05D2"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Диагноз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20__ г.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Среднегодовое количество летальных исходов</w:t>
            </w:r>
          </w:p>
        </w:tc>
      </w:tr>
      <w:tr w:rsidR="00000000" w:rsidRPr="00BE05D2"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Ветряная оспа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Опоясывающий лишай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16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5" w:name="Par2245"/>
      <w:bookmarkEnd w:id="25"/>
      <w:r>
        <w:t>Иммунная прослойка к ветряной оспе среди населения</w:t>
      </w:r>
    </w:p>
    <w:p w:rsidR="00000000" w:rsidRDefault="00BE05D2">
      <w:pPr>
        <w:pStyle w:val="ConsPlusNormal"/>
        <w:jc w:val="center"/>
      </w:pPr>
      <w:r>
        <w:t>в ____________ районе (области, республике, крае)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907"/>
        <w:gridCol w:w="737"/>
        <w:gridCol w:w="623"/>
        <w:gridCol w:w="793"/>
        <w:gridCol w:w="623"/>
        <w:gridCol w:w="907"/>
        <w:gridCol w:w="396"/>
        <w:gridCol w:w="1077"/>
        <w:gridCol w:w="453"/>
        <w:gridCol w:w="793"/>
        <w:gridCol w:w="623"/>
      </w:tblGrid>
      <w:tr w:rsidR="00000000" w:rsidRPr="00BE05D2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 (годы)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детей</w:t>
            </w:r>
          </w:p>
        </w:tc>
        <w:tc>
          <w:tcPr>
            <w:tcW w:w="5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Из них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Всего иммунных</w:t>
            </w:r>
          </w:p>
        </w:tc>
      </w:tr>
      <w:tr w:rsidR="00000000" w:rsidRPr="00BE05D2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болели ветряной оспой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привиты однократно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привиты двукратно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не привиты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</w:tr>
      <w:tr w:rsidR="00000000" w:rsidRPr="00BE05D2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До 1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lastRenderedPageBreak/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E05D2" w:rsidRDefault="00BE05D2">
            <w:pPr>
              <w:pStyle w:val="ConsPlusNormal"/>
            </w:pPr>
            <w:r w:rsidRPr="00BE05D2"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18-35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36-59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60 и старше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17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6" w:name="Par2535"/>
      <w:bookmarkEnd w:id="26"/>
      <w:r>
        <w:t>Напряженность иммунитета (в ИФА) к ВЗВ у привитых разного</w:t>
      </w:r>
    </w:p>
    <w:p w:rsidR="00000000" w:rsidRDefault="00BE05D2">
      <w:pPr>
        <w:pStyle w:val="ConsPlusNormal"/>
        <w:jc w:val="center"/>
      </w:pPr>
      <w:r>
        <w:t>возраста и беременных в _______________ районе (области,</w:t>
      </w:r>
    </w:p>
    <w:p w:rsidR="00000000" w:rsidRDefault="00BE05D2">
      <w:pPr>
        <w:pStyle w:val="ConsPlusNormal"/>
        <w:jc w:val="center"/>
      </w:pPr>
      <w:r>
        <w:t>республике, крае) в 20__ г.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644"/>
        <w:gridCol w:w="850"/>
        <w:gridCol w:w="623"/>
        <w:gridCol w:w="623"/>
        <w:gridCol w:w="623"/>
        <w:gridCol w:w="963"/>
        <w:gridCol w:w="2097"/>
      </w:tblGrid>
      <w:tr w:rsidR="00000000" w:rsidRPr="00BE05D2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Возрастные группы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Число обследованны</w:t>
            </w:r>
            <w:r w:rsidRPr="00BE05D2">
              <w:lastRenderedPageBreak/>
              <w:t>х лиц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lastRenderedPageBreak/>
              <w:t xml:space="preserve">Из них с уровнем антител (МЕ/л) </w:t>
            </w:r>
            <w:hyperlink w:anchor="Par2600" w:tooltip="&lt;*&gt; могут использоваться значения коэффициента позитивности (КП): менее 0,9; 0,9 - 1,1; более 1,1" w:history="1">
              <w:r w:rsidRPr="00BE05D2">
                <w:rPr>
                  <w:color w:val="0000FF"/>
                </w:rPr>
                <w:t>&lt;*&gt;</w:t>
              </w:r>
            </w:hyperlink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Процент "серонегативных"</w:t>
            </w:r>
          </w:p>
        </w:tc>
      </w:tr>
      <w:tr w:rsidR="00000000" w:rsidRPr="00BE05D2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&lt; 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50 - 100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200 - 400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800 - 1600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более 1600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3 - 4 года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9 - 10 лет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15 - 17 лет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23 - 25 лет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Беременные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27" w:name="Par2600"/>
      <w:bookmarkEnd w:id="27"/>
      <w:r>
        <w:t>&lt;*&gt; могут использоваться значения коэффициента позитивности (КП): менее 0,9; 0,9 - 1,1; более 1,1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right"/>
        <w:outlineLvl w:val="1"/>
      </w:pPr>
      <w:r>
        <w:t>Таблица 18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center"/>
      </w:pPr>
      <w:bookmarkStart w:id="28" w:name="Par2606"/>
      <w:bookmarkEnd w:id="28"/>
      <w:r>
        <w:t>Напряженность иммунитета к ВЗВ у беременных женщин</w:t>
      </w:r>
    </w:p>
    <w:p w:rsidR="00000000" w:rsidRDefault="00BE0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80"/>
        <w:gridCol w:w="963"/>
        <w:gridCol w:w="623"/>
        <w:gridCol w:w="963"/>
        <w:gridCol w:w="623"/>
        <w:gridCol w:w="1077"/>
        <w:gridCol w:w="566"/>
        <w:gridCol w:w="1077"/>
        <w:gridCol w:w="566"/>
      </w:tblGrid>
      <w:tr w:rsidR="00000000" w:rsidRPr="00BE05D2">
        <w:tc>
          <w:tcPr>
            <w:tcW w:w="2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Число обследованных</w:t>
            </w:r>
          </w:p>
        </w:tc>
        <w:tc>
          <w:tcPr>
            <w:tcW w:w="6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 xml:space="preserve">Из них с уровнями антител </w:t>
            </w:r>
            <w:hyperlink w:anchor="Par2666" w:tooltip="&lt;*&gt; оценка уровней антител и их группировка проводится в соответствии с инструкцией к применяемой тест-системе ИФА для количественного определения антител к ВЗВ." w:history="1">
              <w:r w:rsidRPr="00BE05D2">
                <w:rPr>
                  <w:color w:val="0000FF"/>
                </w:rPr>
                <w:t>&lt;*&gt;</w:t>
              </w:r>
            </w:hyperlink>
          </w:p>
        </w:tc>
      </w:tr>
      <w:tr w:rsidR="00000000" w:rsidRPr="00BE05D2">
        <w:tc>
          <w:tcPr>
            <w:tcW w:w="2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Серонегативными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Низкими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Средними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Высокими</w:t>
            </w:r>
          </w:p>
        </w:tc>
      </w:tr>
      <w:tr w:rsidR="00000000" w:rsidRPr="00BE05D2"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абс. ч.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  <w:jc w:val="center"/>
            </w:pPr>
            <w:r w:rsidRPr="00BE05D2">
              <w:t>%</w:t>
            </w:r>
          </w:p>
        </w:tc>
      </w:tr>
      <w:tr w:rsidR="00000000" w:rsidRPr="00BE05D2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1 триместр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2 триместр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E05D2" w:rsidRDefault="00BE05D2">
            <w:pPr>
              <w:pStyle w:val="ConsPlusNormal"/>
            </w:pPr>
            <w:r w:rsidRPr="00BE05D2">
              <w:t>2 триместр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  <w:tr w:rsidR="00000000" w:rsidRPr="00BE05D2"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  <w:r w:rsidRPr="00BE05D2"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E05D2" w:rsidRDefault="00BE05D2">
            <w:pPr>
              <w:pStyle w:val="ConsPlusNormal"/>
            </w:pPr>
          </w:p>
        </w:tc>
      </w:tr>
    </w:tbl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r>
        <w:t>--------------------------------</w:t>
      </w:r>
    </w:p>
    <w:p w:rsidR="00000000" w:rsidRDefault="00BE05D2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29" w:name="Par2666"/>
      <w:bookmarkEnd w:id="29"/>
      <w:r>
        <w:t xml:space="preserve">&lt;*&gt; оценка уровней антител и их группировка проводится в соответствии с инструкцией к </w:t>
      </w:r>
      <w:r>
        <w:lastRenderedPageBreak/>
        <w:t>применяемой тест-системе ИФА для количественного определения антител к ВЗВ.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Title"/>
        <w:jc w:val="center"/>
        <w:outlineLvl w:val="0"/>
      </w:pPr>
      <w:r>
        <w:t>БИБЛИОГРАФИЧЕСКИЕ ССЫЛКИ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ind w:firstLine="540"/>
        <w:jc w:val="both"/>
      </w:pPr>
      <w:bookmarkStart w:id="30" w:name="Par2674"/>
      <w:bookmarkEnd w:id="30"/>
      <w:r>
        <w:t xml:space="preserve">1. </w:t>
      </w:r>
      <w:hyperlink r:id="rId20" w:history="1">
        <w:r>
          <w:rPr>
            <w:color w:val="0000FF"/>
          </w:rPr>
          <w:t>СП 3.1.3525-18</w:t>
        </w:r>
      </w:hyperlink>
      <w:r>
        <w:t xml:space="preserve"> "Профилактика ветряной оспы и опоясывающего лишая".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1" w:name="Par2675"/>
      <w:bookmarkEnd w:id="31"/>
      <w:r>
        <w:t xml:space="preserve">2. </w:t>
      </w:r>
      <w:hyperlink r:id="rId21" w:history="1">
        <w:r>
          <w:rPr>
            <w:color w:val="0000FF"/>
          </w:rPr>
          <w:t>СП 3.1/3.2.3146-13</w:t>
        </w:r>
      </w:hyperlink>
      <w:r>
        <w:t xml:space="preserve"> "Общие требования по профилактике инфекционных и паразитарных болезней".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2" w:name="Par2676"/>
      <w:bookmarkEnd w:id="32"/>
      <w:r>
        <w:t xml:space="preserve">3. </w:t>
      </w:r>
      <w:hyperlink r:id="rId22" w:history="1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деятельность".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3" w:name="Par2677"/>
      <w:bookmarkEnd w:id="33"/>
      <w:r>
        <w:t xml:space="preserve">4. </w:t>
      </w:r>
      <w:hyperlink r:id="rId23" w:history="1">
        <w:r>
          <w:rPr>
            <w:color w:val="0000FF"/>
          </w:rPr>
          <w:t>СП 3.3.2367-08</w:t>
        </w:r>
      </w:hyperlink>
      <w:r>
        <w:t xml:space="preserve"> "Организация иммунопрофилактики инфекционных болезней".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4" w:name="Par2678"/>
      <w:bookmarkEnd w:id="34"/>
      <w:r>
        <w:t xml:space="preserve">5.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Минздрава России от 21.03.2014 N 125</w:t>
      </w:r>
      <w:r>
        <w:t>н "Об утверждении национального календаря профилактических прививок и календаря профилактических прививок по эпидемическим показаниям".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5" w:name="Par2679"/>
      <w:bookmarkEnd w:id="35"/>
      <w:r>
        <w:t xml:space="preserve">6. </w:t>
      </w:r>
      <w:hyperlink r:id="rId25" w:history="1">
        <w:r>
          <w:rPr>
            <w:color w:val="0000FF"/>
          </w:rPr>
          <w:t>МУ 3.1.2.11</w:t>
        </w:r>
        <w:r>
          <w:rPr>
            <w:color w:val="0000FF"/>
          </w:rPr>
          <w:t>77-02</w:t>
        </w:r>
      </w:hyperlink>
      <w:r>
        <w:t xml:space="preserve"> "Эпидемиологический надзор за корью, краснухой и эпидемическим паротитом".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6" w:name="Par2680"/>
      <w:bookmarkEnd w:id="36"/>
      <w:r>
        <w:t xml:space="preserve">7. </w:t>
      </w:r>
      <w:hyperlink r:id="rId26" w:history="1">
        <w:r>
          <w:rPr>
            <w:color w:val="0000FF"/>
          </w:rPr>
          <w:t>МУ 3.1.2943-11</w:t>
        </w:r>
      </w:hyperlink>
      <w:r>
        <w:t xml:space="preserve"> "Организация и проведение серологического мон</w:t>
      </w:r>
      <w:r>
        <w:t>иторинга состояния коллективного иммунитета к инфекциям, управляемым средствами специфической профилактики (дифтерия, столбняк, коклюш, корь, краснуха, эпидемический паротит, полиомиелит, гепатит B)".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7" w:name="Par2681"/>
      <w:bookmarkEnd w:id="37"/>
      <w:r>
        <w:t xml:space="preserve">8. </w:t>
      </w:r>
      <w:hyperlink r:id="rId27" w:history="1">
        <w:r>
          <w:rPr>
            <w:color w:val="0000FF"/>
          </w:rPr>
          <w:t>МУ 3.1.2.2356-08</w:t>
        </w:r>
      </w:hyperlink>
      <w:r>
        <w:t xml:space="preserve"> "Эпидемиологический надзор за врожденной краснухой".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8" w:name="Par2682"/>
      <w:bookmarkEnd w:id="38"/>
      <w:r>
        <w:t>9. Клинические рекомендации (протокол лечения) оказания медицинской помощи детям больным ветряной оспой, утвержденн</w:t>
      </w:r>
      <w:r>
        <w:t>ые на заседании Профильной комиссии 09.10.2015.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39" w:name="Par2683"/>
      <w:bookmarkEnd w:id="39"/>
      <w:r>
        <w:t>10. Клинические рекомендации "Ветряная оспа у взрослых", утвержденные решением пленума правления Национального научного общества инфекционистов 30.10.2014.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40" w:name="Par2684"/>
      <w:bookmarkEnd w:id="40"/>
      <w:r>
        <w:t>11. Клинические рекоменд</w:t>
      </w:r>
      <w:r>
        <w:t>ации "Опоясывающий лишай [herpes zoster] у взрослых", утвержденные решением пленума правления Национального научного общества инфекционистов 30.10.2014.</w:t>
      </w:r>
    </w:p>
    <w:p w:rsidR="00000000" w:rsidRDefault="00BE05D2">
      <w:pPr>
        <w:pStyle w:val="ConsPlusNormal"/>
        <w:spacing w:before="240"/>
        <w:ind w:firstLine="540"/>
        <w:jc w:val="both"/>
      </w:pPr>
      <w:bookmarkStart w:id="41" w:name="Par2685"/>
      <w:bookmarkEnd w:id="41"/>
      <w:r>
        <w:t>12. Вакцина против ветряной оспы и опоясывающего лишая: документ по позиции ВОЗ. Еженедел</w:t>
      </w:r>
      <w:r>
        <w:t>ьный эпидемиологический бюллетень ВОЗ 20.06.2014/WHO [электронный ресурс].</w:t>
      </w:r>
    </w:p>
    <w:p w:rsidR="00000000" w:rsidRDefault="00BE05D2">
      <w:pPr>
        <w:pStyle w:val="ConsPlusNormal"/>
        <w:jc w:val="both"/>
      </w:pPr>
    </w:p>
    <w:p w:rsidR="00000000" w:rsidRDefault="00BE05D2">
      <w:pPr>
        <w:pStyle w:val="ConsPlusNormal"/>
        <w:jc w:val="both"/>
      </w:pPr>
    </w:p>
    <w:p w:rsidR="00BE05D2" w:rsidRDefault="00BE05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E05D2">
      <w:headerReference w:type="default" r:id="rId28"/>
      <w:footerReference w:type="default" r:id="rId2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5D2" w:rsidRDefault="00BE05D2">
      <w:pPr>
        <w:spacing w:after="0" w:line="240" w:lineRule="auto"/>
      </w:pPr>
      <w:r>
        <w:separator/>
      </w:r>
    </w:p>
  </w:endnote>
  <w:endnote w:type="continuationSeparator" w:id="0">
    <w:p w:rsidR="00BE05D2" w:rsidRDefault="00BE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E05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E05D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E05D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E05D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BE05D2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BE05D2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begin"/>
          </w:r>
          <w:r w:rsidRPr="00BE05D2">
            <w:rPr>
              <w:rFonts w:ascii="Tahoma" w:hAnsi="Tahoma" w:cs="Tahoma"/>
              <w:sz w:val="20"/>
              <w:szCs w:val="20"/>
            </w:rPr>
            <w:instrText>\PAGE</w:instrText>
          </w:r>
          <w:r w:rsidR="0026396C" w:rsidRPr="00BE05D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26396C" w:rsidRPr="00BE05D2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end"/>
          </w:r>
          <w:r w:rsidRPr="00BE05D2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begin"/>
          </w:r>
          <w:r w:rsidRPr="00BE05D2">
            <w:rPr>
              <w:rFonts w:ascii="Tahoma" w:hAnsi="Tahoma" w:cs="Tahoma"/>
              <w:sz w:val="20"/>
              <w:szCs w:val="20"/>
            </w:rPr>
            <w:instrText>\NUMPAGES</w:instrText>
          </w:r>
          <w:r w:rsidR="0026396C" w:rsidRPr="00BE05D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26396C" w:rsidRPr="00BE05D2">
            <w:rPr>
              <w:rFonts w:ascii="Tahoma" w:hAnsi="Tahoma" w:cs="Tahoma"/>
              <w:noProof/>
              <w:sz w:val="20"/>
              <w:szCs w:val="20"/>
            </w:rPr>
            <w:t>36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E05D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E05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E05D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E05D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E05D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BE05D2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BE05D2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begin"/>
          </w:r>
          <w:r w:rsidRPr="00BE05D2">
            <w:rPr>
              <w:rFonts w:ascii="Tahoma" w:hAnsi="Tahoma" w:cs="Tahoma"/>
              <w:sz w:val="20"/>
              <w:szCs w:val="20"/>
            </w:rPr>
            <w:instrText>\PAGE</w:instrText>
          </w:r>
          <w:r w:rsidR="0026396C" w:rsidRPr="00BE05D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26396C" w:rsidRPr="00BE05D2">
            <w:rPr>
              <w:rFonts w:ascii="Tahoma" w:hAnsi="Tahoma" w:cs="Tahoma"/>
              <w:noProof/>
              <w:sz w:val="20"/>
              <w:szCs w:val="20"/>
            </w:rPr>
            <w:t>21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end"/>
          </w:r>
          <w:r w:rsidRPr="00BE05D2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begin"/>
          </w:r>
          <w:r w:rsidRPr="00BE05D2">
            <w:rPr>
              <w:rFonts w:ascii="Tahoma" w:hAnsi="Tahoma" w:cs="Tahoma"/>
              <w:sz w:val="20"/>
              <w:szCs w:val="20"/>
            </w:rPr>
            <w:instrText>\NUMPAGES</w:instrText>
          </w:r>
          <w:r w:rsidR="0026396C" w:rsidRPr="00BE05D2">
            <w:rPr>
              <w:rFonts w:ascii="Tahoma" w:hAnsi="Tahoma" w:cs="Tahoma"/>
              <w:sz w:val="20"/>
              <w:szCs w:val="20"/>
            </w:rPr>
            <w:fldChar w:fldCharType="separate"/>
          </w:r>
          <w:r w:rsidR="0026396C" w:rsidRPr="00BE05D2">
            <w:rPr>
              <w:rFonts w:ascii="Tahoma" w:hAnsi="Tahoma" w:cs="Tahoma"/>
              <w:noProof/>
              <w:sz w:val="20"/>
              <w:szCs w:val="20"/>
            </w:rPr>
            <w:t>36</w:t>
          </w:r>
          <w:r w:rsidRPr="00BE05D2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E05D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5D2" w:rsidRDefault="00BE05D2">
      <w:pPr>
        <w:spacing w:after="0" w:line="240" w:lineRule="auto"/>
      </w:pPr>
      <w:r>
        <w:separator/>
      </w:r>
    </w:p>
  </w:footnote>
  <w:footnote w:type="continuationSeparator" w:id="0">
    <w:p w:rsidR="00BE05D2" w:rsidRDefault="00BE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E05D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E05D2">
            <w:rPr>
              <w:rFonts w:ascii="Tahoma" w:hAnsi="Tahoma" w:cs="Tahoma"/>
              <w:sz w:val="16"/>
              <w:szCs w:val="16"/>
            </w:rPr>
            <w:t>"МР 3.1.0224-20. 3.1. Профилактика инфекционных болезней. Эпидемиологический надзор за инфекцией, вызываемой вирусом Var...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05D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E05D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BE05D2">
            <w:rPr>
              <w:rFonts w:ascii="Tahoma" w:hAnsi="Tahoma" w:cs="Tahoma"/>
              <w:sz w:val="18"/>
              <w:szCs w:val="18"/>
            </w:rPr>
            <w:br/>
          </w:r>
          <w:r w:rsidRPr="00BE05D2">
            <w:rPr>
              <w:rFonts w:ascii="Tahoma" w:hAnsi="Tahoma" w:cs="Tahoma"/>
              <w:sz w:val="16"/>
              <w:szCs w:val="16"/>
            </w:rPr>
            <w:t>Дата сохранения: 30.09.2024</w:t>
          </w:r>
        </w:p>
      </w:tc>
    </w:tr>
  </w:tbl>
  <w:p w:rsidR="00000000" w:rsidRDefault="00BE05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E05D2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E05D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E05D2">
            <w:rPr>
              <w:rFonts w:ascii="Tahoma" w:hAnsi="Tahoma" w:cs="Tahoma"/>
              <w:sz w:val="16"/>
              <w:szCs w:val="16"/>
            </w:rPr>
            <w:t>"МР 3.1.0224-20. 3.1. Профилактика инфекционных болезней. Эпидемиологический надзор за инфекцией, вызываемой вирусом Var...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E05D2" w:rsidRDefault="00BE05D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E05D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E05D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BE05D2">
            <w:rPr>
              <w:rFonts w:ascii="Tahoma" w:hAnsi="Tahoma" w:cs="Tahoma"/>
              <w:sz w:val="18"/>
              <w:szCs w:val="18"/>
            </w:rPr>
            <w:br/>
          </w:r>
          <w:r w:rsidRPr="00BE05D2">
            <w:rPr>
              <w:rFonts w:ascii="Tahoma" w:hAnsi="Tahoma" w:cs="Tahoma"/>
              <w:sz w:val="16"/>
              <w:szCs w:val="16"/>
            </w:rPr>
            <w:t>Дата сохранения: 3</w:t>
          </w:r>
          <w:r w:rsidRPr="00BE05D2">
            <w:rPr>
              <w:rFonts w:ascii="Tahoma" w:hAnsi="Tahoma" w:cs="Tahoma"/>
              <w:sz w:val="16"/>
              <w:szCs w:val="16"/>
            </w:rPr>
            <w:t>0.09.2024</w:t>
          </w:r>
        </w:p>
      </w:tc>
    </w:tr>
  </w:tbl>
  <w:p w:rsidR="00000000" w:rsidRDefault="00BE05D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E05D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96C"/>
    <w:rsid w:val="0026396C"/>
    <w:rsid w:val="00B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1518FD-79C3-40BB-885B-037E99EC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376511&amp;date=30.09.2024&amp;dst=100097&amp;field=134" TargetMode="External"/><Relationship Id="rId18" Type="http://schemas.openxmlformats.org/officeDocument/2006/relationships/hyperlink" Target="https://login.consultant.ru/link/?req=doc&amp;demo=1&amp;base=LAW&amp;n=200185&amp;date=30.09.2024&amp;dst=100014&amp;field=134" TargetMode="External"/><Relationship Id="rId26" Type="http://schemas.openxmlformats.org/officeDocument/2006/relationships/hyperlink" Target="https://login.consultant.ru/link/?req=doc&amp;demo=1&amp;base=OTN&amp;n=20698&amp;date=30.09.202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demo=1&amp;base=LAW&amp;n=161999&amp;date=30.09.2024&amp;dst=100013&amp;field=134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1&amp;base=LAW&amp;n=296379&amp;date=30.09.2024&amp;dst=100033&amp;field=134" TargetMode="External"/><Relationship Id="rId17" Type="http://schemas.openxmlformats.org/officeDocument/2006/relationships/hyperlink" Target="https://login.consultant.ru/link/?req=doc&amp;demo=1&amp;base=LAW&amp;n=161999&amp;date=30.09.2024&amp;dst=100013&amp;field=134" TargetMode="External"/><Relationship Id="rId25" Type="http://schemas.openxmlformats.org/officeDocument/2006/relationships/hyperlink" Target="https://login.consultant.ru/link/?req=doc&amp;demo=1&amp;base=OTN&amp;n=38571&amp;date=30.09.20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OTN&amp;n=38956&amp;date=30.09.2024" TargetMode="External"/><Relationship Id="rId20" Type="http://schemas.openxmlformats.org/officeDocument/2006/relationships/hyperlink" Target="https://login.consultant.ru/link/?req=doc&amp;demo=1&amp;base=LAW&amp;n=296379&amp;date=30.09.2024&amp;dst=100012&amp;field=134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1&amp;base=LAW&amp;n=483030&amp;date=30.09.2024&amp;dst=100190&amp;field=134" TargetMode="External"/><Relationship Id="rId24" Type="http://schemas.openxmlformats.org/officeDocument/2006/relationships/hyperlink" Target="https://login.consultant.ru/link/?req=doc&amp;demo=1&amp;base=LAW&amp;n=376511&amp;date=30.09.202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OTN&amp;n=20698&amp;date=30.09.2024" TargetMode="External"/><Relationship Id="rId23" Type="http://schemas.openxmlformats.org/officeDocument/2006/relationships/hyperlink" Target="https://login.consultant.ru/link/?req=doc&amp;demo=1&amp;base=LAW&amp;n=77986&amp;date=30.09.2024&amp;dst=100013&amp;field=134" TargetMode="External"/><Relationship Id="rId28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eq=doc&amp;demo=1&amp;base=LAW&amp;n=77986&amp;date=30.09.2024&amp;dst=100013&amp;field=134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OTN&amp;n=38571&amp;date=30.09.2024" TargetMode="External"/><Relationship Id="rId22" Type="http://schemas.openxmlformats.org/officeDocument/2006/relationships/hyperlink" Target="https://login.consultant.ru/link/?req=doc&amp;demo=1&amp;base=LAW&amp;n=200185&amp;date=30.09.2024&amp;dst=100014&amp;field=134" TargetMode="External"/><Relationship Id="rId27" Type="http://schemas.openxmlformats.org/officeDocument/2006/relationships/hyperlink" Target="https://login.consultant.ru/link/?req=doc&amp;demo=1&amp;base=OTN&amp;n=38956&amp;date=30.09.2024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9676</Words>
  <Characters>55156</Characters>
  <Application>Microsoft Office Word</Application>
  <DocSecurity>2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3.1.0224-20. 3.1. Профилактика инфекционных болезней. Эпидемиологический надзор за инфекцией, вызываемой вирусом Varicella Zoster. Методические рекомендации"(утв. Главным государственным санитарным врачом РФ 14.12.2020)</vt:lpstr>
    </vt:vector>
  </TitlesOfParts>
  <Company>КонсультантПлюс Версия 4023.00.50</Company>
  <LinksUpToDate>false</LinksUpToDate>
  <CharactersWithSpaces>64703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3.1.0224-20. 3.1. Профилактика инфекционных болезней. Эпидемиологический надзор за инфекцией, вызываемой вирусом Varicella Zoster. Методические рекомендации"(утв. Главным государственным санитарным врачом РФ 14.12.2020)</dc:title>
  <dc:subject/>
  <dc:creator>curscurs@outlook.com</dc:creator>
  <cp:keywords/>
  <dc:description/>
  <cp:lastModifiedBy>curscurs@outlook.com</cp:lastModifiedBy>
  <cp:revision>2</cp:revision>
  <dcterms:created xsi:type="dcterms:W3CDTF">2024-09-30T10:05:00Z</dcterms:created>
  <dcterms:modified xsi:type="dcterms:W3CDTF">2024-09-30T10:05:00Z</dcterms:modified>
</cp:coreProperties>
</file>