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3B6" w:rsidRPr="007323B6" w:rsidRDefault="007323B6" w:rsidP="007323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w:drawing>
          <wp:inline distT="0" distB="0" distL="0" distR="0">
            <wp:extent cx="3390900" cy="2263140"/>
            <wp:effectExtent l="0" t="0" r="0" b="381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3B6" w:rsidRPr="007323B6" w:rsidRDefault="007323B6" w:rsidP="007323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Клинические рекомендации</w:t>
      </w:r>
    </w:p>
    <w:p w:rsidR="007323B6" w:rsidRPr="007323B6" w:rsidRDefault="007323B6" w:rsidP="007323B6">
      <w:pPr>
        <w:shd w:val="clear" w:color="auto" w:fill="FFFFFF"/>
        <w:spacing w:before="750" w:after="16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Наружные отиты</w:t>
      </w:r>
    </w:p>
    <w:p w:rsidR="007323B6" w:rsidRPr="007323B6" w:rsidRDefault="007323B6" w:rsidP="00732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Кодирование по Международной статистической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  <w:t>классификации болезней и проблем, связанных со здоровьем:</w:t>
      </w: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H60.0, H60.1, H60.2, H60.3, H60.4, H60.5, H60.8, H60.9, H61.0, H61.8, H61.9, H62.0, H62.1, H62.3, H62.4, H62.8</w:t>
      </w:r>
    </w:p>
    <w:p w:rsidR="007323B6" w:rsidRPr="007323B6" w:rsidRDefault="007323B6" w:rsidP="00732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Год утверждения (частота пересмотра):</w:t>
      </w: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2024</w:t>
      </w:r>
    </w:p>
    <w:p w:rsidR="007323B6" w:rsidRPr="007323B6" w:rsidRDefault="007323B6" w:rsidP="00732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Возрастная категория:</w:t>
      </w: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Взрослые</w:t>
      </w:r>
    </w:p>
    <w:p w:rsidR="007323B6" w:rsidRPr="007323B6" w:rsidRDefault="007323B6" w:rsidP="00732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Пересмотр не позднее:</w:t>
      </w: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2026</w:t>
      </w:r>
    </w:p>
    <w:p w:rsidR="007323B6" w:rsidRPr="007323B6" w:rsidRDefault="007323B6" w:rsidP="00732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ID:</w:t>
      </w: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663</w:t>
      </w:r>
    </w:p>
    <w:p w:rsidR="007323B6" w:rsidRPr="007323B6" w:rsidRDefault="007323B6" w:rsidP="007323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Разработчик клинической рекомендации</w:t>
      </w:r>
    </w:p>
    <w:p w:rsidR="007323B6" w:rsidRPr="007323B6" w:rsidRDefault="007323B6" w:rsidP="007323B6">
      <w:pPr>
        <w:numPr>
          <w:ilvl w:val="0"/>
          <w:numId w:val="1"/>
        </w:numPr>
        <w:shd w:val="clear" w:color="auto" w:fill="FFFFFF"/>
        <w:spacing w:after="150" w:line="390" w:lineRule="atLeast"/>
        <w:ind w:left="315"/>
        <w:jc w:val="both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Национальная медицинская ассоциация оториноларингологов</w:t>
      </w:r>
    </w:p>
    <w:p w:rsidR="007323B6" w:rsidRPr="007323B6" w:rsidRDefault="007323B6" w:rsidP="00732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Одобрено Научно-практическим Советом Минздрава РФ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Оглавление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сокращений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Термины и определения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1.1 Определение заболевания или состояния (группы заболеваний или состояний)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1.3 Эпидемиология заболевания или состояния (группы заболеваний или состояний)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1.5 Классификация заболевания или состояния (группы заболеваний или состояний)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1.6 Клиническая картина заболевания или состояния (группы заболеваний или состояний)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 Жалобы и анамнез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2.2 Физикальное обследование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2.3 Лабораторные диагностические исследования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2.4 Инструментальные диагностические исследования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2.5 Иные диагностические исследования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6. Организация оказания медицинской помощи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Критерии оценки качества медицинской помощи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литературы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Приложение А2. Методология разработки клинических рекомендаций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Б. Алгоритмы действий врача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В. Информация для пациента</w:t>
      </w:r>
    </w:p>
    <w:p w:rsidR="007323B6" w:rsidRPr="007323B6" w:rsidRDefault="007323B6" w:rsidP="007323B6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Список сокращений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ЗНО – злокачественный наружный отит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МКБ-10 – международная классификация 10 пересмотра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НО – наружный отит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НСП – наружный слуховой проход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Термины и определения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Наружный отит (НО)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 это заболевание, характеризующееся воспалительными изменениями в структурах ушной раковины, наружного слухового прохода и эпидермального слоя барабанной перепонки.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1.1 Определение заболевания или состояния (группы заболеваний или состояний)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Наружный отит (НО)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– это заболевание, характеризующееся воспалительными изменениями в структурах ушной раковины, наружного слухового прохода и эпидермального слоя барабанной перепонки.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Развитию воспалительного процесса в наружном ухе предшествует нарушение целостности кожного покрова, которое может быть вызвано многими причинами – травматическим повреждением, длительным пребыванием во влажной среде, изменениями кожи на фоне нарушения обмена веществ, сахарного диабета, дерматитов, экзематозных процессов. Предрасполагают к возникновению наружного отита анатомические особенности строения наружного уха (узкий наружный слуховой проход, наличие экзостозов), ношение слухового аппарата, попадание воды в уши, недостаточность образования и изменение состава ушной серы, нарушение местного и общего иммунного статуса, лучевое воздействие.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 данным литературы воспалительные заболевания наружного уха в 60-98% имеют бактериальную природу. Микробный пейзаж при наружном отите с течением времени претерпел изменения. Если ранее в 70-90% клинических случаев высевали 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Staphylococcus aureus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 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а Pseudomonas aeruginosa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присутствовала в 10-20% наблюдений, то в последнее время роль синегнойной палочки выросла в среднем до 78%, тогда как золотистый стафилококк встречается только в 9-27% случаев. Реже при воспалительных заболеваниях наружного уха определяются и 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Staphylococcus epidermidis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 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Streptococcus pyogenes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 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Streptococcus pneumoniae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 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Enterococcus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 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Escherichia coli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 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Proteus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 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Klebsiella pneumoniae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 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Mycoplasma pneumoniae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, анаэробы и другие микроорганизмы. Кроме бактериальной флоры, существенную роль в развитии наружного отита играют 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патогенные грибы. В ряде случаев в роли этиотропного фактора выступают бактериальные или бактериально-грибковые ассоциации [1, 2].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1.3 Эпидемиология заболевания или состояния (группы заболеваний или состояний)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Распространённость воспалительных заболеваний наружного уха составляет от 17 до 30% среди всех заболеваний уха. Способствуют росту данной патологии ухудшение экологической обстановки, нарастание уровня резистентности флоры, увеличение числа лиц с нарушениями обмена веществ, иммунного статуса, в том числе и аллергопатологии, нерациональное лечение острой воспалительной патологии, несвоевременное обращение к врачу-оториноларингологу и ряд других моментов.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НО является достаточно распространенным заболеванием, однако его эпидемиология еще недостаточно изучена, в том числе и в связи с различным обозначением одного и того же вида патологического процесса. Воспалительные заболевания наружного уха встречаются во всех странах и регионах земного шара, но наиболее часто наблюдаются в жарких и влажных климатических районах. В теплое время года отмечается увеличение заболеваемости. В среднем, каждый 10-й человек на протяжении жизни минимум один раз переносит данное заболевание, а 3-5% населения страдают хронической формой НО. Острым  НО в среднем ежегодно заболевают 0,4% населения. Болезнь наиболее распространена среди людей, длительно находящихся в условиях повышенной влажности.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НО встречается во всех возрастных группах, наибольшая распространенность отмечается в старшем детском и молодом возрасте, затем несколько нарастает после 65 лет. Частота встречаемости воспалительных заболеваний наружного и среднего уха у мужчин и женщин примерно одинакова. Расовых различий в эпидемиологии НО не выявлено [2].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H60.0 – Абсцесс наружного уха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(Нарыв ушной раковины или наружного слухового прохода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Карбункул ушной раковины или наружного слухового прохода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Фурункул ушной раковины или наружного слухового прохода);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H60.1 – Целлюлит наружного уха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(Целлюлит: - ушной раковины;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наружного слухового прохода);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H60.2 – Злокачественный НО;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H60.3 – Другие инфекционные НО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(Наружный отит: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Диффузный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Геморрагический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Ухо пловца);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H60.4 – Холестеатома наружного уха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(Закупоривающий кератоз наружного уха (канала));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H60.5 – Острый НО неинфекционный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(Острый наружный отит: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БДУ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- актиничный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химический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контактный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экзематозный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реактивный);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H60.8 – Другие НО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Хронический наружный отит БДУ;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H60.9 – НО неуточненный;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H61.0 – Перихондрит наружного уха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(Узелковый хондродерматит основного завитка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Перихондрит: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наружного уха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ушной раковины);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H61.8 – Другие уточненные болезни наружного уха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H61.9 – Болезнь наружного уха неуточненная;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H62.0 – НО при бактериальных болезнях, классифицированных в других рубриках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(Наружный отит при рожистом воспалении (A46));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H62.1 – НО при вирусных болезнях, классифицированных в других рубриках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(Наружный отит при: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герпесвирусной [herpes simplex] инфекции (B00.1);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опоясывающем лишае (B02.8));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H62.3 – НО при других инфекционных и паразитарных болезнях, классифицированных в других рубриках;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H62.4 – НО при других болезнях, классифицированных в других рубриках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H62.8 – Другие поражения наружного уха при болезнях, классифицированных в других рубриках.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1.5 Классификация заболевания или состояния (группы заболеваний или состояний)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Наиболее часто в оториноларингологии выделяют острую и хроническую (продолжительность более 6-12 недель) формы НО.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Разновидность заболевания определяется локализацией и характером воспалительного процесса. Среди нозологических форм различают диффузный (экзема, дерматит, рожистое воспаление, герпес, перихондрит, хондроперихондрит, злокачественный НО и ряд других видов) и ограниченный НО (фурункул, абсцесс) [3].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1.6 Клиническая картина заболевания или состояния (группы заболеваний или состояний)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осмотре всегда выявляют изменение кожи ушной раковины и/или наружного слухового прохода. Возможны изменения со стороны барабанной перепонки.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Клиническая картина НО будет различаться в зависимости от формы и стадии заболевания. Так при ограниченном НО (фурункуле наружного слухового прохода) в стадии инфильтрации ведущей жалобой будет дискомфорт в ухе, усиливающийся при манипуляциях в наружном слуховом проходе, а при переходе в стадию абсцедирования ведущей жалобой становится боль. При диффузном НО, помимо боли и выделений из уха, возможно ухудшение слуха.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При экзематозной форме НО на коже присутствуют желтовато-розовые, либо розовые эритематозные очаги с небольшой инфильтрацией, покрытые 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желтоватыми чешуйками. Больные жалуются на зуд, иногда весьма интенсивный, который может предшествовать местным проявлениям. Возможно появление микровезикул и экссудативных папул, на месте вскрытия которых образуются точечные эрозии, из которых выделяется экссудат, образуя участки мокнутия с мацерированным и слущенным эпителием. Вследствие волнообразного развития воспалительного процесса все элементы (эритема, папулы, везикулы, эрозии, чешуйки, корки, экскориации) могут проявляться одновременно.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герпетическом поражении кожи ушной раковины и НСП развиваются эритема, пузырьки, корочки, изредка наблюдают отёчность, появление папул и геморрагию. За 1-2 суток до появления сыпи пациенты ощущают жжение, зуд покалывание в местах, где в дальнейшем появится сыпь. Характерная чёткая стадийность. Процесс воспаления кожи разрешается за 10-14 дней. Под влиянием различных эндо-и экзогенных факторов заболевание может рецидивировать. В случае присоединения вторичной инфекции рецидив продолжается до 3-4 недель.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Критерии установления заболевания, состояния: наличие характерных жалоб и клинической картины заболевания. Возможно подтверждение лабораторными и другими методами.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2.1 Жалобы и анамнез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Основной жалобой при НО является дискомфорт и боль в ухе, в ряде случаев усиливающиеся при пальпации и жевании. При выраженном воспалительном процессе в ухе возможна иррадиация боли в глаз, зубы, глотку. Снижение остроты слуха характерно в случае полной обтурации наружного слухового 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прохода воспалительно-измененными тканями или патологическим отделяемым. В ряде клинических случаев отмечают зуд и/или отделяемое из уха.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Системные проявления: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лихорадка (в подавляющем большинстве случаев субфебрильная температура тела);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ухудшение самочувствия (явления инфекционного токсикоза).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2.2 Физикальное обследование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Местные проявления: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гиперемия, отек, инфильтрация, лихенификация и другие изменения кожи наружного слухового прохода, в некоторых случаях – ушной раковины и поверхностного слоя барабанной перепонки;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патологическое отделяемое в наружном слуховом проходе;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при ограниченных формах – наличие абсцессов и инфильтратов в наружном слуховом проходе, других отделах наружного уха;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явления регионарного лимфаденита (увеличение, уплотнение, болезненность околоушных, передне- и заднешейных лимфатических узлов) [12, 13, 14].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2.3 Лабораторные диагностические исследования</w:t>
      </w:r>
    </w:p>
    <w:p w:rsidR="007323B6" w:rsidRPr="007323B6" w:rsidRDefault="007323B6" w:rsidP="007323B6">
      <w:pPr>
        <w:numPr>
          <w:ilvl w:val="0"/>
          <w:numId w:val="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микробиологическое (культуральное) исследование гнойного отделяемого на аэробные и факультативно-анаэробные микроорганизмы, микроскопическое исследование отделяемого из ушей на грибы (дрожжевые и мицелиальные), микробиологическое (культуральное) исследование отделяемого из ушей на дрожжевые грибы, микробиологическое (культуральное) исследование отделяемого из ушей на мицелиальные грибы, 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цитологическое исследование микропрепарата тканей уха и биопсия новообразования наружного уха [14, 15].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условия отбора проб материала для микробиологического исследования: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- до начала антимикробной терапии;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- под контролем отоскопии;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- материал получают из просвета или со стенок наружного слухового прохода тампоном, диаметром до 0,3 см, не контактируя с дистальными отделами наружного слухового прохода уха.</w:t>
      </w:r>
    </w:p>
    <w:p w:rsidR="007323B6" w:rsidRPr="007323B6" w:rsidRDefault="007323B6" w:rsidP="007323B6">
      <w:pPr>
        <w:numPr>
          <w:ilvl w:val="0"/>
          <w:numId w:val="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 при злокачественной форме НО выполнение анализа крови биохимического общетерапевтического 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определения уровня глюкозы в крови и выявления сахарного диабета [34].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Несмотря на то, что частота встречаемости ЗНО среди всех воспалительных заболеваний наружного уха составляет менее 1%, при этом в 90-100% случаев ЗНО сочетается с сахарным диабетом [34].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2.4 Инструментальные диагностические исследования</w:t>
      </w:r>
    </w:p>
    <w:p w:rsidR="007323B6" w:rsidRPr="007323B6" w:rsidRDefault="007323B6" w:rsidP="007323B6">
      <w:pPr>
        <w:numPr>
          <w:ilvl w:val="0"/>
          <w:numId w:val="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 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исключения отрой нейросенсорной (сенсоневральной) тугоухости функциональные исследования органа слуха (аудиометрия – всем, кто предъявляет жалобы на снижение слуха после купирования воспаления) [15].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При неосложнённых формах НО и процессов, не распространяющихся на среднее и внутреннее ухо, может иметь место кондуктивная тугоухость;</w:t>
      </w:r>
    </w:p>
    <w:p w:rsidR="007323B6" w:rsidRPr="007323B6" w:rsidRDefault="007323B6" w:rsidP="007323B6">
      <w:pPr>
        <w:numPr>
          <w:ilvl w:val="0"/>
          <w:numId w:val="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проведение лучевых (компьютерная томография) и также МРТ пациентам с осложненной формой НО (формирование костных секвестров, абсцессов) для уточнения распространённости процесса [29, 30].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Уровень убедительности рекомендаций С (уровень достоверности доказательств – 5)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7323B6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 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деструктивные изменения височной кости и основания черепа (за исключением злокачественного НО) не характерны.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При неосложнённых формах НО необходимости в лучевой диагностике нет [2].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2.5 Иные диагностические исследования</w:t>
      </w:r>
    </w:p>
    <w:p w:rsidR="007323B6" w:rsidRPr="007323B6" w:rsidRDefault="007323B6" w:rsidP="007323B6">
      <w:pPr>
        <w:numPr>
          <w:ilvl w:val="0"/>
          <w:numId w:val="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при поражении наружного уха на фоне системных, в том числе инфекционных заболеваний, консультация соответствующего врача-специалиста и дополнительное обследование [12, 14, 15].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Очень важно провести дифференциальную диагностику НО с его злокачественной формой. Для зО характерно наличие ряда признаков, к которым относятся:</w:t>
      </w:r>
    </w:p>
    <w:p w:rsidR="007323B6" w:rsidRPr="007323B6" w:rsidRDefault="007323B6" w:rsidP="007323B6">
      <w:pPr>
        <w:numPr>
          <w:ilvl w:val="0"/>
          <w:numId w:val="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боль в области уха, а также головная боль на стороне поражения;</w:t>
      </w:r>
    </w:p>
    <w:p w:rsidR="007323B6" w:rsidRPr="007323B6" w:rsidRDefault="007323B6" w:rsidP="007323B6">
      <w:pPr>
        <w:numPr>
          <w:ilvl w:val="0"/>
          <w:numId w:val="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отечность стенок наружного слухового прохода;</w:t>
      </w:r>
    </w:p>
    <w:p w:rsidR="007323B6" w:rsidRPr="007323B6" w:rsidRDefault="007323B6" w:rsidP="007323B6">
      <w:pPr>
        <w:numPr>
          <w:ilvl w:val="0"/>
          <w:numId w:val="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наличие отделяемого из уха;</w:t>
      </w:r>
    </w:p>
    <w:p w:rsidR="007323B6" w:rsidRPr="007323B6" w:rsidRDefault="007323B6" w:rsidP="007323B6">
      <w:pPr>
        <w:numPr>
          <w:ilvl w:val="0"/>
          <w:numId w:val="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грануляции в слуховом проходе;</w:t>
      </w:r>
    </w:p>
    <w:p w:rsidR="007323B6" w:rsidRPr="007323B6" w:rsidRDefault="007323B6" w:rsidP="007323B6">
      <w:pPr>
        <w:numPr>
          <w:ilvl w:val="0"/>
          <w:numId w:val="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микроабсцессы в области наружного уха и основания черепа;</w:t>
      </w:r>
    </w:p>
    <w:p w:rsidR="007323B6" w:rsidRPr="007323B6" w:rsidRDefault="007323B6" w:rsidP="007323B6">
      <w:pPr>
        <w:numPr>
          <w:ilvl w:val="0"/>
          <w:numId w:val="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наличие очага воспаления по данным сцинтиграфии;</w:t>
      </w:r>
    </w:p>
    <w:p w:rsidR="007323B6" w:rsidRPr="007323B6" w:rsidRDefault="007323B6" w:rsidP="007323B6">
      <w:pPr>
        <w:numPr>
          <w:ilvl w:val="0"/>
          <w:numId w:val="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отсутствие положительного эффекта от консервативной терапии более одной недели;</w:t>
      </w:r>
    </w:p>
    <w:p w:rsidR="007323B6" w:rsidRPr="007323B6" w:rsidRDefault="007323B6" w:rsidP="007323B6">
      <w:pPr>
        <w:numPr>
          <w:ilvl w:val="0"/>
          <w:numId w:val="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наличие синегнойной палочки по результатам бактериологического исследования.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Дополнительными критериями являются:</w:t>
      </w:r>
    </w:p>
    <w:p w:rsidR="007323B6" w:rsidRPr="007323B6" w:rsidRDefault="007323B6" w:rsidP="007323B6">
      <w:pPr>
        <w:numPr>
          <w:ilvl w:val="0"/>
          <w:numId w:val="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сахарный диабет [16, 17];</w:t>
      </w:r>
    </w:p>
    <w:p w:rsidR="007323B6" w:rsidRPr="007323B6" w:rsidRDefault="007323B6" w:rsidP="007323B6">
      <w:pPr>
        <w:numPr>
          <w:ilvl w:val="0"/>
          <w:numId w:val="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нейропатии черепно-мозговых нервов [18];</w:t>
      </w:r>
    </w:p>
    <w:p w:rsidR="007323B6" w:rsidRPr="007323B6" w:rsidRDefault="007323B6" w:rsidP="007323B6">
      <w:pPr>
        <w:numPr>
          <w:ilvl w:val="0"/>
          <w:numId w:val="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истощение;</w:t>
      </w:r>
    </w:p>
    <w:p w:rsidR="007323B6" w:rsidRPr="007323B6" w:rsidRDefault="007323B6" w:rsidP="007323B6">
      <w:pPr>
        <w:numPr>
          <w:ilvl w:val="0"/>
          <w:numId w:val="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пожилой возраст [19].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Для постановки диагноза «злокачественный наружный отит» необходимо наличие всех основных критериев. При невозможности выполнить сцинтиграфию рекомендуется проведение местного консервативное лечение в 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lastRenderedPageBreak/>
        <w:t>течение 1-3 недель. Отсутствие положительной динамики также свидетельствует в пользу злокачественного  НО [1, 4, 13].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7323B6" w:rsidRPr="007323B6" w:rsidRDefault="007323B6" w:rsidP="007323B6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3.1 Консервативное лечение</w:t>
      </w:r>
    </w:p>
    <w:p w:rsidR="007323B6" w:rsidRPr="007323B6" w:rsidRDefault="007323B6" w:rsidP="007323B6">
      <w:pPr>
        <w:numPr>
          <w:ilvl w:val="0"/>
          <w:numId w:val="1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Всем пациентам </w:t>
      </w: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исключение предрасполагающих факторов, адекватное обезболивание, регулярный туалет наружного слухового прохода как общепринятые принципы лечения пациентов с бактериальным диффузным НО [15].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</w:t>
      </w:r>
    </w:p>
    <w:p w:rsidR="007323B6" w:rsidRPr="007323B6" w:rsidRDefault="007323B6" w:rsidP="007323B6">
      <w:pPr>
        <w:numPr>
          <w:ilvl w:val="0"/>
          <w:numId w:val="1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местная терапия НО всем пациентам с неосложнённой формой наружного отита [14].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А (уровень достоверности доказательств – 1)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 Преимуществами местной терапии НО являются непосредственное воздействие и создание оптимальной концентрации препарата в очаге воспаления, практическое отсутствие системного действия за счет низкой абсорбции лекарственного средства, меньший риск селекции резистентных штаммов микрофлоры [5, 7]. Резистентность микроорганизмов, возможное наличие грибковой флоры требует проведения микробиологического исследования с последующим подбором терапии соответственно спектру инфекционных агентов и их чувствительности. Учитывая спектр основных возбудителей острого диффузного НО, применяемые лекарственные средства должны быть эффективны в отношении золотистого стафилококка и 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lastRenderedPageBreak/>
        <w:t>синегнойной палочки. Эффективность проводимой терапии оценивается в сроки 48-72 часов. Персистирование симптомов требует уточнения диагноза, исключения атопического, контактного дерматита, проявлений псориаза или экземы [5, 7, 11, 12, 13, 14].</w:t>
      </w:r>
    </w:p>
    <w:p w:rsidR="007323B6" w:rsidRPr="007323B6" w:rsidRDefault="007323B6" w:rsidP="007323B6">
      <w:pPr>
        <w:numPr>
          <w:ilvl w:val="0"/>
          <w:numId w:val="1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Всем пациентам со всеми формами НО </w:t>
      </w: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применение различных антисептиков ((Бензилдиметил[3-(миристоиламино)пропил]аммоний хлорид моногидрат) D08AJ Четвертичные аммониевые соединения (АТХ), Йод+[Калия йодид+Поливиниловый спирт] (АТХ D08AG03 Йод) и/или противомикробных препаратов (фторхинолоны, аминогликозиды, противогрибковые препараты) [5, 9, 10, 13, 14].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Используются как монопрепараты, так и комбинированные – сочетания различных противомикробных препаратов (S02AA) и противогрибковых препаратов, с добавлением кортикостероидов и местных анестетиков. По данным ряда авторов, проведенный мета-анализ сравнительных исследований различных топических препаратов для лечения острого НО не выявил статистически достоверной разницы в эффективности лечения при сравнении антисептических и дезинфицирующих средств, и антибиотиков, фторхинолонов и аминогликозидов, комбинации кортикостероидов с антибиотиком и кортикостероидов в качестве монотерапии. Вне зависимости от действующего вещества при проведении местного лечения у 65%-95% пациентов излечивание наступало на 7-10 сутки от начала заболевания [1,5, 7, 12, 13, 14].</w:t>
      </w:r>
    </w:p>
    <w:p w:rsidR="007323B6" w:rsidRPr="007323B6" w:rsidRDefault="007323B6" w:rsidP="007323B6">
      <w:pPr>
        <w:numPr>
          <w:ilvl w:val="0"/>
          <w:numId w:val="1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применение фторхинолонов (в виде капель ушных) в качестве препаратов первого выбора всем пациентам с бактериальным НО [14, 33].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A (уровень достоверности доказательств – 1)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 Фторхинолоны относятся к малотоксичным препаратам, не оказывают ототоксического, гепатотоксического, нефротоксического, мутагенного и канцерогенного действия, отрицательного влияния на кроветворную систему и на репродуктивную функцию. Для данной группы противомикробных препаратов  характерно высокое соотношение эффективности и безопасности. Эффективность и безопасность топического использования фторхинолонов в лечении отитов была продемонстрирована в ряде рандомизированных исследований. Топическое применение фторхинолонов более эффективно, чем других антибиотиков; офлоксацин** в настоящее время 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lastRenderedPageBreak/>
        <w:t>считается золотым стандартом в терапии хронического гнойного среднего отита. Данные препараты эффективны и в лечении диффузного НО.</w:t>
      </w:r>
    </w:p>
    <w:p w:rsidR="007323B6" w:rsidRPr="007323B6" w:rsidRDefault="007323B6" w:rsidP="007323B6">
      <w:pPr>
        <w:numPr>
          <w:ilvl w:val="0"/>
          <w:numId w:val="1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Всем пациентам </w:t>
      </w: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применение местных препаратов в виде ушных капель для лечения бактериального НО (табл. 1) [14, 28, 31].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7323B6" w:rsidRPr="007323B6" w:rsidRDefault="007323B6" w:rsidP="007323B6">
      <w:pPr>
        <w:numPr>
          <w:ilvl w:val="0"/>
          <w:numId w:val="1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Всем пациентам с экзематозной формой наружного отита </w:t>
      </w: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показана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терапия кортикостероидами и противомикробными средствами в комбинации [37].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7323B6" w:rsidRPr="007323B6" w:rsidRDefault="007323B6" w:rsidP="007323B6">
      <w:pPr>
        <w:numPr>
          <w:ilvl w:val="0"/>
          <w:numId w:val="1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Не рекомендуется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назначение системной антибактериальной терапии в случае неосложненного НО [13, 14].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A (уровень достоверности доказательств – 2)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по данным литературы не выявлено статистически достоверной разницы в результатах лечения между двумя группами пациентов, в одной из которых применялось местное лечение в сочетании с системной антибактериальной терапией, в другой пациенты получали местные препараты и плацебо.</w:t>
      </w:r>
    </w:p>
    <w:p w:rsidR="007323B6" w:rsidRPr="007323B6" w:rsidRDefault="007323B6" w:rsidP="007323B6">
      <w:pPr>
        <w:numPr>
          <w:ilvl w:val="0"/>
          <w:numId w:val="1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проведение системной антибиотикотерапии пациентам с постлучевым НО, при наличии сопутствующего сахарного диабета или состояния иммуносупрессии [5, 6].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7323B6" w:rsidRPr="007323B6" w:rsidRDefault="007323B6" w:rsidP="007323B6">
      <w:pPr>
        <w:numPr>
          <w:ilvl w:val="0"/>
          <w:numId w:val="1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длительный (не менее 6 недель) курс системной антибиотикотерапии, включая препараты, обладающие антисинегнойной и антистафилококковой активностью всем пациентам при лечении злокачественного НО [20].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7323B6" w:rsidRPr="007323B6" w:rsidRDefault="007323B6" w:rsidP="007323B6">
      <w:pPr>
        <w:numPr>
          <w:ilvl w:val="0"/>
          <w:numId w:val="1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Всем пациентам с хондроперихондритом ушной раковины </w:t>
      </w: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применение системных антибактериальных препаратов, применение противовоспалительных препаратов  для снятия боли и отека [39].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Таблица 1 – Капли, применяемые при НО</w:t>
      </w:r>
    </w:p>
    <w:tbl>
      <w:tblPr>
        <w:tblW w:w="15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8"/>
        <w:gridCol w:w="3615"/>
        <w:gridCol w:w="3320"/>
        <w:gridCol w:w="4231"/>
        <w:gridCol w:w="1860"/>
        <w:gridCol w:w="2324"/>
      </w:tblGrid>
      <w:tr w:rsidR="007323B6" w:rsidRPr="007323B6" w:rsidTr="007323B6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lastRenderedPageBreak/>
              <w:t>Препарат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Антибактериальный компонент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Противогрибковый компонент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Противовоспалительный компонент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Местный анестетик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Возрастные ограничения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Лидокаин+Неомицин+Полимиксин B (капли) [28]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Неомицин+полимиксин 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Лидокаин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 год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Офлоксацин (капли)** [14]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Офлоксацин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 год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Беклометазон+Клотримазол+Лидокаин+Хлорамфеникол (капли) [31]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Хлорамфеникол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Клотримазол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беклометазон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Лидокаин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6 лет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Комбинил (капли) [14]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Ципрофлоксацин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дексаметазон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18 лет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Норфлоксацин (капли) [33]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норфлоксацин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15 лет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Рифамицин (капли)**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рифамицин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нет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Дексаметазон+Неомицин+Полимиксин B (капли) [14]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Неомицин+полимиксин 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дексаметазон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нет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Фрамицетин+Грамицидин+Дексаметазон [14] (капли)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Грамидин+фрамицетин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дексаметазон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нет</w:t>
            </w:r>
          </w:p>
        </w:tc>
      </w:tr>
    </w:tbl>
    <w:p w:rsidR="007323B6" w:rsidRPr="007323B6" w:rsidRDefault="007323B6" w:rsidP="007323B6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3.2 Хирургическое лечение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При некоторых формах НО (фурункул наружного слухового прохода в стадии абсцедирования, гнойный хондроперихондрит ушной раковины, пролежень кожи наружного слухового прохода, злокачественный (некротический) НО показано проведение хирургического лечения.</w:t>
      </w:r>
    </w:p>
    <w:p w:rsidR="007323B6" w:rsidRPr="007323B6" w:rsidRDefault="007323B6" w:rsidP="007323B6">
      <w:pPr>
        <w:numPr>
          <w:ilvl w:val="0"/>
          <w:numId w:val="2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дренирование абсцессов наружного слухового прохода, пациентам с ограниченным наружным отитом; удаление грануляций наружного слухового прохода, удаление костных и хрящевых секвестров наружного слухового прохода, удаление холестеатомы наружного слухового прохода (объем вмешательства – в пределах зоны патологического процесса. Процедура выполняется при наличии указанных выше показаний всем пациентам со злокачественным наружным отитом) [9, 21, 22].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4)</w:t>
      </w:r>
    </w:p>
    <w:p w:rsidR="007323B6" w:rsidRPr="007323B6" w:rsidRDefault="007323B6" w:rsidP="007323B6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lastRenderedPageBreak/>
        <w:t>3.3 Иное лечение</w:t>
      </w:r>
    </w:p>
    <w:p w:rsidR="007323B6" w:rsidRPr="007323B6" w:rsidRDefault="007323B6" w:rsidP="007323B6">
      <w:pPr>
        <w:numPr>
          <w:ilvl w:val="0"/>
          <w:numId w:val="2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Всем пациентам с наружным отитом </w:t>
      </w: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в целях повышения эффективности лечения использовать физиотерапевтические методы [8, 9, 24-26, 35].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 рекомендована.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7323B6" w:rsidRPr="007323B6" w:rsidRDefault="007323B6" w:rsidP="007323B6">
      <w:pPr>
        <w:numPr>
          <w:ilvl w:val="0"/>
          <w:numId w:val="2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 в целях 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профилактики НО ограничение использования ватных палочек, избыточного туалета наружного слухового прохода и гигиена при использовании берушей, слуховых аппаратов, наушников [1, 5, 12, 13, 14].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6. Организация оказания медицинской помощи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Лечение чаще амбулаторное, при злокачественном НО необходимо стационарное лечение.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Показания для госпитализации в медицинскую организацию: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1) Некротический НО.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Показания к выписке пациента из медицинской организации: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1) Стихание явлений воспаления в наружном слуховом проходе;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2) Отсутствие гнойно-септических осложнений.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7323B6" w:rsidRPr="007323B6" w:rsidRDefault="007323B6" w:rsidP="007323B6">
      <w:pPr>
        <w:numPr>
          <w:ilvl w:val="0"/>
          <w:numId w:val="2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делать повторные посевы из уха до получения микробиологического подтверждения элиминации возбудителя [2, 3, 4, 6].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3)</w:t>
      </w:r>
    </w:p>
    <w:p w:rsidR="007323B6" w:rsidRPr="007323B6" w:rsidRDefault="007323B6" w:rsidP="007323B6">
      <w:pPr>
        <w:numPr>
          <w:ilvl w:val="0"/>
          <w:numId w:val="2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контролировать уровень сахара крови у пациентов с диабетом и нарушением толерантности к глюкозе [16, 17, 27].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4)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Критерии оценки качества медицинской помощи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788"/>
        <w:gridCol w:w="2492"/>
      </w:tblGrid>
      <w:tr w:rsidR="007323B6" w:rsidRPr="007323B6" w:rsidTr="007323B6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Оценка выполнения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Микробиологическое (культуральное) исследование гнойного отделяемого на аэробные и факультативно-анаэробные микроорганизмы, и/или микроскопическое исследование отделяемого из ушей на грибы (дрожжевые и мицелиальные), микробиологическое (культуральное) исследование отделяемого из ушей на дрожжевые грибы, и/или микробиологическое (культуральное) исследование отделяемого из ушей на мицелиальные грибы, и/или цитологическое исследование микропрепарата тканей уха и/или биопсия новообразования наружного уха.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 туалет наружного слухового прохода (при наружном отите)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 анализ крови биохимический общетерапевтический (глюкоза) (при злокачественной форме)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Выполнена рентгенография височной кости и/или компьютерная томография височной кости (при злокачественном наружном отите)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Проведена антибактериальная и/или противогрибковая терапия местными и/или системными препаратами (в зависимости от медицинских показаний и при отсутствии медицинских противопоказаний)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Отсутствие гнойно-септических осложнений в период госпитализации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</w:tbl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Список литературы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Rosenfeld R.M., Brown L., Cannon C.R., Dolor R.J., Ganiats T.G., Hannley M., Kokemueller P., Marcy S.M., Roland P.S., Shiffman R.N., Stinnett S.S., Witsell D.L. Clinical practice guideline: acute otitis externa. // Otolaryngol Head Neck Surg. – 2006. - Apr; 134 (4 Suppl): s. 4 – 23.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Свистушкин В.М., Овчинников А.Ю., Никифорова Г.Н.. Местная терапия при воспалительных заболеваниях наружного и среднего уха. Современный взгляд на проблему.// Российская оториноларингология. 2005;3: 93-96.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Тарасова Г.Д. Наружный отит: обоснование лечения и профилактики // Регулярные выпуски «РМЖ» №5 т 31.03.2017 стр. 346-349.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Cohen D., Friedman P. The diagnostic criteria of malignant external otitis. // J.Laryngol. Otol. 1987 Mar;101(3):216-21.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Rosenfeld R.M., Schwartz S.R., Cannon C.R., Roland P.S., Simon G.R., Kumar  K.A.,  Huang  W.W.,  Haskell  H.W.,  Robertson  P.J.  Clinical practice guideline: acute otitis externa. // Otolaryngol Head Neck Surg. 2014 Feb;150(1 Suppl):S1-S24.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Yelland M.J. The efficacy of oral cotrimoxazole in the treatment of otitis externa in general practice. // Med J Aust. – 1993. - May 17; 158 (10): p. 697 - 9.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Крюков A.И., Туровский A.Б. Клиника, диагностика и лечение острого воспаления среднего и наружного уха. // Лечащий врач. – 2002. - №10 - с. 20 – 24.)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Поливода А.М., Воспалительные заболевания наружного уха. // Вестник оториноларингологии. 2006. - № 3. - с. 63 – 66.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Косяков С.Я. Воспалительные заболевания наружного слухового прохода и методы их лечения. // Вестник оториноларингологии. - 2011. - № 1. - с. 81–85.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Osguthorpe J.D., Nielsen D.R. Otitis externa: Review and clinical update.// Am Fam Physician. - Nov 1 2006; 74(9): 1510 - 6.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Пухлик С.М. Ультрафиолетовая лазерная терапия наружного отита: Мат-лы III съезда оториноларингологов Республики Беларусь. 1992. С. 51–52.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Otitis externa. Hajioff D, MacKeith S.BMJ Clin Evid. 2015 Jun 15;2015:0510. PMID: 26074134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Otitis Externa. Yiraima Medina-Blasini 1, Tariq Sharman 2 In: StatPearls [Internet]. Treasure Island (FL): StatPearls Publishing; 2020 Jan. 2020 Oct 1. PMID: 32310515 Bookshelf ID: NBK556055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Vivek Kaushik 1, Tass Malik, Shakeel R Saeed./ Interventions for acute otitis externa/ Cochrane Database Syst Rev/.2010 Jan 20;(1):CD004740. doi: 10.1002/14651858.CD004740.pub2. PMID: 20091565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Rosenfeld R. M. et al. Clinical practice guideline: acute otitis externa //Otolaryngology—Head and Neck Surgery. – 2014. – Т. 150. – №. 1_suppl. – С. S1-S24.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Yang T. H. et al. Malignant Otitis Externa is Associated with Diabetes: A Population-Based Case-Control Study //Annals of Otology, Rhinology &amp; Laryngology. – 2020. – Т. 129. – №. 6. – С. 585-590.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Karaman, E., Yilmaz, M., Ibrahimov, M., Haciyev, Y., &amp; Enver, O. (2012). Malignant Otitis Externa. Journal of Craniofacial Surgery, 23(6), 1748–1751. doi:10.1097/scs.0b013e31825e4d9a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Holder C. D. et al. Malignant external otitis with optic neuritis //The Laryngoscope. – 1986. – Т. 96. – №. 9. – С. 1021-1023.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Lazitsh D., Jeshitsh S. Malignant otitis externa with diabetes mellitus insulin-dependent patients //Srpski arhiv za celokupno lekarstvo. – 1995. – Т. 123. – №. 11-12. – С. 317-319.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Timon CI, O’Dwyer T. Diagnosis, complications, and treatment of malignant otitis externa. Ir Med J. 1989;82(1):30-31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Gruber M. et al. The role of surgery in necrotizing otitis externa //ENT: Ear, Nose &amp; Throat Journal. – 2017. – Т. 96. – №. 1.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Peled C. et al. Surgery for necrotizing otitis externa—indications and surgical findings //European Archives of Oto-Rhino-Laryngology. – 2020. – С. 1-8.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Hertz J., Siim C. External auditory canal cholesteatoma and benign necrotising otitis externa: clinical study of 95 cases in the Capital Region of Denmark //The Journal of laryngology and otology. – 2018. – Т. 132. – №. 6. – С. 514-518.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Suntsov V. V. Treatment of acute diffuse otitis externa by low-frequency magnetic field //Vestnik otorinolaringologii. – 1991. – №. 6. – С. 35-38.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Bykov V. L., Martyniuk L. A. Low-energy laser irradiation in the complex treatment of patients with ear diseases //Voprosy kurortologii, fizioterapii, i lechebnoi fizicheskoi kultury. – 1985. – №. 2. – С. 60-62.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Гуров А. В. и др. Актуальные вопросы клинического течения и терапии наружного отита //Медицинский совет. – 2015. – №. 15.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Lee S. K. et al. Analysis of prognostic factors in malignant external otitis //Clinical and experimental otorhinolaryngology. – 2017. – Т. 10. – №. 3. – С. 228.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Margarino G., Scala M., Castellini V. Effectiveness and tolerability of polymyxin-neomycin-lidocaine combined topical therapy in the treatment of external otitis //OTORINOLARINGOLOGIA-MILAN-. – 2002. – Т. 52. – №. 4. – С. 177-184.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Moss, W. J., Finegersh, A., Narayanan, A., &amp; Chan, J. Y. K. (2019). Meta‐analysis does not support routine traditional nuclear medicine studies for malignant otitis. The Laryngoscope. doi:10.1002/lary.28411 ,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Morales, R. E., Eisenman, D. J., &amp; Raghavan, P. (2019). Imaging Necrotizing Otitis Externa. Seminars in Roentgenology. doi:10.1053/j.ro.2019.04.00231.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Овчинников А.Ю., Эдже М.А., Хон Е.М., Мирошниченко Н.А. Кандибиотик в практике лор-врача. Опыт десятилетнего применения. // Российская оториноларингология. 2015. № 2 (75). С. 107-112.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Косяков С.Я., Алексеевская О.А. Злокачественный некротический наружный отит - многоликая клиника, трудности диагностики и лечения// Российская оториноларингология. 2006. № 2 (21). С. 45-50.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Оковитый С. В., Ивкин Д. Ю., Малыгин С. В. Медикаментозная терапия наружного и среднего отита. Вестник оториноларингологии. 2012;77(1):52-56.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Mani N et al. Cranial nerve involvement in malignant otitis externa: implications for clinical outcome. Laryngoscope 2007; 117: 907-10.</w:t>
      </w:r>
    </w:p>
    <w:p w:rsidR="007323B6" w:rsidRPr="007323B6" w:rsidRDefault="007323B6" w:rsidP="007323B6">
      <w:pPr>
        <w:numPr>
          <w:ilvl w:val="0"/>
          <w:numId w:val="2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Белокопытова Е. Ю., Федосеев В. И., Плешков В. А. Лечение острого воспаления наружного и среднего уха. Вестник оториноларингологии. 2014;(3):54-58.</w:t>
      </w:r>
    </w:p>
    <w:p w:rsidR="007323B6" w:rsidRPr="007323B6" w:rsidRDefault="007323B6" w:rsidP="007323B6">
      <w:pPr>
        <w:numPr>
          <w:ilvl w:val="0"/>
          <w:numId w:val="2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Пальчун В.Т., Гуров А.В., Юшкина М.А. Симптоматический подход к диагностике и лечению воспалительных заболеваний наружного уха. Вестник оториноларингологии. 2019;84(3):46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noBreakHyphen/>
        <w:t>50. </w:t>
      </w:r>
      <w:hyperlink r:id="rId6" w:history="1">
        <w:r w:rsidRPr="007323B6">
          <w:rPr>
            <w:rFonts w:ascii="Times New Roman" w:eastAsia="Times New Roman" w:hAnsi="Times New Roman" w:cs="Times New Roman"/>
            <w:color w:val="1976D2"/>
            <w:sz w:val="27"/>
            <w:szCs w:val="27"/>
            <w:u w:val="single"/>
            <w:lang w:eastAsia="ru-RU"/>
          </w:rPr>
          <w:t>https://doi.org/10.17116/otorino20198403146</w:t>
        </w:r>
      </w:hyperlink>
    </w:p>
    <w:p w:rsidR="007323B6" w:rsidRPr="007323B6" w:rsidRDefault="007323B6" w:rsidP="007323B6">
      <w:pPr>
        <w:numPr>
          <w:ilvl w:val="0"/>
          <w:numId w:val="2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Кунельская В.Я., Ивойлов А.Ю., Милешина Н.А., Шадрин Г.Б., Мачулин А.И., Лучшева Ю.В. Лечение хронического экзематозного наружного отита. Вестник оториноларингологии. 2022;87(6):67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noBreakHyphen/>
        <w:t>71. </w:t>
      </w:r>
      <w:hyperlink r:id="rId7" w:history="1">
        <w:r w:rsidRPr="007323B6">
          <w:rPr>
            <w:rFonts w:ascii="Times New Roman" w:eastAsia="Times New Roman" w:hAnsi="Times New Roman" w:cs="Times New Roman"/>
            <w:color w:val="1976D2"/>
            <w:sz w:val="27"/>
            <w:szCs w:val="27"/>
            <w:u w:val="single"/>
            <w:lang w:eastAsia="ru-RU"/>
          </w:rPr>
          <w:t>https://doi.org/10.17116/otorino20228706167 </w:t>
        </w:r>
      </w:hyperlink>
    </w:p>
    <w:p w:rsidR="007323B6" w:rsidRPr="007323B6" w:rsidRDefault="007323B6" w:rsidP="007323B6">
      <w:pPr>
        <w:numPr>
          <w:ilvl w:val="0"/>
          <w:numId w:val="2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Никифорова Г.Н., Свистушкин В.М., Шевчик Е.А., Золотова А.В. Злокачественный наружный отит: современные принципы диагностики и лечения. Вестник оториноларингологии. 2017;82(1):11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noBreakHyphen/>
        <w:t>14. </w:t>
      </w:r>
      <w:hyperlink r:id="rId8" w:history="1">
        <w:r w:rsidRPr="007323B6">
          <w:rPr>
            <w:rFonts w:ascii="Times New Roman" w:eastAsia="Times New Roman" w:hAnsi="Times New Roman" w:cs="Times New Roman"/>
            <w:color w:val="1976D2"/>
            <w:sz w:val="27"/>
            <w:szCs w:val="27"/>
            <w:u w:val="single"/>
            <w:lang w:eastAsia="ru-RU"/>
          </w:rPr>
          <w:t>https://doi.org/10.17116/otorino201782111-14</w:t>
        </w:r>
      </w:hyperlink>
    </w:p>
    <w:p w:rsidR="007323B6" w:rsidRPr="007323B6" w:rsidRDefault="007323B6" w:rsidP="007323B6">
      <w:pPr>
        <w:numPr>
          <w:ilvl w:val="0"/>
          <w:numId w:val="2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Tejs Ehlers Klug 1, Niels Holm 2, Thomas Greve 3, Therese Ovesen2 Perichondritis of the auricle: bacterial findings and clinical evaluation of different antibiotic regimens. Eur Arch Otorhinolaryngol 2019 Aug;276(8):2199-2203. PMID: 31079204  DOI: </w:t>
      </w:r>
      <w:hyperlink r:id="rId9" w:history="1">
        <w:r w:rsidRPr="007323B6">
          <w:rPr>
            <w:rFonts w:ascii="Times New Roman" w:eastAsia="Times New Roman" w:hAnsi="Times New Roman" w:cs="Times New Roman"/>
            <w:color w:val="1976D2"/>
            <w:sz w:val="27"/>
            <w:szCs w:val="27"/>
            <w:u w:val="single"/>
            <w:lang w:eastAsia="ru-RU"/>
          </w:rPr>
          <w:t>10.1007/s00405-019-05463-z</w:t>
        </w:r>
      </w:hyperlink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7323B6" w:rsidRPr="007323B6" w:rsidRDefault="007323B6" w:rsidP="007323B6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Шадрин Г.Б., к.м.н., является членом профессиональной ассоциации;</w:t>
      </w:r>
    </w:p>
    <w:p w:rsidR="007323B6" w:rsidRPr="007323B6" w:rsidRDefault="007323B6" w:rsidP="007323B6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Гаров Е.В., д.м.н., является членом профессиональной ассоциации;</w:t>
      </w:r>
    </w:p>
    <w:p w:rsidR="007323B6" w:rsidRPr="007323B6" w:rsidRDefault="007323B6" w:rsidP="007323B6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Гуров А.В., д.м.н., является членом профессиональной ассоциации;</w:t>
      </w:r>
    </w:p>
    <w:p w:rsidR="007323B6" w:rsidRPr="007323B6" w:rsidRDefault="007323B6" w:rsidP="007323B6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Карнеева О.В., д.м.н., профессор, является членом профессиональной ассоциации;</w:t>
      </w:r>
    </w:p>
    <w:p w:rsidR="007323B6" w:rsidRPr="007323B6" w:rsidRDefault="007323B6" w:rsidP="007323B6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Никифорова Г.Н., д.м.н., профессор, является членом профессиональной ассоциации;</w:t>
      </w:r>
    </w:p>
    <w:p w:rsidR="007323B6" w:rsidRPr="007323B6" w:rsidRDefault="007323B6" w:rsidP="007323B6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Аникин И.А., д.м.н., профессор, является членом профессиональной ассоциации;</w:t>
      </w:r>
    </w:p>
    <w:p w:rsidR="007323B6" w:rsidRPr="007323B6" w:rsidRDefault="007323B6" w:rsidP="007323B6">
      <w:pPr>
        <w:numPr>
          <w:ilvl w:val="0"/>
          <w:numId w:val="2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Мачулин А.И., к.м.н., является членом профессиональной ассоциации.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Конфликт интересов отсутствует.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А2. Методология разработки клинических рекомендаций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Целевая аудитория данных клинических рекомендаций:</w:t>
      </w:r>
    </w:p>
    <w:p w:rsidR="007323B6" w:rsidRPr="007323B6" w:rsidRDefault="007323B6" w:rsidP="007323B6">
      <w:pPr>
        <w:numPr>
          <w:ilvl w:val="0"/>
          <w:numId w:val="27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врачи общей практики (семейные врачи);</w:t>
      </w:r>
    </w:p>
    <w:p w:rsidR="007323B6" w:rsidRPr="007323B6" w:rsidRDefault="007323B6" w:rsidP="007323B6">
      <w:pPr>
        <w:numPr>
          <w:ilvl w:val="0"/>
          <w:numId w:val="27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врачи-терапевты;</w:t>
      </w:r>
    </w:p>
    <w:p w:rsidR="007323B6" w:rsidRPr="007323B6" w:rsidRDefault="007323B6" w:rsidP="007323B6">
      <w:pPr>
        <w:numPr>
          <w:ilvl w:val="0"/>
          <w:numId w:val="27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врачи-оториноларингологи.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изложении текста рекомендаций приводятся уровни убедительности рекомендаций (А-D), уровни достоверности доказательств (1++, 1+, 1-, 2++, 2-, 3, 4).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Использованная классификация уровня достоверности и убедительности рекомендаций приведены в приложениях П1 и П2.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Таблица П1 – Уровни достоверности доказательств.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П1. Шкала оценки уровней достоверности доказательств (УДД) для методов диагностики (диагностических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7323B6" w:rsidRPr="007323B6" w:rsidTr="007323B6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 Расшифровка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мета-анализа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Исследования без оследовательного контроля референсным методом или исследования с референсным методом, не являющимся независимым от </w:t>
            </w: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исследуемого метода или нерандомизированные сравнительные исследования, в том числе когортные исследования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или мнение экспертов</w:t>
            </w:r>
          </w:p>
        </w:tc>
      </w:tr>
    </w:tbl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П2. Шкала оценки уровней достоверности доказательств (УДД) для методов профилактики, лечения и реабилитации (профилактических, лечебных, реабилитационных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7323B6" w:rsidRPr="007323B6" w:rsidTr="007323B6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Систематический обзор рандомизированных клинических исследований с применением мета-анализа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2.  </w:t>
            </w:r>
          </w:p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 сравнительные исследования, в том числе когортные исследования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 или серии случаев, исследование "случай-контроль"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вмешательства (доклинические исследования) или мнение экспертов</w:t>
            </w:r>
          </w:p>
        </w:tc>
      </w:tr>
    </w:tbl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П3.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Шкала оценки уровней убедительности рекомендаций (УУР) для методов профилактики, диагностики, лечения и реабилитации (профилактических, диагностических, лечебных, реабилитационных вмешательств)</w:t>
      </w: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10861"/>
      </w:tblGrid>
      <w:tr w:rsidR="007323B6" w:rsidRPr="007323B6" w:rsidTr="007323B6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УУР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</w:t>
            </w:r>
          </w:p>
        </w:tc>
      </w:tr>
      <w:tr w:rsidR="007323B6" w:rsidRPr="007323B6" w:rsidTr="007323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323B6" w:rsidRPr="007323B6" w:rsidRDefault="007323B6" w:rsidP="007323B6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7323B6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Слабая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</w:p>
        </w:tc>
      </w:tr>
    </w:tbl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Порядок обновления клинических рекомендаций.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утверждённым КР, но не чаще 1 раза в 6 месяцев.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Данные клинические рекомендации разработаны с учетом следующих нормативно-правовых документов: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Порядок оказания медицинской помощи по профилю «оториноларингология»: Приказ Министерства здравоохранения РФ от 12 ноября 2012 г. № 905н «Об утверждении Порядка оказания медицинской помощи населению по профилю «оториноларингология».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Приложение Б. Алгоритмы действий врача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Схема</w:t>
      </w:r>
    </w:p>
    <w:p w:rsidR="007323B6" w:rsidRPr="007323B6" w:rsidRDefault="007323B6" w:rsidP="007323B6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cr.minzdrav.gov.ru/schema/663_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6824F3" id="Прямоугольник 1" o:spid="_x0000_s1026" alt="https://cr.minzdrav.gov.ru/schema/663_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DKDXHS9wIA&#10;APgFAAAOAAAAAAAAAAAAAAAAAC4CAABkcnMvZTJvRG9jLnhtbFBLAQItABQABgAIAAAAIQBMoOks&#10;2AAAAAMBAAAPAAAAAAAAAAAAAAAAAFEFAABkcnMvZG93bnJldi54bWxQSwUGAAAAAAQABADzAAAA&#10;VgYAAAAA&#10;" filled="f" stroked="f">
                <o:lock v:ext="edit" aspectratio="t"/>
                <w10:anchorlock/>
              </v:rect>
            </w:pict>
          </mc:Fallback>
        </mc:AlternateConten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В. Информация для пациента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Профилактика наружного отита заключается в ограничении использования ватных палочек, избыточного туалета слухового прохода; гигиене при использовании берушей, слуховых аппаратов, наушников. Лечение чаще амбулаторное, при злокачественном наружном отите необходимо стационарное лечение. При установленной бактериальной этиологии и выраженных общих симптомах заболевания (повышение температуры, резкая боль в ухе) назначают антибиотики в зависимости от возбудителя и его чувствительности.</w:t>
      </w:r>
    </w:p>
    <w:p w:rsidR="007323B6" w:rsidRPr="007323B6" w:rsidRDefault="007323B6" w:rsidP="007323B6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323B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7323B6" w:rsidRPr="007323B6" w:rsidRDefault="007323B6" w:rsidP="007323B6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323B6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 применяются</w:t>
      </w:r>
    </w:p>
    <w:p w:rsidR="00D40DE2" w:rsidRDefault="00D40DE2">
      <w:bookmarkStart w:id="0" w:name="_GoBack"/>
      <w:bookmarkEnd w:id="0"/>
    </w:p>
    <w:sectPr w:rsidR="00D40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1388"/>
    <w:multiLevelType w:val="multilevel"/>
    <w:tmpl w:val="FB10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53C9D"/>
    <w:multiLevelType w:val="multilevel"/>
    <w:tmpl w:val="48160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99219B"/>
    <w:multiLevelType w:val="multilevel"/>
    <w:tmpl w:val="E8824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092EA9"/>
    <w:multiLevelType w:val="multilevel"/>
    <w:tmpl w:val="6C964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8212A1"/>
    <w:multiLevelType w:val="multilevel"/>
    <w:tmpl w:val="9DFEA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F93152"/>
    <w:multiLevelType w:val="multilevel"/>
    <w:tmpl w:val="BF36F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7A573F"/>
    <w:multiLevelType w:val="multilevel"/>
    <w:tmpl w:val="B38EB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A82C1E"/>
    <w:multiLevelType w:val="multilevel"/>
    <w:tmpl w:val="51D4C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EE448A"/>
    <w:multiLevelType w:val="multilevel"/>
    <w:tmpl w:val="2752E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AB5DAF"/>
    <w:multiLevelType w:val="multilevel"/>
    <w:tmpl w:val="9EF6C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3E563A"/>
    <w:multiLevelType w:val="multilevel"/>
    <w:tmpl w:val="886E5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8313BC"/>
    <w:multiLevelType w:val="multilevel"/>
    <w:tmpl w:val="6C6E5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481B4E"/>
    <w:multiLevelType w:val="multilevel"/>
    <w:tmpl w:val="63BE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9E69A6"/>
    <w:multiLevelType w:val="multilevel"/>
    <w:tmpl w:val="9A484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2734C7"/>
    <w:multiLevelType w:val="multilevel"/>
    <w:tmpl w:val="F222C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850622"/>
    <w:multiLevelType w:val="multilevel"/>
    <w:tmpl w:val="0D165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BB7A51"/>
    <w:multiLevelType w:val="multilevel"/>
    <w:tmpl w:val="AEF43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B367DB"/>
    <w:multiLevelType w:val="multilevel"/>
    <w:tmpl w:val="F9A6F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9E621A"/>
    <w:multiLevelType w:val="multilevel"/>
    <w:tmpl w:val="84AE6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D03755"/>
    <w:multiLevelType w:val="multilevel"/>
    <w:tmpl w:val="D89C9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7D6A18"/>
    <w:multiLevelType w:val="multilevel"/>
    <w:tmpl w:val="AD9A9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2113550"/>
    <w:multiLevelType w:val="multilevel"/>
    <w:tmpl w:val="D6ECD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7805E3"/>
    <w:multiLevelType w:val="multilevel"/>
    <w:tmpl w:val="EEB2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8B17B52"/>
    <w:multiLevelType w:val="multilevel"/>
    <w:tmpl w:val="7576C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7C67A7"/>
    <w:multiLevelType w:val="multilevel"/>
    <w:tmpl w:val="6B5AD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483FBE"/>
    <w:multiLevelType w:val="multilevel"/>
    <w:tmpl w:val="27786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650EB0"/>
    <w:multiLevelType w:val="multilevel"/>
    <w:tmpl w:val="5FC8E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9"/>
  </w:num>
  <w:num w:numId="5">
    <w:abstractNumId w:val="22"/>
  </w:num>
  <w:num w:numId="6">
    <w:abstractNumId w:val="15"/>
  </w:num>
  <w:num w:numId="7">
    <w:abstractNumId w:val="7"/>
  </w:num>
  <w:num w:numId="8">
    <w:abstractNumId w:val="10"/>
  </w:num>
  <w:num w:numId="9">
    <w:abstractNumId w:val="20"/>
  </w:num>
  <w:num w:numId="10">
    <w:abstractNumId w:val="18"/>
  </w:num>
  <w:num w:numId="11">
    <w:abstractNumId w:val="21"/>
  </w:num>
  <w:num w:numId="12">
    <w:abstractNumId w:val="6"/>
  </w:num>
  <w:num w:numId="13">
    <w:abstractNumId w:val="1"/>
  </w:num>
  <w:num w:numId="14">
    <w:abstractNumId w:val="12"/>
  </w:num>
  <w:num w:numId="15">
    <w:abstractNumId w:val="8"/>
  </w:num>
  <w:num w:numId="16">
    <w:abstractNumId w:val="14"/>
  </w:num>
  <w:num w:numId="17">
    <w:abstractNumId w:val="25"/>
  </w:num>
  <w:num w:numId="18">
    <w:abstractNumId w:val="19"/>
  </w:num>
  <w:num w:numId="19">
    <w:abstractNumId w:val="17"/>
  </w:num>
  <w:num w:numId="20">
    <w:abstractNumId w:val="23"/>
  </w:num>
  <w:num w:numId="21">
    <w:abstractNumId w:val="4"/>
  </w:num>
  <w:num w:numId="22">
    <w:abstractNumId w:val="0"/>
  </w:num>
  <w:num w:numId="23">
    <w:abstractNumId w:val="24"/>
  </w:num>
  <w:num w:numId="24">
    <w:abstractNumId w:val="16"/>
  </w:num>
  <w:num w:numId="25">
    <w:abstractNumId w:val="26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064"/>
    <w:rsid w:val="007323B6"/>
    <w:rsid w:val="00991064"/>
    <w:rsid w:val="00D4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C6D2F-04AD-4CE0-B84E-6AD67E6F3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23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323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23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23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gray">
    <w:name w:val="gray"/>
    <w:basedOn w:val="a0"/>
    <w:rsid w:val="007323B6"/>
  </w:style>
  <w:style w:type="paragraph" w:styleId="a3">
    <w:name w:val="Normal (Web)"/>
    <w:basedOn w:val="a"/>
    <w:uiPriority w:val="99"/>
    <w:semiHidden/>
    <w:unhideWhenUsed/>
    <w:rsid w:val="00732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23B6"/>
    <w:rPr>
      <w:b/>
      <w:bCs/>
    </w:rPr>
  </w:style>
  <w:style w:type="character" w:styleId="a5">
    <w:name w:val="Emphasis"/>
    <w:basedOn w:val="a0"/>
    <w:uiPriority w:val="20"/>
    <w:qFormat/>
    <w:rsid w:val="007323B6"/>
    <w:rPr>
      <w:i/>
      <w:iCs/>
    </w:rPr>
  </w:style>
  <w:style w:type="character" w:styleId="a6">
    <w:name w:val="Hyperlink"/>
    <w:basedOn w:val="a0"/>
    <w:uiPriority w:val="99"/>
    <w:semiHidden/>
    <w:unhideWhenUsed/>
    <w:rsid w:val="007323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0" w:color="D3D3E8"/>
            <w:right w:val="none" w:sz="0" w:space="0" w:color="auto"/>
          </w:divBdr>
          <w:divsChild>
            <w:div w:id="74364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46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55909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6562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82106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40635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965018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5091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18464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409071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453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440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50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7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43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18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466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1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123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51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46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859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08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540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97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36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783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7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399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06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77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354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9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79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570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9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0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624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9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93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861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2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00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252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61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63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396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20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2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841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11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8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305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9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078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63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473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61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30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484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0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1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778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63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9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729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07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02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410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4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392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8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0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589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06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6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059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9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33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346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9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95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0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18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834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7116/otorino201782111-14%20%0d3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7116/otorino20228706167%20%20%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7116/otorino20198403146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7/s00405-019-05463-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5749</Words>
  <Characters>32773</Characters>
  <Application>Microsoft Office Word</Application>
  <DocSecurity>0</DocSecurity>
  <Lines>273</Lines>
  <Paragraphs>76</Paragraphs>
  <ScaleCrop>false</ScaleCrop>
  <Company/>
  <LinksUpToDate>false</LinksUpToDate>
  <CharactersWithSpaces>38446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2024-11-13T10:39:00Z</dcterms:created>
  <dcterms:modified xsi:type="dcterms:W3CDTF">2024-11-13T10:40:00Z</dcterms:modified>
</cp:coreProperties>
</file>