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9B0F3D" w:rsidRDefault="009B0F3D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9B0F3D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9B0F3D" w:rsidRDefault="009B0F3D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9B0F3D">
              <w:rPr>
                <w:sz w:val="48"/>
                <w:szCs w:val="48"/>
              </w:rPr>
              <w:t>Постановление Главного государственного санитарного врача РФ от 25.09.2007 N 74</w:t>
            </w:r>
            <w:r w:rsidRPr="009B0F3D">
              <w:rPr>
                <w:sz w:val="48"/>
                <w:szCs w:val="48"/>
              </w:rPr>
              <w:br/>
            </w:r>
            <w:r w:rsidRPr="009B0F3D">
              <w:rPr>
                <w:sz w:val="48"/>
                <w:szCs w:val="48"/>
              </w:rPr>
              <w:t>(ред. от 28.02.2022)</w:t>
            </w:r>
            <w:r w:rsidRPr="009B0F3D">
              <w:rPr>
                <w:sz w:val="48"/>
                <w:szCs w:val="48"/>
              </w:rPr>
              <w:br/>
              <w:t>"О введении в действие новой редакции санитарно-эпидемиологических правил и нормативов СанПиН 2.2.1/2.1.1.1200-03 "Санитарно-защитные зоны и санитарная классификация предприятий, сооружений и иных объектов"</w:t>
            </w:r>
            <w:r w:rsidRPr="009B0F3D">
              <w:rPr>
                <w:sz w:val="48"/>
                <w:szCs w:val="48"/>
              </w:rPr>
              <w:br/>
              <w:t xml:space="preserve">(Зарегистрировано в Минюсте </w:t>
            </w:r>
            <w:r w:rsidRPr="009B0F3D">
              <w:rPr>
                <w:sz w:val="48"/>
                <w:szCs w:val="48"/>
              </w:rPr>
              <w:t>России 25.01.2008 N 10995)</w:t>
            </w:r>
          </w:p>
        </w:tc>
      </w:tr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9B0F3D" w:rsidRDefault="009B0F3D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9B0F3D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9B0F3D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9B0F3D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9B0F3D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9B0F3D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9B0F3D">
              <w:rPr>
                <w:sz w:val="28"/>
                <w:szCs w:val="28"/>
              </w:rPr>
              <w:br/>
            </w:r>
            <w:r w:rsidRPr="009B0F3D">
              <w:rPr>
                <w:sz w:val="28"/>
                <w:szCs w:val="28"/>
              </w:rPr>
              <w:br/>
              <w:t>Дата сохранения: 23.08.2024</w:t>
            </w:r>
            <w:r w:rsidRPr="009B0F3D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9B0F3D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9B0F3D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9B0F3D">
      <w:pPr>
        <w:pStyle w:val="ConsPlusNormal"/>
        <w:jc w:val="both"/>
      </w:pPr>
      <w:r>
        <w:t>В данном виде документ опубликован не был.</w:t>
      </w:r>
    </w:p>
    <w:p w:rsidR="00000000" w:rsidRDefault="009B0F3D">
      <w:pPr>
        <w:pStyle w:val="ConsPlusNormal"/>
        <w:jc w:val="both"/>
      </w:pPr>
      <w:r>
        <w:t>Первоначальный текст документа опубликован в издании</w:t>
      </w:r>
    </w:p>
    <w:p w:rsidR="00000000" w:rsidRDefault="009B0F3D">
      <w:pPr>
        <w:pStyle w:val="ConsPlusNormal"/>
        <w:jc w:val="both"/>
      </w:pPr>
      <w:r>
        <w:t>"Российская газета", N 28, 09.02.2008.</w:t>
      </w:r>
    </w:p>
    <w:p w:rsidR="00000000" w:rsidRDefault="009B0F3D">
      <w:pPr>
        <w:pStyle w:val="ConsPlusNormal"/>
        <w:jc w:val="both"/>
      </w:pPr>
      <w:r>
        <w:t>Информацию о публикации документов, создающих данную редакцию, см. в справке к этим документам.</w:t>
      </w:r>
    </w:p>
    <w:p w:rsidR="00000000" w:rsidRDefault="009B0F3D">
      <w:pPr>
        <w:pStyle w:val="ConsPlusNormal"/>
        <w:spacing w:before="240"/>
      </w:pPr>
      <w:r>
        <w:rPr>
          <w:b/>
          <w:bCs/>
        </w:rPr>
        <w:t>Примечание к документу</w:t>
      </w:r>
    </w:p>
    <w:p w:rsidR="00000000" w:rsidRDefault="009B0F3D">
      <w:pPr>
        <w:pStyle w:val="ConsPlusNormal"/>
        <w:jc w:val="both"/>
      </w:pPr>
      <w:r>
        <w:t>На</w:t>
      </w:r>
      <w:r>
        <w:t>чало действия редакции - 13.03.2022.</w:t>
      </w:r>
    </w:p>
    <w:p w:rsidR="00000000" w:rsidRDefault="009B0F3D">
      <w:pPr>
        <w:pStyle w:val="ConsPlusNormal"/>
        <w:jc w:val="both"/>
      </w:pPr>
      <w:r>
        <w:t>Окончание действия документа - 31.12.2024.</w:t>
      </w:r>
    </w:p>
    <w:p w:rsidR="00000000" w:rsidRDefault="009B0F3D">
      <w:pPr>
        <w:pStyle w:val="ConsPlusNormal"/>
        <w:spacing w:before="240"/>
        <w:jc w:val="both"/>
      </w:pPr>
      <w:r>
        <w:t xml:space="preserve">Изменения, внесенные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</w:t>
      </w:r>
      <w:r>
        <w:t xml:space="preserve">го санитарного врача РФ от 28.02.2022 N 7, </w:t>
      </w:r>
      <w:hyperlink r:id="rId10" w:history="1">
        <w:r>
          <w:rPr>
            <w:color w:val="0000FF"/>
          </w:rPr>
          <w:t>вступили</w:t>
        </w:r>
      </w:hyperlink>
      <w:r>
        <w:t xml:space="preserve"> в силу с 13 марта 2022 года.</w:t>
      </w:r>
    </w:p>
    <w:p w:rsidR="00000000" w:rsidRDefault="009B0F3D">
      <w:pPr>
        <w:pStyle w:val="ConsPlusNormal"/>
        <w:spacing w:before="240"/>
        <w:jc w:val="both"/>
      </w:pPr>
      <w:r>
        <w:t xml:space="preserve">Срок действия документа </w:t>
      </w:r>
      <w:hyperlink r:id="rId11" w:history="1">
        <w:r>
          <w:rPr>
            <w:color w:val="0000FF"/>
          </w:rPr>
          <w:t>ограничен</w:t>
        </w:r>
      </w:hyperlink>
      <w:r>
        <w:t xml:space="preserve"> 1 января 2025 года.</w:t>
      </w:r>
    </w:p>
    <w:p w:rsidR="00000000" w:rsidRDefault="009B0F3D">
      <w:pPr>
        <w:pStyle w:val="ConsPlusNormal"/>
        <w:spacing w:before="240"/>
        <w:jc w:val="both"/>
      </w:pPr>
      <w:r>
        <w:t xml:space="preserve">Документ утрачивает силу с </w:t>
      </w:r>
      <w:hyperlink r:id="rId12" w:history="1">
        <w:r>
          <w:rPr>
            <w:color w:val="0000FF"/>
          </w:rPr>
          <w:t xml:space="preserve">1 </w:t>
        </w:r>
        <w:r>
          <w:rPr>
            <w:color w:val="0000FF"/>
          </w:rPr>
          <w:t>января 2025 года</w:t>
        </w:r>
      </w:hyperlink>
      <w:r>
        <w:t xml:space="preserve"> в связи с изданием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Главного государственного санитарного врача РФ от 28.01.2021 N 3.</w:t>
      </w:r>
    </w:p>
    <w:p w:rsidR="00000000" w:rsidRDefault="009B0F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9B0F3D">
      <w:pPr>
        <w:pStyle w:val="ConsPlusNormal"/>
        <w:jc w:val="both"/>
      </w:pPr>
      <w:r>
        <w:t>Оценка соблюдения о</w:t>
      </w:r>
      <w:r>
        <w:t xml:space="preserve">бязательных требований, содержащихся в данном документе, привлечение к административной ответственности за их несоблюдение допускаются до </w:t>
      </w:r>
      <w:hyperlink r:id="rId14" w:history="1">
        <w:r>
          <w:rPr>
            <w:color w:val="0000FF"/>
          </w:rPr>
          <w:t>1 сентя</w:t>
        </w:r>
        <w:r>
          <w:rPr>
            <w:color w:val="0000FF"/>
          </w:rPr>
          <w:t>бря 2025 года</w:t>
        </w:r>
      </w:hyperlink>
      <w:r>
        <w:t xml:space="preserve"> (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РФ от 31.12.2020 N 2467).</w:t>
      </w:r>
    </w:p>
    <w:p w:rsidR="00000000" w:rsidRDefault="009B0F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9B0F3D">
      <w:pPr>
        <w:pStyle w:val="ConsPlusNormal"/>
        <w:jc w:val="both"/>
      </w:pPr>
      <w:r>
        <w:t xml:space="preserve">Данный документ действует в части, не противоречащей </w:t>
      </w:r>
      <w:hyperlink r:id="rId16" w:history="1">
        <w:r>
          <w:rPr>
            <w:color w:val="0000FF"/>
          </w:rPr>
          <w:t>Правилам</w:t>
        </w:r>
      </w:hyperlink>
      <w:r>
        <w:t xml:space="preserve"> установления санитарно-защитных зон и использования земельных участков, расположенных в границах санитарно-защитных зон, утв. Постановлением Пр</w:t>
      </w:r>
      <w:r>
        <w:t xml:space="preserve">авительства РФ от 03.03.2018 N 222 (Письма Роспотребнадзора от 11.09.2020 </w:t>
      </w:r>
      <w:hyperlink r:id="rId17" w:history="1">
        <w:r>
          <w:rPr>
            <w:color w:val="0000FF"/>
          </w:rPr>
          <w:t>N 09-14655-2020-19</w:t>
        </w:r>
      </w:hyperlink>
      <w:r>
        <w:t xml:space="preserve">, от 13.05.2022 </w:t>
      </w:r>
      <w:hyperlink r:id="rId18" w:history="1">
        <w:r>
          <w:rPr>
            <w:color w:val="0000FF"/>
          </w:rPr>
          <w:t>N 09-9173-2022-40</w:t>
        </w:r>
      </w:hyperlink>
      <w:r>
        <w:t>).</w:t>
      </w:r>
    </w:p>
    <w:p w:rsidR="00000000" w:rsidRDefault="009B0F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9B0F3D">
      <w:pPr>
        <w:pStyle w:val="ConsPlusNormal"/>
        <w:jc w:val="both"/>
      </w:pPr>
      <w:r>
        <w:t xml:space="preserve">О разъяснении отдельных положений СанПиН 2.2.1/2.1.1.1200-03 (новая редакция) см. </w:t>
      </w:r>
      <w:hyperlink r:id="rId19" w:history="1">
        <w:r>
          <w:rPr>
            <w:color w:val="0000FF"/>
          </w:rPr>
          <w:t>письмо</w:t>
        </w:r>
      </w:hyperlink>
      <w:r>
        <w:t xml:space="preserve"> Роспотребнадзора от 24.08.2012 N 01/9550-12-32.</w:t>
      </w:r>
    </w:p>
    <w:p w:rsidR="00000000" w:rsidRDefault="009B0F3D">
      <w:pPr>
        <w:pStyle w:val="ConsPlusNormal"/>
        <w:spacing w:before="240"/>
      </w:pPr>
      <w:r>
        <w:rPr>
          <w:b/>
          <w:bCs/>
        </w:rPr>
        <w:t>Название документа</w:t>
      </w:r>
    </w:p>
    <w:p w:rsidR="00000000" w:rsidRDefault="009B0F3D">
      <w:pPr>
        <w:pStyle w:val="ConsPlusNormal"/>
        <w:jc w:val="both"/>
      </w:pPr>
      <w:r>
        <w:t>Постановление Главного государственного санитарного врача РФ от 25.09.2007 N 74</w:t>
      </w:r>
    </w:p>
    <w:p w:rsidR="00000000" w:rsidRDefault="009B0F3D">
      <w:pPr>
        <w:pStyle w:val="ConsPlusNormal"/>
        <w:jc w:val="both"/>
      </w:pPr>
      <w:r>
        <w:t xml:space="preserve">(ред. </w:t>
      </w:r>
      <w:r>
        <w:t>от 28.02.2022)</w:t>
      </w:r>
    </w:p>
    <w:p w:rsidR="00000000" w:rsidRDefault="009B0F3D">
      <w:pPr>
        <w:pStyle w:val="ConsPlusNormal"/>
        <w:jc w:val="both"/>
      </w:pPr>
      <w:r>
        <w:t>"О введении в действие новой редакции санитарно-эпидемиологических правил и нормативов СанПиН 2.2.1/2.1.1.1200-03 "Санитарно-защитные зоны и санитарная классификация предприятий, сооружений и иных объектов"</w:t>
      </w:r>
    </w:p>
    <w:p w:rsidR="00000000" w:rsidRDefault="009B0F3D">
      <w:pPr>
        <w:pStyle w:val="ConsPlusNormal"/>
        <w:jc w:val="both"/>
      </w:pPr>
      <w:r>
        <w:t>(Зарегистрировано в Минюсте России</w:t>
      </w:r>
      <w:r>
        <w:t xml:space="preserve"> 25.01.2008 N 10995)</w:t>
      </w:r>
    </w:p>
    <w:p w:rsidR="00000000" w:rsidRDefault="009B0F3D">
      <w:pPr>
        <w:pStyle w:val="ConsPlusNormal"/>
        <w:sectPr w:rsidR="00000000">
          <w:headerReference w:type="default" r:id="rId20"/>
          <w:footerReference w:type="default" r:id="rId21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9B0F3D">
      <w:pPr>
        <w:pStyle w:val="ConsPlusNormal"/>
        <w:jc w:val="both"/>
        <w:outlineLvl w:val="0"/>
      </w:pPr>
    </w:p>
    <w:p w:rsidR="00000000" w:rsidRDefault="009B0F3D">
      <w:pPr>
        <w:pStyle w:val="ConsPlusNormal"/>
        <w:outlineLvl w:val="0"/>
      </w:pPr>
      <w:r>
        <w:t>Зарегистрировано в Минюсте России 25 января 2008 г. N 10995</w:t>
      </w:r>
    </w:p>
    <w:p w:rsidR="00000000" w:rsidRDefault="009B0F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9B0F3D">
      <w:pPr>
        <w:pStyle w:val="ConsPlusNormal"/>
        <w:jc w:val="center"/>
      </w:pPr>
    </w:p>
    <w:p w:rsidR="00000000" w:rsidRDefault="009B0F3D">
      <w:pPr>
        <w:pStyle w:val="ConsPlusTitle"/>
        <w:jc w:val="center"/>
      </w:pPr>
      <w:r>
        <w:t>ФЕДЕРАЛЬНАЯ СЛУЖБА ПО НАДЗОРУ В СФЕРЕ ЗАЩИТЫ</w:t>
      </w:r>
    </w:p>
    <w:p w:rsidR="00000000" w:rsidRDefault="009B0F3D">
      <w:pPr>
        <w:pStyle w:val="ConsPlusTitle"/>
        <w:jc w:val="center"/>
      </w:pPr>
      <w:r>
        <w:t>ПРАВ ПОТРЕБИТЕЛЕЙ И БЛАГОПОЛУЧИЯ ЧЕЛОВЕКА</w:t>
      </w:r>
    </w:p>
    <w:p w:rsidR="00000000" w:rsidRDefault="009B0F3D">
      <w:pPr>
        <w:pStyle w:val="ConsPlusTitle"/>
        <w:jc w:val="center"/>
      </w:pPr>
    </w:p>
    <w:p w:rsidR="00000000" w:rsidRDefault="009B0F3D">
      <w:pPr>
        <w:pStyle w:val="ConsPlusTitle"/>
        <w:jc w:val="center"/>
      </w:pPr>
      <w:r>
        <w:t>ГЛАВНЫЙ ГОСУДАРСТВЕННЫЙ САНИТАРНЫЙ ВРАЧ</w:t>
      </w:r>
    </w:p>
    <w:p w:rsidR="00000000" w:rsidRDefault="009B0F3D">
      <w:pPr>
        <w:pStyle w:val="ConsPlusTitle"/>
        <w:jc w:val="center"/>
      </w:pPr>
      <w:r>
        <w:t>РОССИЙСКОЙ ФЕДЕРАЦИИ</w:t>
      </w:r>
    </w:p>
    <w:p w:rsidR="00000000" w:rsidRDefault="009B0F3D">
      <w:pPr>
        <w:pStyle w:val="ConsPlusTitle"/>
        <w:jc w:val="center"/>
      </w:pPr>
    </w:p>
    <w:p w:rsidR="00000000" w:rsidRDefault="009B0F3D">
      <w:pPr>
        <w:pStyle w:val="ConsPlusTitle"/>
        <w:jc w:val="center"/>
      </w:pPr>
      <w:r>
        <w:t>ПОСТАНОВЛЕНИЕ</w:t>
      </w:r>
    </w:p>
    <w:p w:rsidR="00000000" w:rsidRDefault="009B0F3D">
      <w:pPr>
        <w:pStyle w:val="ConsPlusTitle"/>
        <w:jc w:val="center"/>
      </w:pPr>
      <w:r>
        <w:t>от 25 сентября 2007 г. N 74</w:t>
      </w:r>
    </w:p>
    <w:p w:rsidR="00000000" w:rsidRDefault="009B0F3D">
      <w:pPr>
        <w:pStyle w:val="ConsPlusTitle"/>
        <w:jc w:val="center"/>
      </w:pPr>
    </w:p>
    <w:p w:rsidR="00000000" w:rsidRDefault="009B0F3D">
      <w:pPr>
        <w:pStyle w:val="ConsPlusTitle"/>
        <w:jc w:val="center"/>
      </w:pPr>
      <w:r>
        <w:t>О ВВЕДЕНИИ В ДЕЙСТВИЕ НОВОЙ РЕДАКЦИИ</w:t>
      </w:r>
    </w:p>
    <w:p w:rsidR="00000000" w:rsidRDefault="009B0F3D">
      <w:pPr>
        <w:pStyle w:val="ConsPlusTitle"/>
        <w:jc w:val="center"/>
      </w:pPr>
      <w:r>
        <w:t>САНИТАРНО-ЭПИДЕМИОЛОГИЧЕСКИХ ПРАВИЛ И НОРМАТИВОВ</w:t>
      </w:r>
    </w:p>
    <w:p w:rsidR="00000000" w:rsidRDefault="009B0F3D">
      <w:pPr>
        <w:pStyle w:val="ConsPlusTitle"/>
        <w:jc w:val="center"/>
      </w:pPr>
      <w:r>
        <w:t>САНПИН 2.2.1/2.1.1.1200-03 "САНИТАРНО-ЗАЩИТНЫЕ ЗОНЫ</w:t>
      </w:r>
    </w:p>
    <w:p w:rsidR="00000000" w:rsidRDefault="009B0F3D">
      <w:pPr>
        <w:pStyle w:val="ConsPlusTitle"/>
        <w:jc w:val="center"/>
      </w:pPr>
      <w:r>
        <w:t>И САНИТАРНАЯ КЛАССИФИКАЦИЯ ПРЕДПРИЯТИЙ,</w:t>
      </w:r>
    </w:p>
    <w:p w:rsidR="00000000" w:rsidRDefault="009B0F3D">
      <w:pPr>
        <w:pStyle w:val="ConsPlusTitle"/>
        <w:jc w:val="center"/>
      </w:pPr>
      <w:r>
        <w:t>СООРУЖЕНИЙ И ИНЫХ ОБЪЕКТОВ"</w:t>
      </w:r>
    </w:p>
    <w:p w:rsidR="00000000" w:rsidRDefault="009B0F3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t>Список изменяющих документов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t xml:space="preserve">(в ред. </w:t>
            </w:r>
            <w:hyperlink r:id="rId22" w:history="1">
              <w:r w:rsidRPr="009B0F3D">
                <w:rPr>
                  <w:color w:val="0000FF"/>
                </w:rPr>
                <w:t>Изменения N 1</w:t>
              </w:r>
            </w:hyperlink>
            <w:r w:rsidRPr="009B0F3D">
              <w:rPr>
                <w:color w:val="392C69"/>
              </w:rPr>
              <w:t>, утв. Постановлением Главного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t>государственного санитарного врача РФ от 10.04.2008 N 25,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hyperlink r:id="rId23" w:history="1">
              <w:r w:rsidRPr="009B0F3D">
                <w:rPr>
                  <w:color w:val="0000FF"/>
                </w:rPr>
                <w:t>Изменения N 2</w:t>
              </w:r>
            </w:hyperlink>
            <w:r w:rsidRPr="009B0F3D">
              <w:rPr>
                <w:color w:val="392C69"/>
              </w:rPr>
              <w:t>, утв. Постановлением Главного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t>государственного санитарного врача РФ от 06.10.2009 N 61,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hyperlink r:id="rId24" w:history="1">
              <w:r w:rsidRPr="009B0F3D">
                <w:rPr>
                  <w:color w:val="0000FF"/>
                </w:rPr>
                <w:t>Изменений и дополнений N 3</w:t>
              </w:r>
            </w:hyperlink>
            <w:r w:rsidRPr="009B0F3D">
              <w:rPr>
                <w:color w:val="392C69"/>
              </w:rPr>
              <w:t>, утв. Постановлением Главного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t>государственного санитарного врача РФ от 09.09.2010 N 122,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hyperlink r:id="rId25" w:history="1">
              <w:r w:rsidRPr="009B0F3D">
                <w:rPr>
                  <w:color w:val="0000FF"/>
                </w:rPr>
                <w:t>Изменений N 4</w:t>
              </w:r>
            </w:hyperlink>
            <w:r w:rsidRPr="009B0F3D">
              <w:rPr>
                <w:color w:val="392C69"/>
              </w:rPr>
              <w:t>, утв. Постановлением Главного государственного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t>санитарного врача РФ от 25.04.2014 N 31,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hyperlink r:id="rId26" w:history="1">
              <w:r w:rsidRPr="009B0F3D">
                <w:rPr>
                  <w:color w:val="0000FF"/>
                </w:rPr>
                <w:t>Постановления</w:t>
              </w:r>
            </w:hyperlink>
            <w:r w:rsidRPr="009B0F3D">
              <w:rPr>
                <w:color w:val="392C69"/>
              </w:rPr>
              <w:t xml:space="preserve"> Главного государственного санитарного врача РФ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t>от 28.02.2022 N 7)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  <w:r>
        <w:t xml:space="preserve">На основании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30.03.1999 N 52-ФЗ "О санитарно-эпидемиологическом благополучии населения" (Собрание законодательства Российской Федерации, 1999, N 14, ст. 1650; 2002, N 1 (ч. I), ст. 2; 2003, N 2, ст. 167; N 27 (ч. I), ст. 2700; 2004, N 35, ст. 3607; 2005, N 19, ст. </w:t>
      </w:r>
      <w:r>
        <w:t xml:space="preserve">1752; 2006, N 1, ст. 10; N 52 (ч. I), ст. 5498; 2007, N 1 (ч. I), ст. 21; N 1 (ч. I), ст. 29; N 27, ст. 3213; N 46, ст. 5554; N 49, ст. 6070); </w:t>
      </w:r>
      <w:hyperlink r:id="rId28" w:history="1">
        <w:r>
          <w:rPr>
            <w:color w:val="0000FF"/>
          </w:rPr>
          <w:t>Положения</w:t>
        </w:r>
      </w:hyperlink>
      <w:r>
        <w:t xml:space="preserve"> о государственном санитарно-эпидемиологическом нормировании, утвержденного Постановлением Правительства Российской Федерации от 24.07.2000 N 554 (Собрание законодательства Российской Федерации, 2000, N 31, ст. 3295; 2004, N 8, ст. 663; N 47, с</w:t>
      </w:r>
      <w:r>
        <w:t>т. 4666; 2005, N 39, ст. 3953), постановляю: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 xml:space="preserve">1. Ввести в действие с 1 марта 2008 года новую редакцию </w:t>
      </w:r>
      <w:hyperlink w:anchor="Par55" w:tooltip="САНИТАРНО-ЗАЩИТНЫЕ ЗОНЫ И САНИТАРНАЯ КЛАССИФИКАЦИЯ" w:history="1">
        <w:r>
          <w:rPr>
            <w:color w:val="0000FF"/>
          </w:rPr>
          <w:t>СанПиН 2.2.1/2.1.1.1200-03</w:t>
        </w:r>
      </w:hyperlink>
      <w:r>
        <w:t xml:space="preserve"> "Санитарно-защитные зоны и санитарная классификаци</w:t>
      </w:r>
      <w:r>
        <w:t>я предприятий, сооружений и иных объектов".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 xml:space="preserve">2. С момента введения в действие новой редакции </w:t>
      </w:r>
      <w:hyperlink w:anchor="Par55" w:tooltip="САНИТАРНО-ЗАЩИТНЫЕ ЗОНЫ И САНИТАРНАЯ КЛАССИФИКАЦИЯ" w:history="1">
        <w:r>
          <w:rPr>
            <w:color w:val="0000FF"/>
          </w:rPr>
          <w:t>СанПиН 2.2.1/2.1.1.1200-03</w:t>
        </w:r>
      </w:hyperlink>
      <w:r>
        <w:t xml:space="preserve"> "Санитарно-защитные зоны и санитарная классификация предпри</w:t>
      </w:r>
      <w:r>
        <w:t xml:space="preserve">ятий, сооружений и иных </w:t>
      </w:r>
      <w:r>
        <w:lastRenderedPageBreak/>
        <w:t xml:space="preserve">объектов" считать утратившей силу редакцию </w:t>
      </w:r>
      <w:hyperlink r:id="rId29" w:history="1">
        <w:r>
          <w:rPr>
            <w:color w:val="0000FF"/>
          </w:rPr>
          <w:t>СанПиН 2.2.1/2.1.1.1200-03</w:t>
        </w:r>
      </w:hyperlink>
      <w:r>
        <w:t xml:space="preserve"> "Санитарно-защитные зоны и санитарная классифи</w:t>
      </w:r>
      <w:r>
        <w:t>кация предприятий, сооружений и иных объектов", введенную в действие Постановлением Главного государственного санитарного врача Российской Федерации от 10.04.2003 N 38, зарегистрированным в Министерстве юстиции Российской Федерации 29 апреля 2003 г., регис</w:t>
      </w:r>
      <w:r>
        <w:t>трационный N 4459.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 Настоящее постановление действует до 01.01.2025.</w:t>
      </w:r>
    </w:p>
    <w:p w:rsidR="00000000" w:rsidRDefault="009B0F3D">
      <w:pPr>
        <w:pStyle w:val="ConsPlusNormal"/>
        <w:jc w:val="both"/>
      </w:pPr>
      <w:r>
        <w:t xml:space="preserve">(п. 3 введен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</w:t>
      </w:r>
      <w:r>
        <w:t>ача РФ от 28.02.2022 N 7)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jc w:val="right"/>
      </w:pPr>
      <w:r>
        <w:t>Г.Г.ОНИЩЕНКО</w:t>
      </w:r>
    </w:p>
    <w:p w:rsidR="00000000" w:rsidRDefault="009B0F3D">
      <w:pPr>
        <w:pStyle w:val="ConsPlusNormal"/>
        <w:jc w:val="right"/>
      </w:pPr>
    </w:p>
    <w:p w:rsidR="00000000" w:rsidRDefault="009B0F3D">
      <w:pPr>
        <w:pStyle w:val="ConsPlusNormal"/>
        <w:jc w:val="right"/>
      </w:pPr>
    </w:p>
    <w:p w:rsidR="00000000" w:rsidRDefault="009B0F3D">
      <w:pPr>
        <w:pStyle w:val="ConsPlusNormal"/>
        <w:jc w:val="right"/>
      </w:pPr>
    </w:p>
    <w:p w:rsidR="00000000" w:rsidRDefault="009B0F3D">
      <w:pPr>
        <w:pStyle w:val="ConsPlusNormal"/>
        <w:jc w:val="right"/>
      </w:pPr>
    </w:p>
    <w:p w:rsidR="00000000" w:rsidRDefault="009B0F3D">
      <w:pPr>
        <w:pStyle w:val="ConsPlusNormal"/>
        <w:jc w:val="right"/>
      </w:pPr>
    </w:p>
    <w:p w:rsidR="00000000" w:rsidRDefault="009B0F3D">
      <w:pPr>
        <w:pStyle w:val="ConsPlusNormal"/>
        <w:jc w:val="right"/>
        <w:outlineLvl w:val="0"/>
      </w:pPr>
      <w:r>
        <w:t>Приложение</w:t>
      </w:r>
    </w:p>
    <w:p w:rsidR="00000000" w:rsidRDefault="009B0F3D">
      <w:pPr>
        <w:pStyle w:val="ConsPlusNormal"/>
        <w:jc w:val="right"/>
      </w:pPr>
    </w:p>
    <w:p w:rsidR="00000000" w:rsidRDefault="009B0F3D">
      <w:pPr>
        <w:pStyle w:val="ConsPlusNormal"/>
        <w:jc w:val="right"/>
      </w:pPr>
      <w:r>
        <w:t>Утверждено</w:t>
      </w:r>
    </w:p>
    <w:p w:rsidR="00000000" w:rsidRDefault="009B0F3D">
      <w:pPr>
        <w:pStyle w:val="ConsPlusNormal"/>
        <w:jc w:val="right"/>
      </w:pPr>
      <w:r>
        <w:t>Постановлением</w:t>
      </w:r>
    </w:p>
    <w:p w:rsidR="00000000" w:rsidRDefault="009B0F3D">
      <w:pPr>
        <w:pStyle w:val="ConsPlusNormal"/>
        <w:jc w:val="right"/>
      </w:pPr>
      <w:r>
        <w:t>Главного государственного</w:t>
      </w:r>
    </w:p>
    <w:p w:rsidR="00000000" w:rsidRDefault="009B0F3D">
      <w:pPr>
        <w:pStyle w:val="ConsPlusNormal"/>
        <w:jc w:val="right"/>
      </w:pPr>
      <w:r>
        <w:t>санитарного врача</w:t>
      </w:r>
    </w:p>
    <w:p w:rsidR="00000000" w:rsidRDefault="009B0F3D">
      <w:pPr>
        <w:pStyle w:val="ConsPlusNormal"/>
        <w:jc w:val="right"/>
      </w:pPr>
      <w:r>
        <w:t>Российской Федерации</w:t>
      </w:r>
    </w:p>
    <w:p w:rsidR="00000000" w:rsidRDefault="009B0F3D">
      <w:pPr>
        <w:pStyle w:val="ConsPlusNormal"/>
        <w:jc w:val="right"/>
      </w:pPr>
      <w:r>
        <w:t>от 25.09.2007 N 74</w:t>
      </w:r>
    </w:p>
    <w:p w:rsidR="00000000" w:rsidRDefault="009B0F3D">
      <w:pPr>
        <w:pStyle w:val="ConsPlusNormal"/>
        <w:jc w:val="right"/>
      </w:pPr>
    </w:p>
    <w:p w:rsidR="00000000" w:rsidRDefault="009B0F3D">
      <w:pPr>
        <w:pStyle w:val="ConsPlusTitle"/>
        <w:jc w:val="center"/>
      </w:pPr>
      <w:r>
        <w:t>2.2.1/2.1.1. ПРОЕКТИРОВАНИЕ, СТРОИТЕЛЬСТВО,</w:t>
      </w:r>
    </w:p>
    <w:p w:rsidR="00000000" w:rsidRDefault="009B0F3D">
      <w:pPr>
        <w:pStyle w:val="ConsPlusTitle"/>
        <w:jc w:val="center"/>
      </w:pPr>
      <w:r>
        <w:t>РЕКОНСТРУКЦИЯ И ЭКСПЛУАТАЦИЯ ПРЕДПРИЯТИЙ, ПЛАНИРОВКА</w:t>
      </w:r>
    </w:p>
    <w:p w:rsidR="00000000" w:rsidRDefault="009B0F3D">
      <w:pPr>
        <w:pStyle w:val="ConsPlusTitle"/>
        <w:jc w:val="center"/>
      </w:pPr>
      <w:r>
        <w:t>И ЗАСТРОЙКА НАСЕЛЕННЫХ МЕСТ</w:t>
      </w:r>
    </w:p>
    <w:p w:rsidR="00000000" w:rsidRDefault="009B0F3D">
      <w:pPr>
        <w:pStyle w:val="ConsPlusTitle"/>
        <w:jc w:val="center"/>
      </w:pPr>
    </w:p>
    <w:p w:rsidR="00000000" w:rsidRDefault="009B0F3D">
      <w:pPr>
        <w:pStyle w:val="ConsPlusTitle"/>
        <w:jc w:val="center"/>
      </w:pPr>
      <w:bookmarkStart w:id="1" w:name="Par55"/>
      <w:bookmarkEnd w:id="1"/>
      <w:r>
        <w:t>САНИТАРНО-ЗАЩИТНЫЕ ЗОНЫ И САНИТАРНАЯ КЛАССИФИКАЦИЯ</w:t>
      </w:r>
    </w:p>
    <w:p w:rsidR="00000000" w:rsidRDefault="009B0F3D">
      <w:pPr>
        <w:pStyle w:val="ConsPlusTitle"/>
        <w:jc w:val="center"/>
      </w:pPr>
      <w:r>
        <w:t>ПРЕДПРИЯТИЙ, СООРУЖЕНИЙ И ИНЫХ ОБЪЕКТОВ</w:t>
      </w:r>
    </w:p>
    <w:p w:rsidR="00000000" w:rsidRDefault="009B0F3D">
      <w:pPr>
        <w:pStyle w:val="ConsPlusTitle"/>
        <w:jc w:val="center"/>
      </w:pPr>
    </w:p>
    <w:p w:rsidR="00000000" w:rsidRDefault="009B0F3D">
      <w:pPr>
        <w:pStyle w:val="ConsPlusTitle"/>
        <w:jc w:val="center"/>
      </w:pPr>
      <w:r>
        <w:t>Санитарно-эпидемиологические правила и нормативы</w:t>
      </w:r>
    </w:p>
    <w:p w:rsidR="00000000" w:rsidRDefault="009B0F3D">
      <w:pPr>
        <w:pStyle w:val="ConsPlusTitle"/>
        <w:jc w:val="center"/>
      </w:pPr>
      <w:r>
        <w:t>СанПиН 2.2.1/2.1.1.1200</w:t>
      </w:r>
      <w:r>
        <w:t>-03</w:t>
      </w:r>
    </w:p>
    <w:p w:rsidR="00000000" w:rsidRDefault="009B0F3D">
      <w:pPr>
        <w:pStyle w:val="ConsPlusTitle"/>
        <w:jc w:val="center"/>
      </w:pPr>
    </w:p>
    <w:p w:rsidR="00000000" w:rsidRDefault="009B0F3D">
      <w:pPr>
        <w:pStyle w:val="ConsPlusTitle"/>
        <w:jc w:val="center"/>
      </w:pPr>
      <w:r>
        <w:t>Новая редакция</w:t>
      </w:r>
    </w:p>
    <w:p w:rsidR="00000000" w:rsidRDefault="009B0F3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t>Список изменяющих документов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t xml:space="preserve">(в ред. </w:t>
            </w:r>
            <w:hyperlink r:id="rId31" w:history="1">
              <w:r w:rsidRPr="009B0F3D">
                <w:rPr>
                  <w:color w:val="0000FF"/>
                </w:rPr>
                <w:t>Изменения N 1</w:t>
              </w:r>
            </w:hyperlink>
            <w:r w:rsidRPr="009B0F3D">
              <w:rPr>
                <w:color w:val="392C69"/>
              </w:rPr>
              <w:t>, утв. Постановлением Главного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t>государственного санитарного врача РФ от 10.04.2008 N 25,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hyperlink r:id="rId32" w:history="1">
              <w:r w:rsidRPr="009B0F3D">
                <w:rPr>
                  <w:color w:val="0000FF"/>
                </w:rPr>
                <w:t>Изменения N 2</w:t>
              </w:r>
            </w:hyperlink>
            <w:r w:rsidRPr="009B0F3D">
              <w:rPr>
                <w:color w:val="392C69"/>
              </w:rPr>
              <w:t>, утв. Постановлением Главного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t xml:space="preserve">государственного санитарного врача РФ </w:t>
            </w:r>
            <w:r w:rsidRPr="009B0F3D">
              <w:rPr>
                <w:color w:val="392C69"/>
              </w:rPr>
              <w:t>от 06.10.2009 N 61,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hyperlink r:id="rId33" w:history="1">
              <w:r w:rsidRPr="009B0F3D">
                <w:rPr>
                  <w:color w:val="0000FF"/>
                </w:rPr>
                <w:t>Изменений и дополнений N 3</w:t>
              </w:r>
            </w:hyperlink>
            <w:r w:rsidRPr="009B0F3D">
              <w:rPr>
                <w:color w:val="392C69"/>
              </w:rPr>
              <w:t>, утв. Постановлением Главного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t>государственного санитарного врача РФ от 09.09.2010 N 122,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hyperlink r:id="rId34" w:history="1">
              <w:r w:rsidRPr="009B0F3D">
                <w:rPr>
                  <w:color w:val="0000FF"/>
                </w:rPr>
                <w:t>Изменений N 4</w:t>
              </w:r>
            </w:hyperlink>
            <w:r w:rsidRPr="009B0F3D">
              <w:rPr>
                <w:color w:val="392C69"/>
              </w:rPr>
              <w:t>, утв. Постановлением Главного государственного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t>санитарного врача РФ от 25.04.2014 N 31,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hyperlink r:id="rId35" w:history="1">
              <w:r w:rsidRPr="009B0F3D">
                <w:rPr>
                  <w:color w:val="0000FF"/>
                </w:rPr>
                <w:t>Постановления</w:t>
              </w:r>
            </w:hyperlink>
            <w:r w:rsidRPr="009B0F3D">
              <w:rPr>
                <w:color w:val="392C69"/>
              </w:rPr>
              <w:t xml:space="preserve"> Главного государственного санитарного врача РФ</w:t>
            </w:r>
          </w:p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  <w:r w:rsidRPr="009B0F3D">
              <w:rPr>
                <w:color w:val="392C69"/>
              </w:rPr>
              <w:lastRenderedPageBreak/>
              <w:t>от 28.02.2022 N 7)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jc w:val="center"/>
      </w:pPr>
    </w:p>
    <w:p w:rsidR="00000000" w:rsidRDefault="009B0F3D">
      <w:pPr>
        <w:pStyle w:val="ConsPlusTitle"/>
        <w:jc w:val="center"/>
        <w:outlineLvl w:val="1"/>
      </w:pPr>
      <w:r>
        <w:t>I. Область применения</w:t>
      </w:r>
    </w:p>
    <w:p w:rsidR="00000000" w:rsidRDefault="009B0F3D">
      <w:pPr>
        <w:pStyle w:val="ConsPlusNormal"/>
        <w:jc w:val="center"/>
      </w:pPr>
    </w:p>
    <w:p w:rsidR="00000000" w:rsidRDefault="009B0F3D">
      <w:pPr>
        <w:pStyle w:val="ConsPlusNormal"/>
        <w:ind w:firstLine="540"/>
        <w:jc w:val="both"/>
      </w:pPr>
      <w:r>
        <w:t xml:space="preserve">1.1. Настоящие санитарные правила и нормативы (далее - санитарные правила) разработаны на основании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"О санитарно-эпидем</w:t>
      </w:r>
      <w:r>
        <w:t xml:space="preserve">иологическом благополучии населения" от 30 марта 1999 г. N 52-ФЗ (Собрание законодательства Российской Федерации, 1999, N 14, ст. 1650; 2002, N 1 (ч. I), ст. 2; 2003, N 2, ст. 167; N 27 (ч. I), ст. 2700; 2004, N 35, ст. 3607; 2005, N 19, ст. 1752; 2006, N </w:t>
      </w:r>
      <w:r>
        <w:t xml:space="preserve">1, ст. 10; N 52 (ч. I), ст. 5498; 2007, N 1 (ч. I), ст. 21; N 1 (ч. I), ст. 29; N 27, ст. 3213; N 46, ст. 5554; N 49, ст. 6070) с учетом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"Об</w:t>
      </w:r>
      <w:r>
        <w:t xml:space="preserve"> охране атмосферного воздуха" от 04.05.1999 N 96-ФЗ (Собрание законодательства Российской Федерации, 1999, N 18, ст. 2222; 2004, N 35, ст. 3607; 2005, N 19, ст. 1752; 2006, N 1, ст. 10), Земельного </w:t>
      </w:r>
      <w:hyperlink r:id="rId38" w:history="1">
        <w:r>
          <w:rPr>
            <w:color w:val="0000FF"/>
          </w:rPr>
          <w:t>кодекса</w:t>
        </w:r>
      </w:hyperlink>
      <w:r>
        <w:t xml:space="preserve"> Российской Федерации (Собрание законодательства Российской Федерации, 2001, N 44, ст. 4147), а также </w:t>
      </w:r>
      <w:hyperlink r:id="rId39" w:history="1">
        <w:r>
          <w:rPr>
            <w:color w:val="0000FF"/>
          </w:rPr>
          <w:t>Положения</w:t>
        </w:r>
      </w:hyperlink>
      <w:r>
        <w:t xml:space="preserve"> о государственном санитарно-эпидемиологическом нормировании, утвержденного Постановлением Правительства Российской Федерации от 24.07.2000 N 554 (Собрание законодательства Российской Федерации, 2000, N 31, ст. 3295; 2004, N 8, ст. 663; N 4</w:t>
      </w:r>
      <w:r>
        <w:t>7, ст. 4666; 2005, N 39, ст. 3953), и с учетом практики установления размера санитарно-защитной зоны за последние годы.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1.2. Требования настоящих санитарных правил распространяются на размещение, проектирование, строительство и эксплуатацию вновь строящихс</w:t>
      </w:r>
      <w:r>
        <w:t>я, реконструируемых промышленных объектов и производств, объектов транспорта, связи, сельского хозяйства, энергетики, опытно-экспериментальных производств, объектов коммунального назначения, спорта, торговли, общественного питания и др., являющихся источни</w:t>
      </w:r>
      <w:r>
        <w:t>ками воздействия на среду обитания и здоровье человека.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Изменений и дополнений N 3</w:t>
        </w:r>
      </w:hyperlink>
      <w:r>
        <w:t>, утв. Постановлением Главного государственного с</w:t>
      </w:r>
      <w:r>
        <w:t>анитарного врача РФ от 09.09.2010 N 122)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Источниками воздействия на среду обитания и здоровье человека являются объекты, для которых уровни создаваемого загрязнения за пределами промышленной площадки превышают 0,1 ПДК и/или ПДУ.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Изменения N 1</w:t>
        </w:r>
      </w:hyperlink>
      <w:r>
        <w:t>, утв. Постановлением Главного государственного санитарного врача РФ от 10.04.2008 N 25)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1.3. На промышленные объекты и производства, являющиеся и</w:t>
      </w:r>
      <w:r>
        <w:t>сточниками ионизирующих излучений, настоящие требования не распространяются.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1.4. Санитарные правила устанавливают класс опасности промышленных объектов и производств, требования к размеру санитарно-защитных зон, основания для пересмотра этих размеров, мет</w:t>
      </w:r>
      <w:r>
        <w:t>оды и порядок их установления для отдельных промышленных объектов и производств и/или их комплексов, ограничения на использование территории санитарно-защитной зоны, требования к их организации и благоустройству, а также требования к санитарным разрывам оп</w:t>
      </w:r>
      <w:r>
        <w:t>асных коммуникаций (автомобильных, железнодорожных, авиационных, трубопроводных и т.п.).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1.5. Санитарные правила предназначены для юридических и физических лиц, деятельность которых связана с размещением, проектированием, строительством и эксплуатацией объ</w:t>
      </w:r>
      <w:r>
        <w:t xml:space="preserve">ектов, а </w:t>
      </w:r>
      <w:r>
        <w:lastRenderedPageBreak/>
        <w:t>также для органов, осуществляющих государственный санитарно-эпидемиологический надзор.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  <w:outlineLvl w:val="1"/>
      </w:pPr>
      <w:r>
        <w:t>II. Общие положения</w:t>
      </w:r>
    </w:p>
    <w:p w:rsidR="00000000" w:rsidRDefault="009B0F3D">
      <w:pPr>
        <w:pStyle w:val="ConsPlusNormal"/>
        <w:ind w:firstLine="540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ind w:firstLine="540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ind w:firstLine="540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КонсультантПлюс: примечание.</w:t>
            </w:r>
          </w:p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П. 2.1 применяется с учетом особенностей, установленных ст. 9 Федерального закона от 01.04.2020 N 69-ФЗ (</w:t>
            </w:r>
            <w:hyperlink r:id="rId42" w:history="1">
              <w:r w:rsidRPr="009B0F3D">
                <w:rPr>
                  <w:color w:val="0000FF"/>
                </w:rPr>
                <w:t>Распоряжение</w:t>
              </w:r>
            </w:hyperlink>
            <w:r w:rsidRPr="009B0F3D">
              <w:rPr>
                <w:color w:val="392C69"/>
              </w:rPr>
              <w:t xml:space="preserve"> Правительства РФ от 21.09.2022 N 2724-р).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spacing w:before="300"/>
        <w:ind w:firstLine="540"/>
        <w:jc w:val="both"/>
      </w:pPr>
      <w:r>
        <w:t xml:space="preserve">2.1. В целях обеспечения безопасности населения и в соответствии с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"О санитарно-эпидемиологическом благополучии населения" от 30.03.1999 N 52-ФЗ вокруг объектов и производств, являющихся источниками воздействия на среду</w:t>
      </w:r>
      <w:r>
        <w:t xml:space="preserve"> обитания и здоровье человека, устанавливается специальная территория с особым режимом использования (далее - санитарно-защитная зона (СЗЗ)), размер которой обеспечивает уменьшение воздействия загрязнения на атмосферный воздух (химического, биологического,</w:t>
      </w:r>
      <w:r>
        <w:t xml:space="preserve"> физического) до значений, установленных гигиеническими нормативами, а для предприятий I и II класса опасности - как до значений, установленных гигиеническими нормативами, так и до величин приемлемого риска для здоровья населения. По своему функциональному</w:t>
      </w:r>
      <w:r>
        <w:t xml:space="preserve">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 xml:space="preserve">Размер санитарно-защитной зоны и рекомендуемые минимальные разрывы устанавливаются в соответствии с </w:t>
      </w:r>
      <w:hyperlink w:anchor="Par229" w:tooltip="VII. Санитарная классификация промышленных объектов" w:history="1">
        <w:r>
          <w:rPr>
            <w:color w:val="0000FF"/>
          </w:rPr>
          <w:t>главой VII</w:t>
        </w:r>
      </w:hyperlink>
      <w:r>
        <w:t xml:space="preserve"> и </w:t>
      </w:r>
      <w:hyperlink w:anchor="Par925" w:tooltip="РЕКОМЕНДУЕМЫЕ МИНИМАЛЬНЫЕ РАССТОЯНИЯ" w:history="1">
        <w:r>
          <w:rPr>
            <w:color w:val="0000FF"/>
          </w:rPr>
          <w:t>приложениями 1</w:t>
        </w:r>
      </w:hyperlink>
      <w:r>
        <w:t xml:space="preserve"> - </w:t>
      </w:r>
      <w:hyperlink w:anchor="Par976" w:tooltip="РЕКОМЕНДУЕМЫЕ МИНИМАЛЬНЫЕ РАЗРЫВЫ" w:history="1">
        <w:r>
          <w:rPr>
            <w:color w:val="0000FF"/>
          </w:rPr>
          <w:t>6</w:t>
        </w:r>
      </w:hyperlink>
      <w:r>
        <w:t xml:space="preserve"> к настоящим санитарн</w:t>
      </w:r>
      <w:r>
        <w:t>ым правилам. Для объектов, являющихся источниками воздействия на среду обитания, для которых настоящими санитарными правилами не установлены размеры санитарно-защитной зоны и рекомендуемые разрывы, а также для объектов I - III классов опасности разрабатыва</w:t>
      </w:r>
      <w:r>
        <w:t>ется проект ориентировочного размера санитарно-защитной зоны.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Изменения N 2</w:t>
        </w:r>
      </w:hyperlink>
      <w:r>
        <w:t>, утв. Постановлением Главного государственного санитарно</w:t>
      </w:r>
      <w:r>
        <w:t>го врача РФ от 06.10.2009 N 61)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Ориентировочный размер санитарно-защитной зоны должен быть обоснован проектом санитарно-защитной зоны с расчетами ожидаемого загрязнения атмосферного воздуха (с учетом фона) и уровней физического воздействия на атмосферный в</w:t>
      </w:r>
      <w:r>
        <w:t>оздух и подтвержден результатами натурных исследований и измерений.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Изменения N 2</w:t>
        </w:r>
      </w:hyperlink>
      <w:r>
        <w:t>, утв. Постановлением Главного государственного сан</w:t>
      </w:r>
      <w:r>
        <w:t>итарного врача РФ от 06.10.2009 N 61)</w:t>
      </w:r>
    </w:p>
    <w:p w:rsidR="00000000" w:rsidRDefault="009B0F3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КонсультантПлюс: примечание.</w:t>
            </w:r>
          </w:p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П. 2.2 применяется с учетом особенностей, установленных ст. 9 Федерального закона от 01.04.2020 N 69-ФЗ (</w:t>
            </w:r>
            <w:hyperlink r:id="rId46" w:history="1">
              <w:r w:rsidRPr="009B0F3D">
                <w:rPr>
                  <w:color w:val="0000FF"/>
                </w:rPr>
                <w:t>Распоряжение</w:t>
              </w:r>
            </w:hyperlink>
            <w:r w:rsidRPr="009B0F3D">
              <w:rPr>
                <w:color w:val="392C69"/>
              </w:rPr>
              <w:t xml:space="preserve"> Правительства РФ от 21.09.2022 N 2724-р).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spacing w:before="300"/>
        <w:ind w:firstLine="540"/>
        <w:jc w:val="both"/>
      </w:pPr>
      <w:r>
        <w:t xml:space="preserve">2.2. Ориентировочный размер санитарно-защитной зоны промышленных производств и объектов разрабатывается последовательно: расчетная (предварительная) санитарно-защитная зона, выполненная на основании проекта с расчетами рассеивания загрязнения атмосферного </w:t>
      </w:r>
      <w:r>
        <w:t xml:space="preserve">воздуха и физического воздействия на атмосферный воздух (шум, вибрация, ЭМП и др.); установленная (окончательная) - на основании результатов натурных наблюдений и измерений для </w:t>
      </w:r>
      <w:r>
        <w:lastRenderedPageBreak/>
        <w:t>подтверждения расчетных параметров.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Изменения N 2</w:t>
        </w:r>
      </w:hyperlink>
      <w:r>
        <w:t>, утв. Постановлением Главного государственного санитарного врача РФ от 06.10.2009 N 61)</w:t>
      </w:r>
    </w:p>
    <w:p w:rsidR="00000000" w:rsidRDefault="009B0F3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КонсультантПлюс: примечание.</w:t>
            </w:r>
          </w:p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П. 2.3 применяется с учетом особенностей,</w:t>
            </w:r>
            <w:r w:rsidRPr="009B0F3D">
              <w:rPr>
                <w:color w:val="392C69"/>
              </w:rPr>
              <w:t xml:space="preserve"> установленных ст. 9 Федерального закона от 01.04.2020 N 69-ФЗ (</w:t>
            </w:r>
            <w:hyperlink r:id="rId48" w:history="1">
              <w:r w:rsidRPr="009B0F3D">
                <w:rPr>
                  <w:color w:val="0000FF"/>
                </w:rPr>
                <w:t>Распоряжение</w:t>
              </w:r>
            </w:hyperlink>
            <w:r w:rsidRPr="009B0F3D">
              <w:rPr>
                <w:color w:val="392C69"/>
              </w:rPr>
              <w:t xml:space="preserve"> Правительства РФ от 21.09.2022 N 2724-р).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spacing w:before="300"/>
        <w:ind w:firstLine="540"/>
        <w:jc w:val="both"/>
      </w:pPr>
      <w:r>
        <w:t>2.3. Критерием для</w:t>
      </w:r>
      <w:r>
        <w:t xml:space="preserve"> определения размера санитарно-защитной зоны является непревышение на ее внешней границе и за ее пределами </w:t>
      </w:r>
      <w:hyperlink r:id="rId49" w:history="1">
        <w:r>
          <w:rPr>
            <w:color w:val="0000FF"/>
          </w:rPr>
          <w:t>ПДК</w:t>
        </w:r>
      </w:hyperlink>
      <w:r>
        <w:t xml:space="preserve"> (предельно допустимых концен</w:t>
      </w:r>
      <w:r>
        <w:t>траций) загрязняющих веществ для атмосферного воздуха населенных мест, ПДУ (предельно допустимых уровней) физического воздействия на атмосферный воздух.</w:t>
      </w:r>
    </w:p>
    <w:p w:rsidR="00000000" w:rsidRDefault="009B0F3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КонсультантПлюс: примечание.</w:t>
            </w:r>
          </w:p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П. 2.4 применяется с учетом особенностей, установленных ст. 9 Федерального закона от 01.04.2020 N 69-ФЗ (</w:t>
            </w:r>
            <w:hyperlink r:id="rId50" w:history="1">
              <w:r w:rsidRPr="009B0F3D">
                <w:rPr>
                  <w:color w:val="0000FF"/>
                </w:rPr>
                <w:t>Распоряжение</w:t>
              </w:r>
            </w:hyperlink>
            <w:r w:rsidRPr="009B0F3D">
              <w:rPr>
                <w:color w:val="392C69"/>
              </w:rPr>
              <w:t xml:space="preserve"> Правительства РФ от 2</w:t>
            </w:r>
            <w:r w:rsidRPr="009B0F3D">
              <w:rPr>
                <w:color w:val="392C69"/>
              </w:rPr>
              <w:t>1.09.2022 N 2724-р).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spacing w:before="300"/>
        <w:ind w:firstLine="540"/>
        <w:jc w:val="both"/>
      </w:pPr>
      <w:r>
        <w:t>2.4. Для групп промышленных объектов и производств или промышленного узла (комплекса) устанавливается единая расчетная и окончательно установленная санитарно-защитная зона с учетом суммарных выбросов в атмосферный воздух и физическог</w:t>
      </w:r>
      <w:r>
        <w:t>о воздействия источников промышленных объектов и производств, входящих в единую зону.</w:t>
      </w:r>
    </w:p>
    <w:p w:rsidR="00000000" w:rsidRDefault="009B0F3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КонсультантПлюс: примечание.</w:t>
            </w:r>
          </w:p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П. 2.5 применяется с учетом особенностей, установленных ст. 9 Федерального закона от 01.04.2020 N 69-ФЗ (</w:t>
            </w:r>
            <w:hyperlink r:id="rId51" w:history="1">
              <w:r w:rsidRPr="009B0F3D">
                <w:rPr>
                  <w:color w:val="0000FF"/>
                </w:rPr>
                <w:t>Распоряжение</w:t>
              </w:r>
            </w:hyperlink>
            <w:r w:rsidRPr="009B0F3D">
              <w:rPr>
                <w:color w:val="392C69"/>
              </w:rPr>
              <w:t xml:space="preserve"> Правительства РФ от 21.09.2022 N 2724-р).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spacing w:before="300"/>
        <w:ind w:firstLine="540"/>
        <w:jc w:val="both"/>
      </w:pPr>
      <w:r>
        <w:t>2.5. Организации, промышленные объекты и производства, группы промышленных объектов и сооружения, являющиеся источниками воздействия на среду обитания и здоровье человека, необходимо отделять санитарно-защитными зонами от территории жилой застройки, ландша</w:t>
      </w:r>
      <w:r>
        <w:t>фтно-рекреационных зон, зон отдыха, территорий курортов, санаториев, домов отдыха, стационарных лечебно-профилактических учреждений, территорий садоводческих товариществ и коттеджной застройки, коллективных или индивидуальных дачных и садово-огородных учас</w:t>
      </w:r>
      <w:r>
        <w:t>тков.</w:t>
      </w:r>
    </w:p>
    <w:p w:rsidR="00000000" w:rsidRDefault="009B0F3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КонсультантПлюс: примечание.</w:t>
            </w:r>
          </w:p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П. 2.6 применяется с учетом особенностей, установленных ст. 9 Федерального закона от 01.04.2020 N 69-ФЗ (</w:t>
            </w:r>
            <w:hyperlink r:id="rId52" w:history="1">
              <w:r w:rsidRPr="009B0F3D">
                <w:rPr>
                  <w:color w:val="0000FF"/>
                </w:rPr>
                <w:t>Распоряжение</w:t>
              </w:r>
            </w:hyperlink>
            <w:r w:rsidRPr="009B0F3D">
              <w:rPr>
                <w:color w:val="392C69"/>
              </w:rPr>
              <w:t xml:space="preserve"> Правительства РФ от 21.09.2022 N 2724-р).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spacing w:before="300"/>
        <w:ind w:firstLine="540"/>
        <w:jc w:val="both"/>
      </w:pPr>
      <w:r>
        <w:t>2.6. Для автомагистралей, линий железнодорожного транспорта, метрополитена, гаражей и автостоянок, а также вдоль стандартных маршрутов полета в зоне взлета и посадки воздушных судов устанавливает</w:t>
      </w:r>
      <w:r>
        <w:t>ся расстояние от источника химического, биологического и/или физического воздействия, уменьшающее эти воздействия до значений гигиенических нормативов (далее - санитарные разрывы). Величина разрыва устанавливается в каждом конкретном случае на основании ра</w:t>
      </w:r>
      <w:r>
        <w:t xml:space="preserve">счетов рассеивания загрязнения атмосферного воздуха и физических факторов </w:t>
      </w:r>
      <w:r>
        <w:lastRenderedPageBreak/>
        <w:t>(шума, вибрации, электромагнитных полей и др.) с последующим проведением натурных исследований и измерений.</w:t>
      </w:r>
    </w:p>
    <w:p w:rsidR="00000000" w:rsidRDefault="009B0F3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КонсультантПлюс: примечание.</w:t>
            </w:r>
          </w:p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П. 2.7 применяется с учетом особенностей, установленных ст. 9 Федерального закона от 01.04.2020 N 69-ФЗ (</w:t>
            </w:r>
            <w:hyperlink r:id="rId53" w:history="1">
              <w:r w:rsidRPr="009B0F3D">
                <w:rPr>
                  <w:color w:val="0000FF"/>
                </w:rPr>
                <w:t>Распоряжение</w:t>
              </w:r>
            </w:hyperlink>
            <w:r w:rsidRPr="009B0F3D">
              <w:rPr>
                <w:color w:val="392C69"/>
              </w:rPr>
              <w:t xml:space="preserve"> Правительства РФ от 2</w:t>
            </w:r>
            <w:r w:rsidRPr="009B0F3D">
              <w:rPr>
                <w:color w:val="392C69"/>
              </w:rPr>
              <w:t>1.09.2022 N 2724-р).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spacing w:before="300"/>
        <w:ind w:firstLine="540"/>
        <w:jc w:val="both"/>
      </w:pPr>
      <w:bookmarkStart w:id="2" w:name="Par112"/>
      <w:bookmarkEnd w:id="2"/>
      <w:r>
        <w:t xml:space="preserve">2.7. Для магистральных трубопроводов углеводородного сырья, компрессорных установок создаются санитарные разрывы (санитарные полосы отчуждения). Рекомендуемые минимальные размеры санитарных разрывов приведены в </w:t>
      </w:r>
      <w:hyperlink w:anchor="Par925" w:tooltip="РЕКОМЕНДУЕМЫЕ МИНИМАЛЬНЫЕ РАССТОЯНИЯ" w:history="1">
        <w:r>
          <w:rPr>
            <w:color w:val="0000FF"/>
          </w:rPr>
          <w:t>приложениях 1</w:t>
        </w:r>
      </w:hyperlink>
      <w:r>
        <w:t xml:space="preserve"> - </w:t>
      </w:r>
      <w:hyperlink w:anchor="Par976" w:tooltip="РЕКОМЕНДУЕМЫЕ МИНИМАЛЬНЫЕ РАЗРЫВЫ" w:history="1">
        <w:r>
          <w:rPr>
            <w:color w:val="0000FF"/>
          </w:rPr>
          <w:t>6</w:t>
        </w:r>
      </w:hyperlink>
      <w:r>
        <w:t xml:space="preserve"> настоящего документа.</w:t>
      </w:r>
    </w:p>
    <w:p w:rsidR="00000000" w:rsidRDefault="009B0F3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КонсультантПлюс: примечание.</w:t>
            </w:r>
          </w:p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П. 2.8 применяется с учетом особенностей, установленных ст. 9 Федер</w:t>
            </w:r>
            <w:r w:rsidRPr="009B0F3D">
              <w:rPr>
                <w:color w:val="392C69"/>
              </w:rPr>
              <w:t>ального закона от 01.04.2020 N 69-ФЗ (</w:t>
            </w:r>
            <w:hyperlink r:id="rId54" w:history="1">
              <w:r w:rsidRPr="009B0F3D">
                <w:rPr>
                  <w:color w:val="0000FF"/>
                </w:rPr>
                <w:t>Распоряжение</w:t>
              </w:r>
            </w:hyperlink>
            <w:r w:rsidRPr="009B0F3D">
              <w:rPr>
                <w:color w:val="392C69"/>
              </w:rPr>
              <w:t xml:space="preserve"> Правительства РФ от 21.09.2022 N 2724-р).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spacing w:before="300"/>
        <w:ind w:firstLine="540"/>
        <w:jc w:val="both"/>
      </w:pPr>
      <w:r>
        <w:t>2.8. Размер санитарного разрыва от населенно</w:t>
      </w:r>
      <w:r>
        <w:t>го пункта до сельскохозяйственных полей, обрабатываемых пестицидами и агрохимикатами авиационным способом, должен составлять не менее 2000 м.</w:t>
      </w:r>
    </w:p>
    <w:p w:rsidR="00000000" w:rsidRDefault="009B0F3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КонсультантПлюс: примечание.</w:t>
            </w:r>
          </w:p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П. 2.9 применяется с учетом особенностей, установленных ст. 9 Федерального закона от 01.04.2020 N 69-ФЗ (</w:t>
            </w:r>
            <w:hyperlink r:id="rId55" w:history="1">
              <w:r w:rsidRPr="009B0F3D">
                <w:rPr>
                  <w:color w:val="0000FF"/>
                </w:rPr>
                <w:t>Распоряжение</w:t>
              </w:r>
            </w:hyperlink>
            <w:r w:rsidRPr="009B0F3D">
              <w:rPr>
                <w:color w:val="392C69"/>
              </w:rPr>
              <w:t xml:space="preserve"> Правительства РФ от 2</w:t>
            </w:r>
            <w:r w:rsidRPr="009B0F3D">
              <w:rPr>
                <w:color w:val="392C69"/>
              </w:rPr>
              <w:t>1.09.2022 N 2724-р).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spacing w:before="300"/>
        <w:ind w:firstLine="540"/>
        <w:jc w:val="both"/>
      </w:pPr>
      <w:r>
        <w:t>2.9. Размер санитарно-защитной зоны для аэропортов,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(шум, вибрац</w:t>
      </w:r>
      <w:r>
        <w:t>ия, ЭМП и др.), а также на основании результатов натурных исследований и измерений и оценки риска для здоровья населения.</w:t>
      </w:r>
    </w:p>
    <w:p w:rsidR="00000000" w:rsidRDefault="009B0F3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КонсультантПлюс: примечание.</w:t>
            </w:r>
          </w:p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П. 2.10 применяется с учетом особенностей, установленных ст. 9 Федерального закона от 01.04.2020 N 69-</w:t>
            </w:r>
            <w:r w:rsidRPr="009B0F3D">
              <w:rPr>
                <w:color w:val="392C69"/>
              </w:rPr>
              <w:t>ФЗ (</w:t>
            </w:r>
            <w:hyperlink r:id="rId56" w:history="1">
              <w:r w:rsidRPr="009B0F3D">
                <w:rPr>
                  <w:color w:val="0000FF"/>
                </w:rPr>
                <w:t>Распоряжение</w:t>
              </w:r>
            </w:hyperlink>
            <w:r w:rsidRPr="009B0F3D">
              <w:rPr>
                <w:color w:val="392C69"/>
              </w:rPr>
              <w:t xml:space="preserve"> Правительства РФ от 21.09.2022 N 2724-р).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spacing w:before="300"/>
        <w:ind w:firstLine="540"/>
        <w:jc w:val="both"/>
      </w:pPr>
      <w:r>
        <w:t>2.10. Размер санитарно-защитной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порядке, установленном данными правилами.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Изменения N 2</w:t>
        </w:r>
      </w:hyperlink>
      <w:r>
        <w:t>, утв. Постановлением Главного государственного санитарного врача РФ от 06.10.2009 N 61)</w:t>
      </w:r>
    </w:p>
    <w:p w:rsidR="00000000" w:rsidRDefault="009B0F3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КонсультантПлюс: примечание.</w:t>
            </w:r>
          </w:p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П. 2.11 применяется с учетом о</w:t>
            </w:r>
            <w:r w:rsidRPr="009B0F3D">
              <w:rPr>
                <w:color w:val="392C69"/>
              </w:rPr>
              <w:t>собенностей, установленных ст. 9 Федерального закона от 01.04.2020 N 69-ФЗ (</w:t>
            </w:r>
            <w:hyperlink r:id="rId58" w:history="1">
              <w:r w:rsidRPr="009B0F3D">
                <w:rPr>
                  <w:color w:val="0000FF"/>
                </w:rPr>
                <w:t>Распоряжение</w:t>
              </w:r>
            </w:hyperlink>
            <w:r w:rsidRPr="009B0F3D">
              <w:rPr>
                <w:color w:val="392C69"/>
              </w:rPr>
              <w:t xml:space="preserve"> Правительства РФ от 21.09.2022 N 2724-р).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spacing w:before="300"/>
        <w:ind w:firstLine="540"/>
        <w:jc w:val="both"/>
      </w:pPr>
      <w:r>
        <w:lastRenderedPageBreak/>
        <w:t xml:space="preserve">2.11. </w:t>
      </w:r>
      <w:r>
        <w:t>Размер санитарно-защитной зоны для предприятий III, IV, V классов опасности может быть изменен Главным государственным санитарным врачом субъекта Российской Федерации или его заместителем в порядке, установленном данными правилами.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Изменения N 2</w:t>
        </w:r>
      </w:hyperlink>
      <w:r>
        <w:t>, утв. Постановлением Главного государственного санитарного врача РФ от 06.10.2009 N 61)</w:t>
      </w:r>
    </w:p>
    <w:p w:rsidR="00000000" w:rsidRDefault="009B0F3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9B0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КонсультантПлюс: примечание.</w:t>
            </w:r>
          </w:p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  <w:r w:rsidRPr="009B0F3D">
              <w:rPr>
                <w:color w:val="392C69"/>
              </w:rPr>
              <w:t>П. 2.1</w:t>
            </w:r>
            <w:r w:rsidRPr="009B0F3D">
              <w:rPr>
                <w:color w:val="392C69"/>
              </w:rPr>
              <w:t>2 применяется с учетом особенностей, установленных ст. 9 Федерального закона от 01.04.2020 N 69-ФЗ (</w:t>
            </w:r>
            <w:hyperlink r:id="rId60" w:history="1">
              <w:r w:rsidRPr="009B0F3D">
                <w:rPr>
                  <w:color w:val="0000FF"/>
                </w:rPr>
                <w:t>Распоряжение</w:t>
              </w:r>
            </w:hyperlink>
            <w:r w:rsidRPr="009B0F3D">
              <w:rPr>
                <w:color w:val="392C69"/>
              </w:rPr>
              <w:t xml:space="preserve"> Правительства РФ от 21.09.</w:t>
            </w:r>
            <w:r w:rsidRPr="009B0F3D">
              <w:rPr>
                <w:color w:val="392C69"/>
              </w:rPr>
              <w:t>2022 N 2724-р).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9B0F3D" w:rsidRDefault="009B0F3D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9B0F3D">
      <w:pPr>
        <w:pStyle w:val="ConsPlusNormal"/>
        <w:spacing w:before="300"/>
        <w:ind w:firstLine="540"/>
        <w:jc w:val="both"/>
      </w:pPr>
      <w:r>
        <w:t>2.12. Лабораторные исследования атмосферного воздуха и измерения физических воздействий на атмосферный воздух проводятся на границе санитарно-защитной зоны промышленных объектов и производств, а также в жилой застройке лабораториями, аккр</w:t>
      </w:r>
      <w:r>
        <w:t>едитованными в установленном порядке на проведение таких работ.</w:t>
      </w:r>
    </w:p>
    <w:p w:rsidR="00000000" w:rsidRDefault="009B0F3D">
      <w:pPr>
        <w:pStyle w:val="ConsPlusNormal"/>
        <w:jc w:val="both"/>
      </w:pPr>
      <w:r>
        <w:t xml:space="preserve">(п. 2.12 в ред. </w:t>
      </w:r>
      <w:hyperlink r:id="rId61" w:history="1">
        <w:r>
          <w:rPr>
            <w:color w:val="0000FF"/>
          </w:rPr>
          <w:t>Изменения N 1</w:t>
        </w:r>
      </w:hyperlink>
      <w:r>
        <w:t>, утв. Постановлением Главного государственного</w:t>
      </w:r>
      <w:r>
        <w:t xml:space="preserve"> санитарного врача РФ от 10.04.2008 N 25)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  <w:outlineLvl w:val="1"/>
      </w:pPr>
      <w:r>
        <w:t>III. Проектирование санитарно-защитных зон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  <w:r>
        <w:t>3.1. Проектирование санитарно-защитных зон осуществляется на всех этапах разработки градостроительной документации, проектов строительства, реконструкции и эксплуатации отдельного промышленного объекта и производства и/или группы промышленных объектов и пр</w:t>
      </w:r>
      <w:r>
        <w:t>оизводств.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Размеры и границы санитарно-защитной зоны определяются в проекте санитарно-защитной зоны. Разработка проекта санитарно-защитной зоны для объектов I - III класса опасности является обязательной.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Изменения N 2</w:t>
        </w:r>
      </w:hyperlink>
      <w:r>
        <w:t>, утв. Постановлением Главного государственного санитарного врача РФ от 06.10.2009 N 61)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Обоснование размеров санитарно-защитной зоны осуществляется в соответствии с треб</w:t>
      </w:r>
      <w:r>
        <w:t>ованиям, изложенными в настоящих правилах.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3.2. В проекте санитарно-защитной зоны на строительство новых, реконструкцию или техническое перевооружение действующих промышленных объектов, производств и сооружений должны быть предусмотрены мероприятия и средс</w:t>
      </w:r>
      <w:r>
        <w:t>тва на организацию санитарно-защитных зон, включая отселение жителей, в случае необходимости. Выполнение мероприятий, включая отселение жителей, обеспечивают должностные лица соответствующих промышленных объектов и производств.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3.3. Границы санитарно-защит</w:t>
      </w:r>
      <w:r>
        <w:t>ной зоны устанавливаются от источников химического, биологического и/или физического воздействия либо от границы земельного участка, принадлежащего промышленному производству и объекту для ведения хозяйственной деятельности и оформленного в установленном п</w:t>
      </w:r>
      <w:r>
        <w:t>орядке, далее - промышленная площадка, до ее внешней границы в заданном направлении.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 xml:space="preserve">3.4. В зависимости от характеристики выбросов для промышленного объекта и производства, </w:t>
      </w:r>
      <w:r>
        <w:lastRenderedPageBreak/>
        <w:t>по которым ведущим для установления санитарно-защитной зоны фактором является химич</w:t>
      </w:r>
      <w:r>
        <w:t>еское загрязнение атмосферного воздуха, размер санитарно-защитной зоны устанавливается от границы промплощадки и/или от источника выбросов загрязняющих веществ.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От границы территории промплощадки: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от организованных и неорганизованных источников при налич</w:t>
      </w:r>
      <w:r>
        <w:t>ии технологического оборудования на открытых площадках;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в случае организации производства с источниками, рассредоточенными по территории промплощадки;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при наличии наземных и низких источников, холодных выбросов средней высоты.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От источников выбросов: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п</w:t>
      </w:r>
      <w:r>
        <w:t>ри наличии высоких, средних источников нагретых выбросов.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3.5. На территории с превышением показателей фона выше гигиенических нормативов не допускается размещение промышленных объектов и производств, являющихся источниками загрязнения среды обитания и воз</w:t>
      </w:r>
      <w:r>
        <w:t>действия на здоровье человека. Для действующих объектов, являющихся источниками загрязнения среды обитания человека, разрешается проведение реконструкции или перепрофилирование производств при условии снижения всех видов воздействия на среду обитания до пр</w:t>
      </w:r>
      <w:r>
        <w:t>едельно допустимой концентрации (ПДК) при химическом и биологическом воздействии и предельно допустимого уровня (ПДУ) при воздействии физических факторов с учетом фона.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3.6. В случае несовпадения размера расчетной санитарно-защитной зоны и полученной на ос</w:t>
      </w:r>
      <w:r>
        <w:t>новании оценки риска (для предприятий I - II класса опасности), натурных исследований и измерений химического, биологического и физического воздействия на атмосферный воздух решение по размеру санитарно-защитной зоны принимается по варианту, обеспечивающем</w:t>
      </w:r>
      <w:r>
        <w:t>у наибольшую безопасность для здоровья населения.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 xml:space="preserve">3.7. Исключен с 1 декабря 2009 года. - </w:t>
      </w:r>
      <w:hyperlink r:id="rId63" w:history="1">
        <w:r>
          <w:rPr>
            <w:color w:val="0000FF"/>
          </w:rPr>
          <w:t>Изменение N 2</w:t>
        </w:r>
      </w:hyperlink>
      <w:r>
        <w:t>, утв. Постановлением Главного государ</w:t>
      </w:r>
      <w:r>
        <w:t>ственного санитарного врача РФ от 06.10.2009 N 61.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3.8. Временное сокращение объема производства не является основанием к пересмотру принятого размера санитарно-защитной зоны для максимальной проектной или фактически достигнутой мощности.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3.9. Граница сани</w:t>
      </w:r>
      <w:r>
        <w:t>тарно-защитной зоны на графических материалах (генплан города, схема территориального планирования и др.) за пределами промышленной площадки обозначается специальными информационными знаками.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3.10. В проекте санитарно-защитной зоны должны быть определены: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размер и границы санитарно-защитной зоны;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 xml:space="preserve">- мероприятия по защите населения от воздействия выбросов вредных химических примесей </w:t>
      </w:r>
      <w:r>
        <w:lastRenderedPageBreak/>
        <w:t>в атмосферный воздух и физического воздействия;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функциональное зонирование территории санитарно-защитной зоны и режим ее исп</w:t>
      </w:r>
      <w:r>
        <w:t>ользования.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3.11. Проектная документация должна представляться в объеме, позволяющем дать оценку соответствия проектных решений санитарным нормам и правилам.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3.12. Размеры санитарно-защитной зоны для проектируемых, реконструируемых и действующих промышленн</w:t>
      </w:r>
      <w:r>
        <w:t>ых объектов и производств устанавливаются на основании расчетов рассеивания загрязнения атмосферного воздуха и физических воздействий на атмосферный воздух (шум, вибрация, электромагнитные поля (ЭМП) и др.) по разработанным в установленном порядке методика</w:t>
      </w:r>
      <w:r>
        <w:t>м, с оценкой риска здоровью для промышленных объектов и производств I и II классов опасности (расчетная санитарно-защитная зона).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Изменения N 2</w:t>
        </w:r>
      </w:hyperlink>
      <w:r>
        <w:t>, утв. Постановлением Главного государственного санитарного врача РФ от 06.10.2009 N 61)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3.13. Размер санитарно-защитной зоны для групп промышленных объектов и производств или промышленного узла (комплекса) устанавливается с учетом суммарны</w:t>
      </w:r>
      <w:r>
        <w:t>х выбросов и физического воздействия источников промышленных объектов и производств, входящих в промышленную зону, промышленный узел (комплекс). Для них устанавливается единая расчетная санитарно-защитная зона, и после подтверждения расчетных параметров да</w:t>
      </w:r>
      <w:r>
        <w:t>нными натурных исследований и измерений, оценки риска для здоровья населения окончательно устанавливается размер санитарно-защитной зоны. Оценка риска для здоровья населения проводится для групп промышленных объектов и производств или промышленного узла (к</w:t>
      </w:r>
      <w:r>
        <w:t>омплекса), в состав которых входят объекты I и II классов опасности.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Для промышленных объектов и производств, входящих в состав промышленных зон, промышленных узлов (комплексов), санитарно-защитная зона может быть установлена индивидуально для каждого объе</w:t>
      </w:r>
      <w:r>
        <w:t>кта.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3.14. Реконструкция, техническое перевооружение промышленных объектов и производств проводится при наличии проекта с расчетами ожидаемого загрязнения атмосферного воздуха, физического воздействия на атмосферный воздух, выполненными в составе проекта с</w:t>
      </w:r>
      <w:r>
        <w:t xml:space="preserve">анитарно-защитной зоны с расчетными границами. После окончания реконструкции и ввода объекта в эксплуатацию расчетные параметры должны быть подтверждены результатами натурных исследований атмосферного воздуха и измерений физических факторов воздействия на </w:t>
      </w:r>
      <w:r>
        <w:t>атмосферный воздух.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3.15. Обязательным условием современного промышленного проектирования является внедрение передовых ресурсосберегающих, безотходных и малоотходных технологических решений, позволяющих максимально сократить или избежать поступлений вредны</w:t>
      </w:r>
      <w:r>
        <w:t>х химических или биологических компонентов выбросов в атмосферный воздух, почву и водоемы, предотвратить или снизить воздействие физических факторов до гигиенических нормативов и ниже.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3.16. Разрабатываемые в проектах строительства и реконструкции вновь пр</w:t>
      </w:r>
      <w:r>
        <w:t xml:space="preserve">именяемые технологические и технические решения должны быть обоснованы результатами </w:t>
      </w:r>
      <w:r>
        <w:lastRenderedPageBreak/>
        <w:t>опытно-промышленных испытаний, при проектировании производств на основе новых технологий - данными опытно-экспериментальных производств, материалами зарубежного опыта по со</w:t>
      </w:r>
      <w:r>
        <w:t>зданию подобного производства.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Изменения N 1</w:t>
        </w:r>
      </w:hyperlink>
      <w:r>
        <w:t>, утв. Постановлением Главного государственного санитарного врача РФ от 10.04.2008 N 25)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 xml:space="preserve">3.17 - 3.18. Исключены с 1 декабря 2009 года. - </w:t>
      </w:r>
      <w:hyperlink r:id="rId66" w:history="1">
        <w:r>
          <w:rPr>
            <w:color w:val="0000FF"/>
          </w:rPr>
          <w:t>Изменение N 2</w:t>
        </w:r>
      </w:hyperlink>
      <w:r>
        <w:t>, утв. Постановлением Главного государственного санитарного врача РФ от 06.10.</w:t>
      </w:r>
      <w:r>
        <w:t>2009 N 61.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3.17. При размещении объектов малого бизнеса, относящихся к V классу опасности, в условиях сложившейся градостроительной ситуации (при невозможности соблюдения размеров ориентировочной санитарно-защитной зоны) необходимо обоснование размещения т</w:t>
      </w:r>
      <w:r>
        <w:t>аких объектов с ориентировочными расчетами ожидаемого загрязнения атмосферного воздуха и физического воздействия на атмосферный воздух (шум, вибрация, электромагнитные излучения). При подтверждении расчетами на границе жилой застройки соблюдения установлен</w:t>
      </w:r>
      <w:r>
        <w:t>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санитарно-защитной зоны не разрабатывается, натурные исследования и измерения атмосферного во</w:t>
      </w:r>
      <w:r>
        <w:t>здуха не проводятся.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воздух, полученные в рамках проведе</w:t>
      </w:r>
      <w:r>
        <w:t>ния надзорных мероприятий.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санитарно-гигиенических требован</w:t>
      </w:r>
      <w:r>
        <w:t>ий и нормативов на границе жилой застройки.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</w:t>
      </w:r>
      <w:r>
        <w:t>ах проведения надзорных мероприятий.</w:t>
      </w:r>
    </w:p>
    <w:p w:rsidR="00000000" w:rsidRDefault="009B0F3D">
      <w:pPr>
        <w:pStyle w:val="ConsPlusNormal"/>
        <w:jc w:val="both"/>
      </w:pPr>
      <w:r>
        <w:t xml:space="preserve">(п. 3.17 введен </w:t>
      </w:r>
      <w:hyperlink r:id="rId67" w:history="1">
        <w:r>
          <w:rPr>
            <w:color w:val="0000FF"/>
          </w:rPr>
          <w:t>Изменениями и дополнениями N 3</w:t>
        </w:r>
      </w:hyperlink>
      <w:r>
        <w:t>, утв. Постановлением Главного государственного санитарного врача РФ от 09.09.2010 N 122)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  <w:outlineLvl w:val="1"/>
      </w:pPr>
      <w:r>
        <w:t>IV. Установление размеров санитарно-защитных зон</w:t>
      </w:r>
    </w:p>
    <w:p w:rsidR="00000000" w:rsidRDefault="009B0F3D">
      <w:pPr>
        <w:pStyle w:val="ConsPlusNormal"/>
        <w:jc w:val="center"/>
      </w:pPr>
    </w:p>
    <w:p w:rsidR="00000000" w:rsidRDefault="009B0F3D">
      <w:pPr>
        <w:pStyle w:val="ConsPlusNormal"/>
        <w:ind w:firstLine="540"/>
        <w:jc w:val="both"/>
      </w:pPr>
      <w:r>
        <w:t>4.1. Установление размеров санитарно-защитных зон для промышленных объектов и производств проводится при наличии пр</w:t>
      </w:r>
      <w:r>
        <w:t>оектов обоснования санитарно-защитных зон с расчетами загрязнения атмосферного воздуха, физического воздействия на атмосферный воздух, с учетом результатов натурных исследований и измерений атмосферного воздуха, уровней физического воздействия на атмосферн</w:t>
      </w:r>
      <w:r>
        <w:t>ый воздух, выполненных в соответствии с программой наблюдений, представляемой в составе проекта.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4.2. Установление, изменение размеров установленных санитарно-защитных зон для промышленных объектов и производств I и II класса опасности осуществляется Поста</w:t>
      </w:r>
      <w:r>
        <w:t>новлением Главного государственного санитарного врача Российской Федерации на основании: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Изменения N 1</w:t>
        </w:r>
      </w:hyperlink>
      <w:r>
        <w:t>, утв. Постановлением Главного</w:t>
      </w:r>
      <w:r>
        <w:t xml:space="preserve"> государственного санитарного врача РФ от 10.04.2008 N 25)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lastRenderedPageBreak/>
        <w:t>- предварительного заключения Управления Роспотребнадзора по субъекту Российской Федерации;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действующих санитарно-эпидемиологических правил и нормативов;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экспертизы проекта санитарно-защитной з</w:t>
      </w:r>
      <w:r>
        <w:t>оны с расчетами рассеивания загрязнения атмосферного воздуха и физических воздействий на атмосферный воздух (шум, вибрация, электромагнитные поля (ЭМП) и др.), выполненной аккредитованными организациями;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оценки риска здоровью населения. В случае, если ра</w:t>
      </w:r>
      <w:r>
        <w:t>сстояние от границы промышленного объекта, производства или иного объекта в 2 раза и более превышает нормативную (ориентировочную) санитарно-защитную зону до границы нормируемых территорий, выполнение работ по оценке риска для здоровья населения нецелесооб</w:t>
      </w:r>
      <w:r>
        <w:t>разно.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Изменений и дополнений N 3</w:t>
        </w:r>
      </w:hyperlink>
      <w:r>
        <w:t>, утв. Постановлением Главного государственного санитарного врача РФ от 09.09.2010 N 122)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Исключит</w:t>
      </w:r>
      <w:r>
        <w:t>ь выполнение работ по оценке риска для здоровья населения для животноводческих и птицеводческих предприятий.</w:t>
      </w:r>
    </w:p>
    <w:p w:rsidR="00000000" w:rsidRDefault="009B0F3D">
      <w:pPr>
        <w:pStyle w:val="ConsPlusNormal"/>
        <w:jc w:val="both"/>
      </w:pPr>
      <w:r>
        <w:t xml:space="preserve">(абзац введен </w:t>
      </w:r>
      <w:hyperlink r:id="rId70" w:history="1">
        <w:r>
          <w:rPr>
            <w:color w:val="0000FF"/>
          </w:rPr>
          <w:t>Изменениями и допол</w:t>
        </w:r>
        <w:r>
          <w:rPr>
            <w:color w:val="0000FF"/>
          </w:rPr>
          <w:t>нениями N 3</w:t>
        </w:r>
      </w:hyperlink>
      <w:r>
        <w:t>, утв. Постановлением Главного государственного санитарного врача РФ от 09.09.2010 N 122)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Исключить выполнение работ по оценке риска для здоровья населения для кладбищ;</w:t>
      </w:r>
    </w:p>
    <w:p w:rsidR="00000000" w:rsidRDefault="009B0F3D">
      <w:pPr>
        <w:pStyle w:val="ConsPlusNormal"/>
        <w:jc w:val="both"/>
      </w:pPr>
      <w:r>
        <w:t xml:space="preserve">(абзац введен </w:t>
      </w:r>
      <w:hyperlink r:id="rId71" w:history="1">
        <w:r>
          <w:rPr>
            <w:color w:val="0000FF"/>
          </w:rPr>
          <w:t>Изменениями и дополнениями N 3</w:t>
        </w:r>
      </w:hyperlink>
      <w:r>
        <w:t>, утв. Постановлением Главного государственного санитарного врача РФ от 09.09.2010 N 122)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 xml:space="preserve">абзац исключен. - </w:t>
      </w:r>
      <w:hyperlink r:id="rId72" w:history="1">
        <w:r>
          <w:rPr>
            <w:color w:val="0000FF"/>
          </w:rPr>
          <w:t>Изменения и дополнения N 3</w:t>
        </w:r>
      </w:hyperlink>
      <w:r>
        <w:t>, утв. Постановлением Главного государственного санитарного врача РФ от 09.09.2010 N 122.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Подтверждением соблюдени</w:t>
      </w:r>
      <w:r>
        <w:t>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мероприятий, а также данные производственног</w:t>
      </w:r>
      <w:r>
        <w:t>о контроля.</w:t>
      </w:r>
    </w:p>
    <w:p w:rsidR="00000000" w:rsidRDefault="009B0F3D">
      <w:pPr>
        <w:pStyle w:val="ConsPlusNormal"/>
        <w:jc w:val="both"/>
      </w:pPr>
      <w:r>
        <w:t xml:space="preserve">(абзац введен </w:t>
      </w:r>
      <w:hyperlink r:id="rId73" w:history="1">
        <w:r>
          <w:rPr>
            <w:color w:val="0000FF"/>
          </w:rPr>
          <w:t>Изменениями и дополнениями N 3</w:t>
        </w:r>
      </w:hyperlink>
      <w:r>
        <w:t xml:space="preserve">, утв. Постановлением Главного государственного санитарного врача РФ от 09.09.2010 </w:t>
      </w:r>
      <w:r>
        <w:t>N 122)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4.3. Для промышленных объектов и производств III, IV и V классов опасности размеры санитарно-защитных зон могут быть установлены, изменены на основании решения и санитарно-эпидемиологического заключения Главного государственного санитарного врача су</w:t>
      </w:r>
      <w:r>
        <w:t>бъекта Российской Федерации или его заместителя на основании: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Изменения N 1</w:t>
        </w:r>
      </w:hyperlink>
      <w:r>
        <w:t>, утв. Постановлением Главного государственного санитарно</w:t>
      </w:r>
      <w:r>
        <w:t>го врача РФ от 10.04.2008 N 25)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действующих санитарно-эпидемиологических правил и нормативов;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результатов экспертизы проекта санитарно-защитной зоны с расчетами рассеивания загрязнения атмосферного воздуха и физических воздействий на атмосферный воздух</w:t>
      </w:r>
      <w:r>
        <w:t xml:space="preserve"> (шум, вибрация, электромагнитные поля (ЭМП) и др.);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lastRenderedPageBreak/>
        <w:t xml:space="preserve">абзац исключен. - </w:t>
      </w:r>
      <w:hyperlink r:id="rId75" w:history="1">
        <w:r>
          <w:rPr>
            <w:color w:val="0000FF"/>
          </w:rPr>
          <w:t>Изменения и дополнения N 3</w:t>
        </w:r>
      </w:hyperlink>
      <w:r>
        <w:t>, утв. Постановлением Главного государстве</w:t>
      </w:r>
      <w:r>
        <w:t>нного санитарного врача РФ от 09.09.2010 N 122.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4.4. Если при рассмотрении проекта санитарно-защитной зоны промышленные объекты и производства отнесены к более низкому, чем II, классу опасности, окончательное решение по установлению размера санитарно-защит</w:t>
      </w:r>
      <w:r>
        <w:t>ной зоны может приниматься Главным государственным санитарным врачом субъекта Российской Федерации или его заместителем.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4.5. Размер санитарно-защитной зоны для действующих объектов может быть уменьшен при: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объективном доказательстве достижения уровня хи</w:t>
      </w:r>
      <w:r>
        <w:t xml:space="preserve">мического, биологического загрязнения атмосферного воздуха и физических воздействий на атмосферный воздух до ПДК и ПДУ на границе санитарно-защитной зоны и за ее пределами по материалам систематических лабораторных наблюдений для предприятий I и II класса </w:t>
      </w:r>
      <w:r>
        <w:t xml:space="preserve">опасности (не менее пятидесяти дней исследований на каждый ингредиент в отдельной точке) и измерений и оценке риска для здоровья; для промышленных объектов и производств III, IV, V классов опасности по данным натурных исследований приоритетных показателей </w:t>
      </w:r>
      <w:r>
        <w:t>за состоянием загрязнения атмосферного воздуха (не менее тридцати дней исследований на каждый ингредиент в отдельной точке) и измерений;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Изменения N 1</w:t>
        </w:r>
      </w:hyperlink>
      <w:r>
        <w:t>, утв. Постановлением Главного государственного санитарного врача РФ от 10.04.2008 N 25)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подтверждении измерениями уровней физического воздействия на атмосферный воздух на границе санитарно-защитной зоны до гигиенических нормативов и ни</w:t>
      </w:r>
      <w:r>
        <w:t>же;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уменьшении мощности, изменении состава, перепрофилировании промышленных объектов и производств и связанном с этим изменении класса опасности;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внедрении передовых технологических решений, эффективных очистных сооружений, направленных на сокращение у</w:t>
      </w:r>
      <w:r>
        <w:t>ровней воздействия на среду обитания.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4.6. Размер санитарно-защитной зоны для проектируемых и действующих промышленных объектов и производств может быть увеличен по сравнению с классификацией, полученной расчетным путем и/или по результатам натурных наблюд</w:t>
      </w:r>
      <w:r>
        <w:t xml:space="preserve">ений и измерений, для предприятий I и II класса опасности Главным государственным санитарным врачом Российской Федерации; для предприятий III, IV, V классов опасности по результатам натурных наблюдений и измерений Главным государственным санитарным врачом </w:t>
      </w:r>
      <w:r>
        <w:t>субъекта Российской Федерации или его заместителем.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4.7. Размер санитарно-защитной зоны для научно-исследовательских институтов, конструкторских бюро и других объектов, имеющих в своем составе мастерские, производственные, полупроизводственные и эксперимен</w:t>
      </w:r>
      <w:r>
        <w:t>тальные установки, устанавливается в каждом конкретном случае с учетом результатов экспертизы проекта санитарно-защитной зоны, а также натурных исследований качества атмосферного воздуха, измерений уровней физического воздействия.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4.8. Для промышленных объ</w:t>
      </w:r>
      <w:r>
        <w:t xml:space="preserve">ектов и производств, не включенных в санитарную классификацию, а также с новыми, недостаточно изученными технологиями, не имеющими аналогов в стране и за рубежом, размер санитарно-защитной зоны устанавливается в каждом </w:t>
      </w:r>
      <w:r>
        <w:lastRenderedPageBreak/>
        <w:t>конкретном случае Главным государстве</w:t>
      </w:r>
      <w:r>
        <w:t>нным санитарным врачом Российской Федерации,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опасности, в остальных случаях - Главным государственным</w:t>
      </w:r>
      <w:r>
        <w:t xml:space="preserve"> санитарным врачом субъекта Российской Федерации или его заместителем.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  <w:outlineLvl w:val="1"/>
      </w:pPr>
      <w:r>
        <w:t>V. Режим территории санитарно-защитной зоны</w:t>
      </w:r>
    </w:p>
    <w:p w:rsidR="00000000" w:rsidRDefault="009B0F3D">
      <w:pPr>
        <w:pStyle w:val="ConsPlusNormal"/>
        <w:jc w:val="center"/>
      </w:pPr>
    </w:p>
    <w:p w:rsidR="00000000" w:rsidRDefault="009B0F3D">
      <w:pPr>
        <w:pStyle w:val="ConsPlusNormal"/>
        <w:ind w:firstLine="540"/>
        <w:jc w:val="both"/>
      </w:pPr>
      <w:r>
        <w:t>5.1. В санитарно-защитной зоне не допускается размещать: жилую застройку, включая отдельные жилые дома, ландшафтно-рекреационные зоны, зоны</w:t>
      </w:r>
      <w:r>
        <w:t xml:space="preserve">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</w:t>
      </w:r>
      <w:r>
        <w:t>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5.2. В санитарно-защитной зоне и на территории объектов других отраслей промышленности не допу</w:t>
      </w:r>
      <w:r>
        <w:t>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</w:t>
      </w:r>
      <w:r>
        <w:t>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5.3. Допускается размещать в границах санитарно-защитной зоны промышленного объекта или производства: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Изменения N 1</w:t>
        </w:r>
      </w:hyperlink>
      <w:r>
        <w:t>, утв. Постановлением Главного государственного санитарного врача РФ от 10.04.2008 N 25)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нежилые помещения для дежурного авар</w:t>
      </w:r>
      <w:r>
        <w:t>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</w:t>
      </w:r>
      <w:r>
        <w:t>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</w:t>
      </w:r>
      <w:r>
        <w:t>анции, нефте- и газопроводы, артезианские скважины для технического водоснабжения, водоохлаждающие сооружения для подготовки технической воды, канализационные насосные станции, сооружения оборотного водоснабжения, автозаправочные станции, станции техническ</w:t>
      </w:r>
      <w:r>
        <w:t>ого обслуживания автомобилей.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5.4. 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</w:t>
      </w:r>
      <w:r>
        <w:t>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 xml:space="preserve">5.5. Автомагистраль, расположенная в </w:t>
      </w:r>
      <w:r>
        <w:t xml:space="preserve">санитарно-защитной зоне промышленного объекта и производства или прилегающая к санитарно-защитной зоне, не входит в ее размер, а выбросы </w:t>
      </w:r>
      <w:r>
        <w:lastRenderedPageBreak/>
        <w:t>автомагистрали учитываются в фоновом загрязнении при обосновании размера санитарно-защитной зоны.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5.6. Санитарно-защитн</w:t>
      </w:r>
      <w:r>
        <w:t>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  <w:outlineLvl w:val="1"/>
      </w:pPr>
      <w:r>
        <w:t xml:space="preserve">VI. Учет физических </w:t>
      </w:r>
      <w:r>
        <w:t>факторов воздействия на население</w:t>
      </w:r>
    </w:p>
    <w:p w:rsidR="00000000" w:rsidRDefault="009B0F3D">
      <w:pPr>
        <w:pStyle w:val="ConsPlusTitle"/>
        <w:jc w:val="center"/>
      </w:pPr>
      <w:r>
        <w:t>при установлении санитарно-защитных зон</w:t>
      </w:r>
    </w:p>
    <w:p w:rsidR="00000000" w:rsidRDefault="009B0F3D">
      <w:pPr>
        <w:pStyle w:val="ConsPlusNormal"/>
        <w:jc w:val="center"/>
      </w:pPr>
    </w:p>
    <w:p w:rsidR="00000000" w:rsidRDefault="009B0F3D">
      <w:pPr>
        <w:pStyle w:val="ConsPlusNormal"/>
        <w:ind w:firstLine="540"/>
        <w:jc w:val="both"/>
      </w:pPr>
      <w:r>
        <w:t>6.1. Размеры санитарно-защитных зон для промышленных объектов и производств, являющихся источниками физических факторов воздействия на население, устанавливаются на основании акусти</w:t>
      </w:r>
      <w:r>
        <w:t>ческих расчетов с учетом места расположения источников и характера создаваемого ими шума, электромагнитах полей, излучений, инфразвука и других физических факторов. Для установления размеров санитарно-защитных зон расчетные параметры должны быть подтвержде</w:t>
      </w:r>
      <w:r>
        <w:t>ны натурными измерениями факторов физического воздействия на атмосферный воздух.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6.2. Размеры санитарно-защитных зон определяются в соответствии с действующими санитарно-эпидемиологическими нормами допустимых уровней шума, электромагнитных излучений, инфра</w:t>
      </w:r>
      <w:r>
        <w:t>звука, рассеянного лазерного излучения и других физических факторов на внешней границе санитарно-защитной зоны.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6.3 В целях защиты населения от воздействия электрического поля, создаваемого воздушными линиями электропередачи (ВЛ), устанавливаются санитарны</w:t>
      </w:r>
      <w:r>
        <w:t>е разрывы - территория вдоль трассы высоковольтной линии, в которой напряженность электрического поля превышает 1 кВ/м.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Для вновь проектируемых ВЛ, а также зданий и сооружений допускается принимать границы санитарных разрывов вдоль трассы ВЛ с горизонтальн</w:t>
      </w:r>
      <w:r>
        <w:t>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направлении, перпендикулярном ВЛ: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- 20 м - для ВЛ напряжением 330 кВ;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 xml:space="preserve">- 30 м - </w:t>
      </w:r>
      <w:r>
        <w:t>для ВЛ напряжением 500 кВ;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- 40 м - для ВЛ напряжением 750 кВ;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- 55 м - для ВЛ напряжением 1150 кВ.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При вводе объекта в эксплуатацию и в процессе эксплуатации санитарный разрыв должен быть скорректирован по результатам инструментальных измерений.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6.4. Уста</w:t>
      </w:r>
      <w:r>
        <w:t>новление размера санитарно-защитных зон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</w:t>
      </w:r>
      <w:r>
        <w:t>ности электромагнитного излучения радиочастот.</w:t>
      </w:r>
    </w:p>
    <w:p w:rsidR="00000000" w:rsidRDefault="009B0F3D">
      <w:pPr>
        <w:pStyle w:val="ConsPlusNormal"/>
        <w:jc w:val="center"/>
      </w:pPr>
    </w:p>
    <w:p w:rsidR="00000000" w:rsidRDefault="009B0F3D">
      <w:pPr>
        <w:pStyle w:val="ConsPlusTitle"/>
        <w:jc w:val="center"/>
        <w:outlineLvl w:val="1"/>
      </w:pPr>
      <w:bookmarkStart w:id="3" w:name="Par229"/>
      <w:bookmarkEnd w:id="3"/>
      <w:r>
        <w:t>VII. Санитарная классификация промышленных объектов</w:t>
      </w:r>
    </w:p>
    <w:p w:rsidR="00000000" w:rsidRDefault="009B0F3D">
      <w:pPr>
        <w:pStyle w:val="ConsPlusTitle"/>
        <w:jc w:val="center"/>
      </w:pPr>
      <w:r>
        <w:t>и производств тепловых электрических станций, складских</w:t>
      </w:r>
    </w:p>
    <w:p w:rsidR="00000000" w:rsidRDefault="009B0F3D">
      <w:pPr>
        <w:pStyle w:val="ConsPlusTitle"/>
        <w:jc w:val="center"/>
      </w:pPr>
      <w:r>
        <w:t>зданий и сооружений и размеры ориентировочных</w:t>
      </w:r>
    </w:p>
    <w:p w:rsidR="00000000" w:rsidRDefault="009B0F3D">
      <w:pPr>
        <w:pStyle w:val="ConsPlusTitle"/>
        <w:jc w:val="center"/>
      </w:pPr>
      <w:r>
        <w:t>санитарно-защитных зон для них</w:t>
      </w:r>
    </w:p>
    <w:p w:rsidR="00000000" w:rsidRDefault="009B0F3D">
      <w:pPr>
        <w:pStyle w:val="ConsPlusNormal"/>
        <w:jc w:val="center"/>
      </w:pPr>
    </w:p>
    <w:p w:rsidR="00000000" w:rsidRDefault="009B0F3D">
      <w:pPr>
        <w:pStyle w:val="ConsPlusNormal"/>
        <w:ind w:firstLine="540"/>
        <w:jc w:val="both"/>
      </w:pPr>
      <w:r>
        <w:t>Для промышленных объектов и производств, сооружений, являющихся источниками воздействия на среду обитания и здоровье человека, в зависимости от мощности, условий эксплуатации, характера и количества выделяемых в окружающую среду загрязняющих веществ, созда</w:t>
      </w:r>
      <w:r>
        <w:t>ваемого шума, вибрации и других вредных физических факторов,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</w:t>
      </w:r>
      <w:r>
        <w:t>тв устанавливаются следующие ориентировочные размеры санитарно-защитных зон: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Изменения N 2</w:t>
        </w:r>
      </w:hyperlink>
      <w:r>
        <w:t>, утв. Постановлением Главного государстве</w:t>
      </w:r>
      <w:r>
        <w:t>нного санитарного врача РФ от 06.10.2009 N 61)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промышленные объекты и производства первого класса - 1000 м;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Изменения N 2</w:t>
        </w:r>
      </w:hyperlink>
      <w:r>
        <w:t>, утв. По</w:t>
      </w:r>
      <w:r>
        <w:t>становлением Главного государственного санитарного врача РФ от 06.10.2009 N 61)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промышленные объекты и производства второго класса - 500 м;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Изменения N 2</w:t>
        </w:r>
      </w:hyperlink>
      <w:r>
        <w:t>, утв. Постановлением Главного государственного санитарного врача РФ от 06.10.2009 N 61)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промышленные объекты и производства третьего класса - 300 м;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Изменения N 2</w:t>
        </w:r>
      </w:hyperlink>
      <w:r>
        <w:t>, утв. Постановлением Главного государственного санитарного врача РФ от 06.10.2009 N 61)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промышленные объекты и производства четвертого класса - 100 м;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82" w:history="1">
        <w:r>
          <w:rPr>
            <w:color w:val="0000FF"/>
          </w:rPr>
          <w:t>Изменения N 2</w:t>
        </w:r>
      </w:hyperlink>
      <w:r>
        <w:t>, утв. Постановлением Главного государственного санитарного врача РФ от 06.10.2009 N 61)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- промышленные объекты и производства пятого класса - 50 м.</w:t>
      </w:r>
    </w:p>
    <w:p w:rsidR="00000000" w:rsidRDefault="009B0F3D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Изменения N 2</w:t>
        </w:r>
      </w:hyperlink>
      <w:r>
        <w:t>, утв. Постановлением Главного государственного санитарного врача РФ от 06.10.2009 N 61)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  <w:outlineLvl w:val="2"/>
      </w:pPr>
      <w:r>
        <w:t>7.1. Промышленные объекты и производства</w:t>
      </w:r>
    </w:p>
    <w:p w:rsidR="00000000" w:rsidRDefault="009B0F3D">
      <w:pPr>
        <w:pStyle w:val="ConsPlusNormal"/>
        <w:jc w:val="center"/>
      </w:pPr>
    </w:p>
    <w:p w:rsidR="00000000" w:rsidRDefault="009B0F3D">
      <w:pPr>
        <w:pStyle w:val="ConsPlusNormal"/>
        <w:ind w:firstLine="540"/>
        <w:jc w:val="both"/>
      </w:pPr>
      <w:r>
        <w:t>7.1</w:t>
      </w:r>
      <w:r>
        <w:t xml:space="preserve">.1 - 7.1.12. Утратили силу с 13 марта 2022 года. - </w:t>
      </w:r>
      <w:hyperlink r:id="rId84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от 28.02.2022 N 7.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jc w:val="right"/>
        <w:outlineLvl w:val="3"/>
      </w:pPr>
      <w:r>
        <w:t>Таблица</w:t>
      </w:r>
      <w:r>
        <w:t xml:space="preserve"> 7.1</w:t>
      </w:r>
    </w:p>
    <w:p w:rsidR="00000000" w:rsidRDefault="009B0F3D">
      <w:pPr>
        <w:pStyle w:val="ConsPlusNormal"/>
        <w:jc w:val="both"/>
      </w:pPr>
    </w:p>
    <w:p w:rsidR="00000000" w:rsidRDefault="009B0F3D">
      <w:pPr>
        <w:pStyle w:val="ConsPlusTitle"/>
        <w:jc w:val="center"/>
      </w:pPr>
      <w:r>
        <w:t>Санитарная классификация</w:t>
      </w:r>
    </w:p>
    <w:p w:rsidR="00000000" w:rsidRDefault="009B0F3D">
      <w:pPr>
        <w:pStyle w:val="ConsPlusNormal"/>
        <w:jc w:val="center"/>
      </w:pPr>
      <w:r>
        <w:t xml:space="preserve">(введена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Главного государственного санитарного врача РФ</w:t>
      </w:r>
    </w:p>
    <w:p w:rsidR="00000000" w:rsidRDefault="009B0F3D">
      <w:pPr>
        <w:pStyle w:val="ConsPlusNormal"/>
        <w:jc w:val="center"/>
      </w:pPr>
      <w:r>
        <w:t>от 28.02.2022 N 7)</w:t>
      </w:r>
    </w:p>
    <w:p w:rsidR="00000000" w:rsidRDefault="009B0F3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00000" w:rsidRPr="009B0F3D"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lastRenderedPageBreak/>
              <w:t>Раздел 1. Химические объекты и производства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 К классу 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1.1.1. Производство связанного азота (аммиака, азотной кислоты, азотно-туковых и других азотных удобрений). Комбинаты по производству аммиака, азотосодержащих соединений (мочевина, тио</w:t>
            </w:r>
            <w:r w:rsidRPr="009B0F3D">
              <w:t>мочевина, гидразин и его производные и другие азотосодержащие соединения), азотно-туковых, фосфатных, концентрированных минеральных удобрений, азотной кислоты и других минеральных удобрений.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1.1.2. Производство продуктов и полупродуктов анилино-красочной п</w:t>
            </w:r>
            <w:r w:rsidRPr="009B0F3D">
              <w:t>ромышленности бензольного и эфирного ряда - анилина, нитробензола, нитроанилина, алкилбензола, нитрохлорбензола, фенола, ацетона, хлорбензола и других продуктов и полупродуктов анилино-красочной промышленности бензольного и эфирного ряда.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1.1.3. Производст</w:t>
            </w:r>
            <w:r w:rsidRPr="009B0F3D">
              <w:t>во полупродуктов нафталенового и антраценового рядов - бетанафтола, аш-кислоты, фенилперикислоты, перикислоты, антрахинона, фталиевого ангидрида и других полупродуктов нафталенового и антраценового рядов.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1.1.4. Производство целлюлозы и полуцеллюлозы по ки</w:t>
            </w:r>
            <w:r w:rsidRPr="009B0F3D">
              <w:t>слому сульфитному и бисульфитному или моносульфитному способам на основе сжигания серы или других серосодержащих материалов, а также производство целлюлозы по сульфатному способу (сульфат-целлюлозы).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1.1.5. Производство хлора электролитическим путем, полуп</w:t>
            </w:r>
            <w:r w:rsidRPr="009B0F3D">
              <w:t>родуктов и продуктов на основе хлора.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1.1.6. Производство редких металлов методом хлорирования (титаномагниевые, магниевые и другие редкие металлы).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1.1.7. Производство искусственных и синтетических волокон (вискозного, капронового, лавсана, нитрона и целл</w:t>
            </w:r>
            <w:r w:rsidRPr="009B0F3D">
              <w:t>офана).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1.1.8. Производство диметилтерефталата.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1.1.9. Производство капролактама.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1.1.10. Производство сероуглерода.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1.1.11. Производство продуктов и полупродуктов для синтетических полимерных материалов.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1.1.12. Производство мышьяка и его соединений.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</w:t>
            </w:r>
            <w:r w:rsidRPr="009B0F3D">
              <w:t>13. Производство по переработке нефти, попутного нефтяного и природного газа.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1.1.14. Производство пикриновой кислоты.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1.1.15. Производство фтора, фтористого водорода, полупродуктов и продуктов на их основе (органических, неорганических).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1.1.16. Производс</w:t>
            </w:r>
            <w:r w:rsidRPr="009B0F3D">
              <w:t>тво, связанное с переработкой горючих сланцев.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1.1.17. Производство сажи.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1.1.18. Производство фосфора (желтого, красного) и фосфорорганических соединений (тиофоса, карбофоса, меркаптофоса и других фосфорорганических соединений).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1.1.19. Производство суперфосфатных удобрений.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1.1.20. Производство карбида кальция, ацетилена из карбида кальция и производных на основе ацетилена.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1.1.21. Производство искусственного и синтетического каучука.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1.1.22. Производство синильной кислоты, орган</w:t>
            </w:r>
            <w:r w:rsidRPr="009B0F3D">
              <w:t>ических полупродуктов и продуктов на ее основе (ацетонциангидрина, этиленциангидрина, эфиров метакриловой и акриловой кислот, диизоцианатов и других органических полупродуктов и продуктов на основе синильной кислоты); производство цианистых солей (калия, н</w:t>
            </w:r>
            <w:r w:rsidRPr="009B0F3D">
              <w:t>атрия, меди и других цианистых солей), цианплава, дицианамида, цианамида кальция.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1.1.23. Производство ацетилена из углеводородных газов и продуктов на его основе.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1.1.24. Производство синтетических химико-фармацевтических и лекарственных препаратов.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1.1.2</w:t>
            </w:r>
            <w:r w:rsidRPr="009B0F3D">
              <w:t>5. Производство синтетических жирных кислот, высших жирных спиртов прямым окислением кислородом.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1.1.26. Производство меркаптанов, централизованные установки одорирования газа меркаптанами, склады одоранта.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1.1.27. Производство хрома, хромового ангидрида </w:t>
            </w:r>
            <w:r w:rsidRPr="009B0F3D">
              <w:t>и солей на их основе.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1.1.28. Производство сложных эфиров.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1.1.29. Производство фенолформальдегидных, полиэфирных, эпоксидных и других искусственных смол.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1.1.30. Производство метионина.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1.1.31. Производство карбонилов металлов.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1.1.32. Производство битума</w:t>
            </w:r>
            <w:r w:rsidRPr="009B0F3D">
              <w:t xml:space="preserve"> и других продуктов из остатков перегона каменноугольного дегтя, нефти, хвои (гудрона, полугудрона и других продуктов из остатков перегона каменноугольного дегтя, нефти, хвои).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1.1.33. Производство бериллия.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1.1.34. Производство синтетических спиртов (бути</w:t>
            </w:r>
            <w:r w:rsidRPr="009B0F3D">
              <w:t>лового, пропилового, изопропилового, амилового).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1.1.35. Промышленный объект по гидрометаллургии вольфрама, молибдена, кобальта.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1.1.36. Производство кормовых аминокислот (кормового лизина, премиксов).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1.1.37. Производство пестицидов.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1.1.38. Производство </w:t>
            </w:r>
            <w:r w:rsidRPr="009B0F3D">
              <w:t>боеприпасов, взрывчатых веществ, склады и полигоны.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1.1.39. Производство алифатических аминов (моно-ди-три-метиламины, диэтил-триэтиламины и другие алифатические амины) и продуктов на их газификации угля.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 К классу 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1.2.1. Производство брома, полупродуктов и продуктов на его основе (органических, неорганических).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1.2.2. Производство газов (светильного, водяного, генераторного, нефтяного).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1.2.3. Станции подземной газификации угля.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1.2.4. Производство органических раст</w:t>
            </w:r>
            <w:r w:rsidRPr="009B0F3D">
              <w:t>ворителей и масел (бензола, толуола, ксилола, нафтола, крезола, антрацена, фенантрена, акридина, карбозола и других органических растворителей и масел).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1.2.5. Производство по переработке каменного угля и продуктов на его основе (каменноугольного пека, смо</w:t>
            </w:r>
            <w:r w:rsidRPr="009B0F3D">
              <w:t>л и других продуктов на основе каменного угля).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1.2.6. Производство по химической переработке торфа.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1.2.7. Производство серной кислоты, олеума, сернистого газа.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1.2.8. Производство соляной кислоты.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1.2.9. Производство синтетического этилового спирта по се</w:t>
            </w:r>
            <w:r w:rsidRPr="009B0F3D">
              <w:t>рнокислотному способу или способу прямой гидратации.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1.2.10. Производство фосгена и продуктов на его основе (парофоров и других продуктов на основе фосгена).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1.2.11. Производство кислот: аминоэнантовой, аминоундекановой, аминопеларгоновой, тиодивалерианово</w:t>
            </w:r>
            <w:r w:rsidRPr="009B0F3D">
              <w:t>й, изофталевой.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1.2.12. Производство нитрита натрия, тионилхлорида, углеаммонийных солей, аммония углекислого.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1.2.13. Производство диметилформамида.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1.2.14. Производство этиловой жидкости.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1.2.15. Производство катализаторов.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1.2.16. Производство сернистых</w:t>
            </w:r>
            <w:r w:rsidRPr="009B0F3D">
              <w:t xml:space="preserve"> органических красителей.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1.2.17. Производство калийных солей.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1.2.18. Производство искусственной кожи с применением летучих органических растворителей.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1.2.19. Производство кубовых красителей всех классов азотолов и азоаминов.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1.2.20. Производство окиси э</w:t>
            </w:r>
            <w:r w:rsidRPr="009B0F3D">
              <w:t>тилена, окиси пропилена, полиэтилена, полипропилена.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1.2.21. Производство 3,3-ди(хлорметил)оксоциклобутана, поликарбоната, сополимеров этилена с пропиленом, полимеров высших полиолефинов на базе нефтяных попутных газов.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1.2.22. Производство пластификаторов</w:t>
            </w:r>
            <w:r w:rsidRPr="009B0F3D">
              <w:t>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1.2.23. Производство пластмасс на основе хлорвинила.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1.2.24. Пункты очистки, промывки и пропарки цистерн (при перевозке нефти и нефтепродуктов).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1.2.25. Производство синтетических моющих средств.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1.2.26. Производство продуктов бытовой химии при наличии производства исходных продуктов.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1.2.27. Производство бора и его соединений.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1.2.28. Производство парафина.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1.2.29. Производство дегтя, жидких и летучих погонов из древесины, метилового спирта, уксус</w:t>
            </w:r>
            <w:r w:rsidRPr="009B0F3D">
              <w:t>ной кислоты, скипидара, терпетинных масел, ацетона, креозота.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1.2.30. Производство уксусной кислоты.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1.2.31. Производство ацетилцеллюлозы с сырьевыми производствами уксусной кислоты и уксусного ангидрида.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1.2.32. Гидролизное производство на основе перерабо</w:t>
            </w:r>
            <w:r w:rsidRPr="009B0F3D">
              <w:t>тки растительного сырья пентозансоединениями.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1.2.33. Производство изоактилового спирта, масляного альдегида, масляной кислоты, винилтолуола, пенопласта, поливинилтолуола, полиформальдегида, регенерации органических кислот (уксусной, масляной и других орг</w:t>
            </w:r>
            <w:r w:rsidRPr="009B0F3D">
              <w:t>анических кислот), метилпирролидона, поливинилпирролидона, пентаэритрита, уротропина, формальдегида.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1.2.34. Производство капроновой и лавсановой ткани.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1.2.35. Установки сжижения природного газа, расположенные на газопроводах, месторождениях и газораспред</w:t>
            </w:r>
            <w:r w:rsidRPr="009B0F3D">
              <w:t>елительных станциях магистральных газопроводов, с объемом хранения сжиженного природного газа от 1 тысячи куб. м.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1.3. К классу III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1.3.1. Производство ниобия.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1.3.2. Производство тантала.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1.3.3. Производство кальцинированной соды по аммиачному</w:t>
            </w:r>
            <w:r w:rsidRPr="009B0F3D">
              <w:t xml:space="preserve"> способу.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1.3.4. Производство аммиачной, калиевой, натриевой, кальциевой селитры.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1.3.5. Производство химических реактивов.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1.3.6. Производство пластических масс из эфиров целлюлозы.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1.3.7. Производство корунда.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1.3.8. Производство бария и его соединений.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1.3.9. Производство ультрамарина.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1.3.10. Производство кормовых дрожжей и фурфурола из древесины и сельскохозяйственных отходов методом гидролиза.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1.3.11. Производство никотина.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1.3.12. Производство синтетической камфары изомеризационным способом.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1.3.13. Производство меламина и циануровой кислоты.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1.3.14. Производство поликарбонатов.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1.3.15. Производство минеральных солей, за исключением солей мышьяка, фосфора, хрома, свинца и ртути.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1.3.16. Производство пластмасс (карболита).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1.3.17. Производство </w:t>
            </w:r>
            <w:r w:rsidRPr="009B0F3D">
              <w:t>фенолформальдегидных прессматериалов, прессованных и намоточных изделий из бумаги, тканей на основе фенолформальдегидных смол.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1.3.18. Производство искусственных минеральных красок.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1.3.19. Предприятия по регенерации резины и каучука.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1.3.20. Производство </w:t>
            </w:r>
            <w:r w:rsidRPr="009B0F3D">
              <w:t>по изготовлению шин, резинотехнических изделий, эбонита, клееной обуви, а также резиновых смесей для них.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1.3.21. Химическая переработка руд редких металлов для получения солей сурьмы, висмута, лития и других редких металлов.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1.3.22. Производство угольных </w:t>
            </w:r>
            <w:r w:rsidRPr="009B0F3D">
              <w:t>изделий для электропромышленности (щетки, электроугли и другие угольные изделия для электропромышленности).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1.3.23. Производство по вулканизации резины.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1.3.24. Производство и базисные склады аммиачной воды.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1.3.25. Производство ацетальдегида парофазным сп</w:t>
            </w:r>
            <w:r w:rsidRPr="009B0F3D">
              <w:t>особом (без применения металлической ртути).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1.3.26. Производство полистирола и сополимеров стирола.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1.3.27. Производство кремнийорганических лаков, жидкостей и смол.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1.3.28. Газораспределительные станции магистральных газопроводов с одоризационными устано</w:t>
            </w:r>
            <w:r w:rsidRPr="009B0F3D">
              <w:t>вками меркаптана.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1.3.29. Производство себациновой кислоты.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1.3.30. Производство винилацетата и продуктов на его основе (поливинилацетата, поливинилацетатной эмульсии, поливинилового спирта, винифлекса и других продуктов на основе винилацетата).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1.3.31. Пр</w:t>
            </w:r>
            <w:r w:rsidRPr="009B0F3D">
              <w:t xml:space="preserve">оизводство лаков (масляного, спиртового, типографского, изолирующего, </w:t>
            </w:r>
            <w:r w:rsidRPr="009B0F3D">
              <w:lastRenderedPageBreak/>
              <w:t>для резиновой промышленности и других лаков).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1.3.32. Производство ванилина и сахарина.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1.3.33. Производство сжатых и сжиженных продуктов разделения.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1.3.34. Производство технического са</w:t>
            </w:r>
            <w:r w:rsidRPr="009B0F3D">
              <w:t>ломаса (с получением водорода неэлектролитическим способом).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1.3.35. Производство парфюмерии.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1.3.36. Производство искусственной кожи на основе поливинилхлорида и других смол без применения летучих органических растворителей.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1.3.37. Производство эпихлорги</w:t>
            </w:r>
            <w:r w:rsidRPr="009B0F3D">
              <w:t>дрина.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1.3.38. Производство сжатого азота, кислорода.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1.3.39. Производство кормовых дрожжей.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1.3.40. Производство по переработке нефтепродуктов на установках с паровым испарением и производительностью не более 0,5 т/час по перерабатываемому сырью.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1.3.41. Производство синтетических смол производительностью до 400 тысяч т/год в натуральном исчислении и формалина на окисном катализаторе до 200 тысяч т/год.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1.3.42. Установки сжижения природного газа, расположенные на газопроводах, месторождениях и газо</w:t>
            </w:r>
            <w:r w:rsidRPr="009B0F3D">
              <w:t>распределительных станциях магистральных газопроводов, с объемом хранения сжиженного природного газа от 250 до 1 тысячи куб. м.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1.4.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1.4.1. Производство тукосмесей.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1.4.2. Производство по переработке фторопластов.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1.4.3. Производств</w:t>
            </w:r>
            <w:r w:rsidRPr="009B0F3D">
              <w:t>о бумаги из готовой целлюлозы и тряпья.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1.4.4. Производство глицерина.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1.4.5. Производства галалита и других белковых пластиков (аминопласты и другие белковые пластики).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1.4.6. Производство эмалей на конденсационных смолах.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1.4.7. Производство мыла.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1.4.8.</w:t>
            </w:r>
            <w:r w:rsidRPr="009B0F3D">
              <w:t xml:space="preserve"> Производства солеваренные и солеразмольные.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1.4.9. Производство фармацевтических солей калия (хлористого, сернокислого, поташа).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1.4.10. Производство минеральных естественных красок (мела, охры и других минеральных естественных красок).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1.4.11. Производст</w:t>
            </w:r>
            <w:r w:rsidRPr="009B0F3D">
              <w:t>во дубильного экстракта.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1.4.12. Заводы полиграфических красок.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1.4.13. Производство фотохимическое (фотобумаги, фотопластинок, фото- и кинопленки).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1.4.14. Производство олифы.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1.4.15. Производство стекловолокна.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1.4.16. Производство медицинского стекла (б</w:t>
            </w:r>
            <w:r w:rsidRPr="009B0F3D">
              <w:t>ез применения ртути).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1.4.17. Производства по переработке пластмасс (литье, экструзия, прессование, вакуум-формование).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1.4.18. Производство полиуретанов.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1.4.19. Установки сжижения природного газа, расположенные на газопроводах, месторождениях и газораспределительных станциях магистральных газопроводов, с объемом хранения сжиженного природного газа от 50 до 250 куб. м.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1.5. К классу 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1.5.1 Прои</w:t>
            </w:r>
            <w:r w:rsidRPr="009B0F3D">
              <w:t>зводство готовых лекарственных форм (без изготовления составляющих).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1.5.2. Производство бумаги из макулатуры.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1.5.3. Производство изделий из пластмасс и синтетических смол (механическая обработка).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1.5.4. Производство углекислоты и "сухого льда".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1.5.5. П</w:t>
            </w:r>
            <w:r w:rsidRPr="009B0F3D">
              <w:t>роизводство искусственного жемчуга.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1.5.6. Производство спичек.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1.5.7. Установки сжижения природного газа, расположенные на автомобильных газонаполнительных компрессорных станциях, газопроводах, месторождениях и газораспределительных станциях магистральных</w:t>
            </w:r>
            <w:r w:rsidRPr="009B0F3D">
              <w:t xml:space="preserve"> газопроводов, с объемом хранения сжиженного природного газа до 50 куб.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1.5.8. Производство товаров бытовой химии из готовых исходных продуктов и склады их хранения.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t>Раздел 2. Металлургические, машиностроительные и металлообрабатывающие объекты и произ</w:t>
            </w:r>
            <w:r w:rsidRPr="009B0F3D">
              <w:t>водства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2.1. К классу 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2.1.1. Комбинат черной металлургии с полным металлургическим циклом более 1 миллиона т/год чугуна и стали.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2.1.2. Производство по вторичной переработке цветных металлов (меди, свинца, цинка и других цветных металлов) в к</w:t>
            </w:r>
            <w:r w:rsidRPr="009B0F3D">
              <w:t>оличестве более 3 тысяч т/год.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2.1.3. Производство по выплавке чугуна непосредственно из руд и концентратов при общем объеме доменных печей от 1,5 тысяч куб.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2.1.4. Производство стали мартеновским и конверторным способами с цехами по переработке отходов</w:t>
            </w:r>
            <w:r w:rsidRPr="009B0F3D">
              <w:t xml:space="preserve"> (размол томасшлака и другие цеха по переработке отходов) при выпуске основной продукции в количестве от 1 миллиона т/год.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2.1.5. Производство по выплавке цветных металлов непосредственно из руд и концентратов (в том числе свинца, олова, меди, никеля).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2.1</w:t>
            </w:r>
            <w:r w:rsidRPr="009B0F3D">
              <w:t>.6. Производство алюминия способом электролиза расплавленных солей алюминия (глинозема).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2.1.7. Производство по выплавке спецчугунов; производство ферросплавов.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2.1.8. Производство по агломерированию руд черных и цветных металлов и пиритных огарков.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2.1.9. Производство глинозема (окиси алюминия).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2.1.10. Производство ртути и приборов с ртутью (ртутных выпрямителей, термометров, ламп и других приборов с ртутью).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2.1.11. Коксохимическое производство (коксогаз).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2.2. К классу 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2.2.1. Произв</w:t>
            </w:r>
            <w:r w:rsidRPr="009B0F3D">
              <w:t>одство по выплавке чугуна при общем объеме доменных печей от 500 до 1,5 тысяч куб.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2.2.2. Комбинат черной металлургии с полным металлургическим циклом мощностью до 1 миллиона т/год чугуна и стали.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2.2.3. Производство стали мартеновским, электроплавильны</w:t>
            </w:r>
            <w:r w:rsidRPr="009B0F3D">
              <w:t xml:space="preserve">м и конверторным </w:t>
            </w:r>
            <w:r w:rsidRPr="009B0F3D">
              <w:lastRenderedPageBreak/>
              <w:t>способами с цехами по переработке отходов (размол томасшлака и другие цеха по переработке отходов) при выпуске основной продукции в количестве до 1 миллиона т/год.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2.2.4. Производство магния (всеми способами, кроме хлоридного).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2.2.5. Прои</w:t>
            </w:r>
            <w:r w:rsidRPr="009B0F3D">
              <w:t>зводство чугунного фасонного литья в количестве более 100 тысяч т/год.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2.2.6. Производство по выжигу кокса.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2.2.7. Производство свинцовых аккумуляторов.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2.2.8. Производство воздушных судов, техническое обслуживание.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2.2.9. Производство колесных транспортны</w:t>
            </w:r>
            <w:r w:rsidRPr="009B0F3D">
              <w:t>х средств и их компонентов.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2.2.10. Производство стальных конструкций.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2.2.11. Производство вагонов с литейным и покрасочным цехами.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2.2.12. Предприятия по вторичной переработке цветных металлов (меди, свинца, цинка и других цветных металлов) в количестве </w:t>
            </w:r>
            <w:r w:rsidRPr="009B0F3D">
              <w:t>от 2 тысяч до 3 тысяч т/год.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2.3. К классу III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2.3.1. Промышленные объекты по производству и вторичной переработке цветных металлов (меди, свинца, цинка и других цветных металлов) в количестве от 1 тысячи до 2 тысяч т/год.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2.3.2. Производство п</w:t>
            </w:r>
            <w:r w:rsidRPr="009B0F3D">
              <w:t>о размолу томасшлака.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2.3.3. Производство сурьмы пирометаллургическим и электролитическим способами.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2.3.4. Производство чугунного фасонного литья в количестве от 20 тысяч до 100 тысяч т/год.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2.3.5. Производство цинка, меди, никеля, кобальта способом электролиза водных растворов.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2.3.6. Производство металлических электродов (с использованием марганца).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2.3.7. Производство фасонного цветного литья под давлением мощностью 10 тысяч т/год (9,5 тыся</w:t>
            </w:r>
            <w:r w:rsidRPr="009B0F3D">
              <w:t>ч т литья под давлением из алюминиевых сплавов и 500 т литья из цинковых сплавов).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2.3.8. Производство люминофоров.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2.3.9. Метизное производство.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2.3.10. Производство санитарно-технических изделий.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2.3.11. Производство мясомолочного машиностроения.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2.3.12.</w:t>
            </w:r>
            <w:r w:rsidRPr="009B0F3D">
              <w:t xml:space="preserve"> Производство шахтной автоматики.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2.3.13. Шрифтолитейные заводы (при возможных выбросах свинца).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2.3.14. Производство щелочных аккумуляторов.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2.3.15. Производство твердых сплавов и тугоплавких металлов при отсутствии цехов химической обработки руд.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2.3.16.</w:t>
            </w:r>
            <w:r w:rsidRPr="009B0F3D">
              <w:t xml:space="preserve"> Судоремонтные предприятия.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2.3.17. Производство по выплавке чугуна при общем объеме доменных печей менее 500 куб.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2.3.18. Производство по вторичной переработке алюминия до 30 тысяч т/год с использованием барабанных печей для плавки алюминия и роторных </w:t>
            </w:r>
            <w:r w:rsidRPr="009B0F3D">
              <w:t>печей для плавки алюминиевой стружки и алюминиевых шлаков.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2.4.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2.4.1. Производство по обогащению металлов без горячей обработки.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2.4.2. Производство кабеля.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2.4.3. Производство чугунного фасонного литья в количестве от 10 тысяч до </w:t>
            </w:r>
            <w:r w:rsidRPr="009B0F3D">
              <w:t>20 тысяч т/год.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2.4.4. Промышленные объекты по вторичной переработке цветных металлов (меди, свинца, цинка и других цветных металлов) в количестве до 1 тысячи т/год.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2.4.5. Производство тяжелых прессов.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2.4.6. Производство машин и приборов электротехническ</w:t>
            </w:r>
            <w:r w:rsidRPr="009B0F3D">
              <w:t>ой промышленности (динамомашин, конденсаторов, трансформаторов, прожекторов и других машин и приборов электротехнической промышленности) при наличии литейных и других горячих цехов.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2.4.7. Производство по ремонту подвижного состава железнодорожного транспо</w:t>
            </w:r>
            <w:r w:rsidRPr="009B0F3D">
              <w:t>рта и метрополитена.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2.4.8. Производство металлообрабатывающей промышленности с чугунным, стальным (в количестве до 10 тысяч т/год) и цветным (в количестве до 100 т/год) литьем.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2.4.9. Производство металлических электродов.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2.4.10. Шрифтолитейные заводы (без выбросов свинца).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2.4.11. Типографии с применением свинца.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2.4.12. Машиностроительные предприятия с металлообработкой, покраской без литья.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2.4.13. Полиграфические комбинаты.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2.5. К классу 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2.5.1. Производств</w:t>
            </w:r>
            <w:r w:rsidRPr="009B0F3D">
              <w:t>о котлов.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2.5.2. Производство пневмоавтоматики.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2.5.3. Производство металлоштампов.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2.5.4. Производство приборов для электрической промышленности (электроламп, фонарей и других приборов для электрической промышленности) при отсутствии литейных цехов и без </w:t>
            </w:r>
            <w:r w:rsidRPr="009B0F3D">
              <w:t>применения ртути.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2.5.5. Производство координатно-расточных станков.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t>Раздел 3. Добыча руд и нерудных ископаемых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3.1. К классу 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3.1.1. Промышленные объекты по добыче нефти при выбросе сероводорода от 0,5 т/сутки.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3.1.2. Промышленные объекты по</w:t>
            </w:r>
            <w:r w:rsidRPr="009B0F3D">
              <w:t xml:space="preserve"> добыче полиметаллических (свинцовых, ртутных, мышьяковых, бериллиевых, марганцевых) руд и горных пород VIII - XI категории открытой разработкой.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3.1.3. Промышленные объекты по добыче природного газа.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Для промышленных объектов по добыче природного газа с в</w:t>
            </w:r>
            <w:r w:rsidRPr="009B0F3D">
              <w:t>ысоким содержанием сероводорода (более 1,5 - 3%) и меркаптанов размер санитарно-защитной зоны устанавливается не менее 5 тысяч м, а при содержании сероводорода 20% и более - до 8 тысяч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3.1.4. Угольные разрезы.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3.1.5. Объекты по добыче горючих сланцев.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3.1.6. Горно-обогатительные комбинаты.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3.2. К классу 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3.2.1. Промышленные объекты по добыче асбеста.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3.2.2. Промышленные объекты по добыче железных руд и горных пород открытой разработкой с проведением буровзрывных работ.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3.2.3. Промышленные </w:t>
            </w:r>
            <w:r w:rsidRPr="009B0F3D">
              <w:t>объекты по добыче металлоидов открытым способом.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3.2.4. Отвалы и шламонакопители при добыче цветных металлов.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3.2.5. Карьеры нерудных стройматериалов с проведением буровзрывных работ.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3.2.6. Шахтные терриконы без мероприятий по подавлению самовозгорания.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</w:t>
            </w:r>
            <w:r w:rsidRPr="009B0F3D">
              <w:t>.2.7. Объекты по добыче гипса.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3.3. К классу III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3.3.1. Промышленные объекты по добыче фосфоритов, апатитов, колчеданов (без химической обработки), железной руды, без проведения буровзрывных работ.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3.3.2. Промышленные объекты по добыче горных п</w:t>
            </w:r>
            <w:r w:rsidRPr="009B0F3D">
              <w:t>ород VI - VII категории доломитов, магнезитов, гудронов асфальта открытой разработкой, без проведения буровзрывных работ.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3.3.3. Промышленные объекты по добыче торфа, каменного, бурого и других углей без проведения буровзрывных работ.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3.3.4. Производство б</w:t>
            </w:r>
            <w:r w:rsidRPr="009B0F3D">
              <w:t>рикета из мелкого торфа и угля.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3.3.5. Гидрошахты и обогатительные фабрики с мокрым процессом обогащения.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3.3.6. Промышленные объекты по добыче каменной поваренной соли.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3.3.7. Отвалы и шламонакопители при добыче железа.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3.3.8. Промышленные объекты по добы</w:t>
            </w:r>
            <w:r w:rsidRPr="009B0F3D">
              <w:t>че руд металлов и металлоидов шахтным способом, за исключением свинцовых руд, ртути, мышьяка и марганца.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3.3.8. Промышленные объекты по добыче нефти при выбросе сероводорода до 0,5 т/сутки.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3.4.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3.4.1. Промышленные объекты (карьеры) по добыче мрамора, песка, гравия, глины без проведения буровзрывных работ.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3.4.2. Промышленные объекты (карьеры) по добыче карбоната калия открытой разработкой.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t>Раздел 4. Строительная промышленность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4.1. К классу I о</w:t>
            </w:r>
            <w:r w:rsidRPr="009B0F3D">
              <w:t>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4.1.1. Производство магнезита, доломита и шамота с обжигом в шахтных, вращающихся и других печах.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4.1.2. Производство асбеста и изделий из него.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4.2. К классу 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4.2.1. Производство цемента (портланд-шлакопортланд-пуццолан-цемента и д</w:t>
            </w:r>
            <w:r w:rsidRPr="009B0F3D">
              <w:t>ругих видов цемента), а также местных цементов (глинитцемента, роман-цемента, гипсошлакового и других местных цементов).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4.2.2. Производство асфальтобетона (за исключением производства асфальтобетона на мобильных заводах/установках, предусмотренных проектн</w:t>
            </w:r>
            <w:r w:rsidRPr="009B0F3D">
              <w:t xml:space="preserve">ой документацией на строительство, реконструкцию, капитальный ремонт линейных объектов </w:t>
            </w:r>
            <w:r w:rsidRPr="009B0F3D">
              <w:lastRenderedPageBreak/>
              <w:t>транспортной инфраструктуры).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4.2.3. Производство гипса (алебастра).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4.2.4. Производство извести (известковые заводы с шахтными и вращающимися печами).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4.3. К классу II</w:t>
            </w:r>
            <w:r w:rsidRPr="009B0F3D">
              <w:t>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4.3.1. Производство художественного литья и хрусталя.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4.3.2. Производство стеклянной ваты и шлаковой шерсти.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4.3.3. Производство щебенки, гравия и песка, обогащение кварцевого песка.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4.3.4. Производство толя и рубероида.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4.3.5. Производство фе</w:t>
            </w:r>
            <w:r w:rsidRPr="009B0F3D">
              <w:t>рритов.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4.3.6. Производство строительных полимерных материалов.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4.3.7. Производство кирпича (красного, силикатного), строительных керамических и огнеупорных изделий.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4.3.8. Пересыпка сыпучих грузов крановым способом.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4.3.9. Домостроительный комбинат.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4.3.10. Производство искусственных заполнителей (керамзита и других искусственных заполнителей).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4.3.11. Производство искусственных камней.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4.3.12. Элеваторы цементов и других пылящих строительных материалов.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4.3.13. Производство строительных материалов из</w:t>
            </w:r>
            <w:r w:rsidRPr="009B0F3D">
              <w:t xml:space="preserve"> отходов теплоэлектроцентрали (далее - ТЭЦ).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4.3.14 Промышленный объект по производству бетона, бетонных изделий, железобетонных изделий, конструкций.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4.3.15. Производство фарфоровых и фаянсовых изделий.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4.3.16. Камнелитейные производства.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4.3.17. Промышле</w:t>
            </w:r>
            <w:r w:rsidRPr="009B0F3D">
              <w:t>нные объекты по добыче камня не взрывным способом.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4.3.18. Производство гипсовых изделий, мела.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4.3.19. Производство фибролита, камышита, соломита, дифферента и других теплоизоляционных материалов.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4.3.20. Производство строительных деталей.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4.3.21. Битумны</w:t>
            </w:r>
            <w:r w:rsidRPr="009B0F3D">
              <w:t>е установки.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4.4.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4.4.1. Стеклодувное, зеркальное производство, шлифовка и травка стекол.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4.4.2. Установка по производству бетона.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4.4.3. Производство добавок (пластификаторов, интенсификаторов и других добавок) для бетонов, строите</w:t>
            </w:r>
            <w:r w:rsidRPr="009B0F3D">
              <w:t>льных растворов и иных подобных продуктов (от 50 тысяч т/год по сухому сырью) методом смешения и растворения в воде веществ 3 - 4 классов опасности.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4.4.4. Производство по обработке естественных камней свыше 1,5 т/сутки.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4.5. К классу 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4.5.1. </w:t>
            </w:r>
            <w:r w:rsidRPr="009B0F3D">
              <w:t>Производство добавок (пластификаторов, интенсификаторов и других добавок) для бетонов, строительных растворов и иных подобных продуктов (до 50 тысяч т/год по сухому сырью) методом смешения и растворения в воде веществ 3 - 4 классов опасности.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4.5.2. Производство по обработке естественных камней менее 1,5 т/сутки.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lastRenderedPageBreak/>
              <w:t>Раздел 5. Обработка древесины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5.1. К классу 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5.1.1. Лесохимические комплексы (производство по химической переработке дерева и древесного угля).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5.2. К классу II относятс</w:t>
            </w:r>
            <w:r w:rsidRPr="009B0F3D">
              <w:t>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5.2.1. Производство древесного угля (углетомильные печи).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5.3. К классу III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5.3.1. Производства по консервированию дерева (пропиткой).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5.3.2. Производство шпал и их пропитка.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5.3.3. Деревообрабатывающее производство с использованием древесно</w:t>
            </w:r>
            <w:r w:rsidRPr="009B0F3D">
              <w:t>го сырья и получением древесных хлыстов и лесоматериалов.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5.4.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5.4.1. Производство хвойно-витаминной муки хлорофилло-каротиновой пасты, хвойного экстракта.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5.4.2. Производства лесопильное, фанерное и деталей деревянных изделий, прои</w:t>
            </w:r>
            <w:r w:rsidRPr="009B0F3D">
              <w:t>зводство изделий из древесной шерсти: древесностружечных плит, древесноволокнистых плит, с использованием в качестве связующих синтетических смол.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5.4.3. Судостроительные верфи для изготовления деревянных судов (катеров, лодок).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5.4.4. Производство древесн</w:t>
            </w:r>
            <w:r w:rsidRPr="009B0F3D">
              <w:t>ой шерсти.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5.4.5. Производство мебели с лакировкой и окраской.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5.5. К классу 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5.5.1. Производство бондарных изделий из готовой клепки.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5.5.2. Производство по консервированию древесины солевыми и водными растворами (без солей мышьяка) с суперобмазкой.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t>Раздел 6. Текстильные промышленные объекты и производства легкой промышленности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6.1. К классу 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6.1.1. Производство по первично</w:t>
            </w:r>
            <w:r w:rsidRPr="009B0F3D">
              <w:t>й обработке хлопка с устройством цехов по обработке семян ртутно-органическими препаратами.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6.2. К классу 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6.2.1. Производство по первичной обработке растительного волокна: хлопка, льна, конопли, кендыря.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6.2.2. Производство искусственной кож</w:t>
            </w:r>
            <w:r w:rsidRPr="009B0F3D">
              <w:t>и и пленочных материалов, клеенки, пласткожи с применением летучих растворителей.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6.2.3. Производство по химической пропитке и обработке тканей сероуглеродом.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6.3. К классу III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6.3.1. Производство по непрерывной пропитке тканей и бумаги масляны</w:t>
            </w:r>
            <w:r w:rsidRPr="009B0F3D">
              <w:t>ми, масляно-асфальтовыми, бакелитовыми и другими лаками.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6.3.2. Производство по пропитке и обработке тканей (дерматина, гранитоля и других тканей) химическими веществами, за исключением сероуглерода.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6.3.3. Производство поливинилхлоридных односторонне арми</w:t>
            </w:r>
            <w:r w:rsidRPr="009B0F3D">
              <w:t>рованных пленок, пленок из совмещенных полимеров, резин для низа обуви, регенерата с применением растворителей.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6.3.4. Прядильно-ткацкое производство.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6.3.5. Производство обуви с капроновым и другим литьем.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6.4.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6.4.1. Производство пряжи и тканей из шерсти, хлопка, льна, а также в смеси с синтетическими и искусственными волокнами при наличии красильных и отбельных цехов.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6.4.2. Производство галантерейно-кожевенного картона с отделкой полимерами с применением орган</w:t>
            </w:r>
            <w:r w:rsidRPr="009B0F3D">
              <w:t>ических растворителей.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6.4.3. Отбельные и красильно-аппретурные производства.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 К классу 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6.5.1. Производство котонинное.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6.5.2. Производства коконоразварочные и шелкоразмоточные.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6.5.3. Производства меланжевые.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6.5.4. Производства пенькодж</w:t>
            </w:r>
            <w:r w:rsidRPr="009B0F3D">
              <w:t>утокрутильные, канатные, шпагатные, веревочные и по обработке концов.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6.5.5. Производство искусственного каракуля.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6.5.6. Производство пряжи и тканей из хлопка, льна, шерсти при отсутствии красильных и отбельных цехов.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6.5.7. Производства трикотажные и кру</w:t>
            </w:r>
            <w:r w:rsidRPr="009B0F3D">
              <w:t>жевные.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6.5.8. Шелкоткацкое производство.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6.5.9. Производство ковров.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6.5.10. Производство обувных картонов на кожевенном и кожевенно-целлюлозном волокне без применения растворителей.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6.5.11. Шпульно-катушечное производство.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6.5.12. Производство обоев.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</w:t>
            </w:r>
            <w:r w:rsidRPr="009B0F3D">
              <w:t>.13. Производство обуви, из готовых материалов с использованием водорастворимых клеев.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6.5.14. Производство фурнитуры.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6.5.15. Пункты по приемке хлопка-сырца.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t>Раздел 7. Обработка животных продуктов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7.1. К классу 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7.1.1. Производства клееварочные, по изготовлению клея из остатков кожи, полевой и свалочной кости и других животных отходов.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7.1.2. Производство технического желатина из полевой загнившей кости, мездры, остатков кожи и других животных отходов и отбросов с</w:t>
            </w:r>
            <w:r w:rsidRPr="009B0F3D">
              <w:t xml:space="preserve"> хранением их на складе.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7.1.3. Промышленные объекты по переработке павших животных, рыбы, их частей </w:t>
            </w:r>
            <w:r w:rsidRPr="009B0F3D">
              <w:lastRenderedPageBreak/>
              <w:t>и других животных отходов и отбросов (превращение в жиры, корм для животных, удобрения и другие продукты).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7.2. К классу 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7.2.1. Производства</w:t>
            </w:r>
            <w:r w:rsidRPr="009B0F3D">
              <w:t xml:space="preserve"> салотопенные (производство технического сала).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7.3. К классу III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7.3.1. Производства по обработке сырых меховых шкур животных и крашению (овчинно-шубные, овчинно-дубильные, меховые), производство замши, сафьяна.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7.3.2. Производства по обработк</w:t>
            </w:r>
            <w:r w:rsidRPr="009B0F3D">
              <w:t>е сырых кож животных: кожевенно-сыромятные, кожевенно-дубильные (производство подошвенного материала, полувала, выростки, опойки) с переработкой отходов.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7.3.3. Производство скелетов и наглядных пособий из трупов животных.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7.3.4. Комбикормовые заводы.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7.4</w:t>
            </w:r>
            <w:r w:rsidRPr="009B0F3D">
              <w:t>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7.4.1. Объекты по мойке шерсти.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7.4.2. Склады временного хранения мокросоленых и необработанных кож.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7.4.3. Производства по обработке волоса, щетины, пуха, пера, рогов и копыт.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7.4.4. Производство валяльное и кошмо-войлочное.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7.4.5</w:t>
            </w:r>
            <w:r w:rsidRPr="009B0F3D">
              <w:t>. Производство лакированных кож.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7.4.6. Производства кишечно-струнные и кетгутовые.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7.5. К классу 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7.5.1. Производство щеток из щетины и волоса.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t>Раздел 8. Промышленные объекты и производства по обработке пищевых продуктов и вкусовых веществ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8.1. К классу 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8.1.1. Промышленные объекты по содержанию и убою скота.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8.1.2. Мясокомбинаты и мясохладобойни, включая базы предубойного содержания скота в пределах до трехсуточного запаса скотсырья.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8.2. К классу 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8.2.1. Производс</w:t>
            </w:r>
            <w:r w:rsidRPr="009B0F3D">
              <w:t>тва по вытапливанию жира из морских животных.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8.2.2. Производства кишечно-моечные.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8.2.3. Станции и пункты очистки и промывки вагонов после перевозки скота (дезопромывочные станции и пункты).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8.2.4. Производства свеклосахарные.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8.2.5. Производство альбумин</w:t>
            </w:r>
            <w:r w:rsidRPr="009B0F3D">
              <w:t>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8.2.6. Производство декстрина, глюкозы и патоки.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8.3. К классу III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8.3.1. Объекты по добыче промысловых рыб.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8.3.2. Бойни мелких животных и птиц, а также скотоубойные объекты мощностью от 50 т/сутки до 500 т/сутки.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8.3.3. Мельницы производит</w:t>
            </w:r>
            <w:r w:rsidRPr="009B0F3D">
              <w:t xml:space="preserve">ельностью более 2 т/час, крупорушки, </w:t>
            </w:r>
            <w:r w:rsidRPr="009B0F3D">
              <w:lastRenderedPageBreak/>
              <w:t>зернообдирочные предприятия.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8.3.4. Производства табачно-махорочные (табачно-ферментационные, табачные и сигаретно-махорочные фабрики).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8.3.5. Производство растительных масел.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8.3.6. Производство по розливу природных минеральных вод с выделением пахучих веществ.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8.3.7. Рыбокомбинаты, рыбоконсервные и рыбофилейные предприятия с утильцехами (без коптильных цехов).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8.3.8. Мясоперерабатывающие, консервные производства.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8.3.9. Мясо-,</w:t>
            </w:r>
            <w:r w:rsidRPr="009B0F3D">
              <w:t xml:space="preserve"> рыбокоптильные производства методом холодного и горячего копчения.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8.4.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8.4.1. Элеваторы.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8.4.2. Производство кофеобжарочное мощностью свыше 10 тысяч т/год.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8.4.3. Производство маргаринов, спредов, смесей топленых, жиров специально</w:t>
            </w:r>
            <w:r w:rsidRPr="009B0F3D">
              <w:t>го назначения, заменителей молочного жира.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8.4.4. Производство пищевого спирта.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8.4.5. Производство крахмала.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8.4.6. Производство первичного вина.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8.4.7. Производство столового уксуса.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8.4.8. Промышленные установки для низкотемпературного хранения пищевых </w:t>
            </w:r>
            <w:r w:rsidRPr="009B0F3D">
              <w:t>продуктов емкостью более 600 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8.4.9. Производство пива и кваса (с солодовнями).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8.4.10. Производства по варке товарного солода и приготовлению дрожжей.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8.4.11. Производство сахарорафинадное.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 К классу 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8.5.1. Чаеразвесочные фабрики.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</w:t>
            </w:r>
            <w:r w:rsidRPr="009B0F3D">
              <w:t>2. Производства кукурузно-паточные.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8.5.3. Производство коньячного спирта.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8.5.4. Производство макарон.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8.5.5. Производство колбасных изделий, без копчения мощностью от 0,5 т/сутки.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8.5.6. Малые предприятия и цеха малой мощности: по переработке мяса до 5 т/сутки без копчения; молока - до 10 т/сутки, рыбы - до 10 т/сутки.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8.5.7. Промышленные установки для низкотемпературного хранения пищевых продуктов емкостью до 600 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8.5.8. Производ</w:t>
            </w:r>
            <w:r w:rsidRPr="009B0F3D">
              <w:t>ство фруктовых, овощных и ягодных соков.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8.5.9. Производства по переработке и хранению фруктов и овощей (сушке, засолке, маринованию и квашению).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8.5.10. Производства по доготовке и розливу вин.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8.5.11. Производство безалкогольных напитков на основе концен</w:t>
            </w:r>
            <w:r w:rsidRPr="009B0F3D">
              <w:t>тратов и эссенций.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8.5.12. Производство майонезов, соусов на основе растительных масел, соусов майонезных, кремов на растительных маслах.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8.5.13. Производство пива и кваса (без солодовен).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8.5.14. Молочные и маслобойные производства.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8.5.15. Сыродельные пр</w:t>
            </w:r>
            <w:r w:rsidRPr="009B0F3D">
              <w:t>оизводства.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8.5.16. Мельницы производительностью до 2 т/час.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8.5.17. Кондитерские производства мощностью от 0,5 т/сутки.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8.5.18. Хлебозаводы.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8.5.19. Ликероводочные заводы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8.5.20. Производство кофеобжарочное мощностью до 10 тысяч т/год.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lastRenderedPageBreak/>
              <w:t>Раздел 9. Микробио</w:t>
            </w:r>
            <w:r w:rsidRPr="009B0F3D">
              <w:t>логическая промышленность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9.1. К классу 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9.1.1. Производство белково-витаминных концентратов из углеводородов (парафинов нефти, этанола, метанола, природного газа).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9.1.2. Производства, использующие в технологии микроорганизмы 1 - 2 группы патогенности.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9.2. К классу 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9.2.1. Производство кормового бацитрацина.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9.2.2. Производство кормовых аминокислот методом микробиологического синтеза.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9.2.3. Производст</w:t>
            </w:r>
            <w:r w:rsidRPr="009B0F3D">
              <w:t>во антибиотиков.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9.2.4. Производство кормовых дрожжей, фурфурола и спирта из древесины и сельскохозяйственных отходов методом гидролиза.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9.2.5. Производство ферментов различного назначения с поверхностным способом культивирования.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9.2.6. Производство пекти</w:t>
            </w:r>
            <w:r w:rsidRPr="009B0F3D">
              <w:t>нов из растительного сырья.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9.3. К классу III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9.3.1. Производство пищевых дрожжей.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9.3.2. Производство биопрепаратов (трихограмм и других биопрепаратов) для защиты сельскохозяйственных растений.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9.3.3. Производство средств защиты растений метод</w:t>
            </w:r>
            <w:r w:rsidRPr="009B0F3D">
              <w:t>ом микробиологического синтеза.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9.3.4. Производство вакцин и сывороток.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9.4.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9.4.1. Производство ферментов различного назначения с глубинным способом культивирования.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t>Раздел 10. Производство электрической и тепловой энергии при сжи</w:t>
            </w:r>
            <w:r w:rsidRPr="009B0F3D">
              <w:t>гании минерального топлива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10.1. К классу 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10.1.1. Тепловые электростанции (далее - ТЭС) установленной электрической мощностью 600 МВт и выше, использующие в качестве топлива уголь и мазут.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10.2. К классу 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10.2.1. ТЭС установленной электрической мощностью 600 МВт и выше, работающие на газовом и мазутном топливе.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10.2.2. ТЭЦ и районные котельные тепловой мощностью 200 Гкал/час и выше, </w:t>
            </w:r>
            <w:r w:rsidRPr="009B0F3D">
              <w:lastRenderedPageBreak/>
              <w:t>работающие на угольном и мазутном топливе.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10.3. К классу III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</w:t>
            </w:r>
            <w:r w:rsidRPr="009B0F3D">
              <w:t>0.3.1. Золоотвалы ТЭС.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10.3.2. ТЭЦ и районные котельные тепловой мощностью от 200 Гкал/час, работающие на газовом топливе и мазутном топливе (последнее - как резервное топливо).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10.4.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10.4.1. ТЭЦ и районные котельные тепловой мощнос</w:t>
            </w:r>
            <w:r w:rsidRPr="009B0F3D">
              <w:t>тью менее 200 Гкал, работающих на твердом, жидком и газообразном топливе.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t>Раздел 11. Объекты и производства агропромышленного комплекса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11.1. К классу 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11.1.1. Свиноводческие комплексы (свинофермы) более 12 тысяч голов.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11.1.2. Птицефабрики (</w:t>
            </w:r>
            <w:r w:rsidRPr="009B0F3D">
              <w:t>фермы птицеводческие) с содержанием более 400 тысяч особей и более 3 миллионов бройлеров в год.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11.1.3. Комплексы и фермы крупного рогатого скота более 2 тысяч голов и более 6 тысяч скотомест для молодняка.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11.1.4. Открытые хранилища навоза и помета.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11.2</w:t>
            </w:r>
            <w:r w:rsidRPr="009B0F3D">
              <w:t>. К классу 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11.2.1. Свинофермы от 4 тысяч до 12 тысяч голов.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11.2.2. Фермы крупного рогатого скота от 1,2 тысяч до 2 тысяч голов и до 6 тысяч скотомест для молодняка.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11.2.3. Фермы птицеводческие от 100 тысяч до 400 тысяч особей и от 1 миллиона до 3 миллионов бройлеров в год, либо в одном туре.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11.2.4. Открытые хранилища биологически обработанной жидкой фракции навоза.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11.2.5. Закрытые хранилища навоза и помета.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11.2.6.</w:t>
            </w:r>
            <w:r w:rsidRPr="009B0F3D">
              <w:t xml:space="preserve"> Склады для хранения ядохимикатов и минеральных удобрений свыше 500 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11.2.7. Производства по обработке и протравлению семян.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11.2.8. Склады сжиженного аммиака.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11.2.9. Фермы овцеводческие, козоводческие более 30 тысяч голов.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11.2.10. Фермы звероводческие</w:t>
            </w:r>
            <w:r w:rsidRPr="009B0F3D">
              <w:t xml:space="preserve"> (норки, лисы и другие звери) более 30 тысяч голов.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11.3. К классу III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11.3.1. Свинофермы до 4 тысяч голов.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11.3.2. Фермы крупного рогатого скота менее 1,2 тысяч голов (всех специализаций), фермы коневодческие.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11.3.3. Фермы овцеводческие, козо</w:t>
            </w:r>
            <w:r w:rsidRPr="009B0F3D">
              <w:t>водческие от 5 тысяч до 30 тысяч голов.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11.3.4. Фермы птицеводческие до 100 тысяч особей и до 1 миллиона бройлеров в год.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11.3.5. Площадки для буртования помета и навоза.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11.3.6. Склады для хранения ядохимикатов и минеральных удобрений от 50 т до 500 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</w:t>
            </w:r>
            <w:r w:rsidRPr="009B0F3D">
              <w:t>.3.7. Обработка сельскохозяйственных угодий пестицидами с применением тракторов (от границ поля до населенного пункта).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11.3.8. Фермы звероводческие (норки, лисы и другие звери) от 5 тысяч до 30 тысяч голов.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11.3.9. Гаражи и парки по ремонту, технологическ</w:t>
            </w:r>
            <w:r w:rsidRPr="009B0F3D">
              <w:t>ому обслуживанию и хранению грузовых автомобилей и сельскохозяйственной техники с количеством постов более 10.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11.4.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11.4.1. Фермы овцеводческие, козоводческие от 100 до 5 тысяч голов.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11.4.2. Склады для хранения минеральных удобрений, ядохимикатов до 50 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11.4.3. Склады сухих минеральных удобрений и химических средств защиты растений.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11.4.4. Мелиоративные объекты с использованием животноводческих стоков.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11.4.5. Цехи по приготовлению </w:t>
            </w:r>
            <w:r w:rsidRPr="009B0F3D">
              <w:t>кормов, включая использование пищевых отходов.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11.4.6. Хозяйства с содержанием животных (свинарники, коровники, питомники, конюшни) от 50 до 100 голов.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11.4.7. Склады горюче-смазочных материалов.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11.4.8. Фермы звероводческие (норки, лисы и другие звери) от</w:t>
            </w:r>
            <w:r w:rsidRPr="009B0F3D">
              <w:t xml:space="preserve"> 500 до 5 тысяч голов.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11.4.9. Гаражи и парки по ремонту, технологическому обслуживанию и хранению грузовых автомобилей и сельскохозяйственной техники с количеством постов до 10 включительно.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11.5. К классу 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11.5.1. Хранилища фруктов, овощей, </w:t>
            </w:r>
            <w:r w:rsidRPr="009B0F3D">
              <w:t>картофеля, зерна площадью от 300 кв.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11.5.2. Хозяйства с содержанием животных (свинарники, коровники, питомники, конюшни) до 50 голов.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11.5.3. Тепличные и парниковые хозяйства.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11.5.4. Фермы звероводческие (норки, лисы и другие звери) до 500 голов.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11.5</w:t>
            </w:r>
            <w:r w:rsidRPr="009B0F3D">
              <w:t>.5. Фермы овцеводческие, козоводческие до 100 голов.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t>Раздел 12. Сооружения санитарно-технические, транспортной инфраструктуры, объекты коммунального назначения, спорта, торговли и оказания услуг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12.1. К классу 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12.1.1. Объекты по размещению, </w:t>
            </w:r>
            <w:r w:rsidRPr="009B0F3D">
              <w:t>обезвреживанию, обработке отходов производства и потребления 1 - 2 классов опасности.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12.1.2. Объекты по утилизации, обезвреживанию, обработке отходов от 40 тысяч т/год, в том числе участки по обращению с медицинскими отходами классов Б и В, оборудованные </w:t>
            </w:r>
            <w:r w:rsidRPr="009B0F3D">
              <w:t>установкой для обезвреживания отходов методом сжигания, пиролиза.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12.1.3. Поля ассенизации и поля запахивания.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12.1.4. Сибиреязвенные скотомогильники, скотомогильники с захоронением в ямах.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12.1.5. Утильзаводы для ликвидации трупов животных и конфискатов.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12.1.6. Крематории, при количестве печей более одной.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12.1.7. Кладбища смешанного и традиционного захоронения площадью более 40 га.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12.2. К классу 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12.2.1. Объекты по размещению, обезвреживанию, обработке, токсичных отходов </w:t>
            </w:r>
            <w:r w:rsidRPr="009B0F3D">
              <w:lastRenderedPageBreak/>
              <w:t>производства и пот</w:t>
            </w:r>
            <w:r w:rsidRPr="009B0F3D">
              <w:t>ребления 3 - 4 классов опасности.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12.2.2. Объекты по утилизации, обезвреживанию, обработке отходов до 40 тысяч т/год, в том числе участки по обращению с медицинскими отходами классов Б и В, оборудованные установкой для обезвреживания отходов методом сжиган</w:t>
            </w:r>
            <w:r w:rsidRPr="009B0F3D">
              <w:t>ия, пиролиза.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12.2.3. Объекты размещения твердых коммунальных отходов.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12.2.4. Скотомогильники с биологическими камерами.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12.2.5. Кладбища смешанного и традиционного захоронения площадью от 20 до 40 га.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12.2.6. Крематории с одной однокамерной печью.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12.3.</w:t>
            </w:r>
            <w:r w:rsidRPr="009B0F3D">
              <w:t xml:space="preserve"> К классу III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12.3.1. Кладбища смешанного и традиционного захоронения площадью от 10 до 20 га.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12.3.2. Участки для парникового и тепличных хозяйств с использованием отходов после их обезвреживания и (или) утилизации.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12.3.3. Объекты по обезврежи</w:t>
            </w:r>
            <w:r w:rsidRPr="009B0F3D">
              <w:t>ванию, утилизации органических отходов, без навоза и фекалий, путем компостирования.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12.3.4. Объекты по обслуживанию грузовых автомобилей, дорожных машин с количеством постов более 10.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12.3.5. Автобусные вокзалы.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12.3.6. Автобусные и троллейбусные парки вм</w:t>
            </w:r>
            <w:r w:rsidRPr="009B0F3D">
              <w:t>естимостью от 300 машин и более, автокомбинаты, трамвайные, метродепо (с ремонтной базой).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12.4.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12.4.1. Объекты по обслуживанию грузовых автомобилей, дорожных машин, с количеством постов не более 10, таксомоторный парк, объекты по </w:t>
            </w:r>
            <w:r w:rsidRPr="009B0F3D">
              <w:t>обслуживанию легковых автомобилей более 5 постов, в том числе с малярно-жестяными работами.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12.4.2. Механизированные транспортные парки по очистке города без ремонтной базы.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12.4.3. Стоянки (парки) грузового автотранспорта.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12.4.4. Автозаправочные станции для заправки транспортных средств жидким и газовым моторным топливом с наличием 4-х и более топливо-раздаточных колонок.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12.4.5. Мойки автомобилей с количеством постов более 5.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12.4.6. Автобусные и троллейбусные парки до 300</w:t>
            </w:r>
            <w:r w:rsidRPr="009B0F3D">
              <w:t xml:space="preserve"> машин.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12.4.7. Кинологические центры.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12.4.8. Мусороперегрузочные станции.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12.4.9. Кладбища смешанного и традиционного захоронения площадью 10 и менее га.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12.4.10. Криогенные автозаправочные станции, предназначенные только для заправки транспортных средст</w:t>
            </w:r>
            <w:r w:rsidRPr="009B0F3D">
              <w:t>в сжиженным природным газом и (или) сжатым природным газом, получаемым путем регазификации на территории станции сжиженного природного газа, с объемом хранения сжиженного природного газа от 50 до 100 куб.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12.4.11. Оптовые рынки.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12.5. К классу V относя</w:t>
            </w:r>
            <w:r w:rsidRPr="009B0F3D">
              <w:t>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12.5.1. Общетоварные, специализированные, универсальные склады площадью от </w:t>
            </w:r>
            <w:r w:rsidRPr="009B0F3D">
              <w:lastRenderedPageBreak/>
              <w:t>300 кв.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12.5.2. Закрытые кладбища и мемориальные комплексы, кладбища с погребением после кремации, колумбарии, сельские кладбища.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12.5.3. Физкультурно-оздоровительные сооруж</w:t>
            </w:r>
            <w:r w:rsidRPr="009B0F3D">
              <w:t>ения открытого типа с проведением спортивных игр со стационарными трибунами вместимостью от 1500 мест.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12.5.4. Объекты по обслуживанию легковых автомобилей с количеством постов от 2 до 5 постов (без малярно-жестяных работ), с проведением работ внутри объек</w:t>
            </w:r>
            <w:r w:rsidRPr="009B0F3D">
              <w:t>тов капитального строительства и исключением обслуживания автомобилей на прилегающей территории и (или) территории, непосредственно прилегающей к зданиям.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12.5.5. Отдельно стоящие гипермаркеты, супермаркеты, торговые комплексы и центры, торгово-развлекател</w:t>
            </w:r>
            <w:r w:rsidRPr="009B0F3D">
              <w:t>ьные комплексы общей площадью более 2 тысяч кв. м с открытыми автостоянками для автомобилей посетителей вместимостью более 100 машиномест, предприятия общественного питания общей площадью более 500 кв. м, рынки продовольственных и промышленных товаров с от</w:t>
            </w:r>
            <w:r w:rsidRPr="009B0F3D">
              <w:t>крытыми автостоянками для автомобилей посетителей вместимостью более 100 машиномест.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12.5.6. Автозаправочные станции, предназначенные только для заправки легковых транспортных средств жидким моторным топливом, с наличием не более 3-х топливораздаточных кол</w:t>
            </w:r>
            <w:r w:rsidRPr="009B0F3D">
              <w:t>онок, в том числе с объектами обслуживания водителей и пассажиров (магазин сопутствующих товаров, кафе и санитарные узлы).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12.5.7. Мойка автомобилей с количеством постов не более 5 с проведением работ внутри объектов капитального строительства и исключение</w:t>
            </w:r>
            <w:r w:rsidRPr="009B0F3D">
              <w:t>м обслуживания автомобилей на прилегающей территории и (или) территории, непосредственно прилегающей к зданиям.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12.5.8. Химчистки мощностью от 200 кг в смену (от 600 кг/сутки).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12.5.9. Прачечные мощностью от 200 кг в смену (от 600 кг/сутки).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12.5.10. Автом</w:t>
            </w:r>
            <w:r w:rsidRPr="009B0F3D">
              <w:t>обильные газонаполнительные компрессорные станции с компрессорами внутри помещения или внутри контейнеров с количеством заправок не более 500 автомобилей/сутки, в том числе с объектами обслуживания водителей и пассажиров (магазин сопутствующих товаров, каф</w:t>
            </w:r>
            <w:r w:rsidRPr="009B0F3D">
              <w:t>е и санитарные узлы).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12.5.11. Криогенные автозаправочные станции, предназначенные только для заправки транспортных средств сжиженным природным газом и (или) сжатым природным газом, получаемым путем регазификации на территории станции сжиженного природного</w:t>
            </w:r>
            <w:r w:rsidRPr="009B0F3D">
              <w:t xml:space="preserve"> газа, с объемом хранения сжиженного природного газа не более 50 куб. м, в том числе с объектами обслуживания водителей и пассажиров (магазин сопутствующих товаров, кафе и санитарные узлы).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12.5.12. Автомобильные газозаправочные станции, предназначенные то</w:t>
            </w:r>
            <w:r w:rsidRPr="009B0F3D">
              <w:t>лько для заправки транспортных средств сжиженным углеводородным газом, в том числе с объектами обслуживания водителей и пассажиров (магазин сопутствующих товаров, кафе и санитарные узлы).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12.5.13. Объекты по обслуживанию легковых автомобилей, включая мойки</w:t>
            </w:r>
            <w:r w:rsidRPr="009B0F3D">
              <w:t xml:space="preserve"> с количеством постов до 2 (без малярно-жестяных работ), с проведением работ вне объектов капитального строительства и (или) с обслуживанием автомобилей на прилегающей территории и (или) территории, непосредственно прилегающей к зданиям.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12.5.14. Ветлечебницы с содержанием животных, виварии, питомники, пункты </w:t>
            </w:r>
            <w:r w:rsidRPr="009B0F3D">
              <w:lastRenderedPageBreak/>
              <w:t>передержки животных.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lastRenderedPageBreak/>
              <w:t>Раздел 13. Сооружения водоотведения и очистки сточных вод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13.1. К классу 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13.1.1. Поля фильтрации и (или) поля орошения с расчетной производительнос</w:t>
            </w:r>
            <w:r w:rsidRPr="009B0F3D">
              <w:t>тью очистных сооружений от 50 тысяч куб. м/сутки.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13.1.2. Сооружения для механической и биологической очистки, а также иловые площадки с расчетной производительностью очистных сооружений от 280 тысяч куб. м/сутки.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13.2. К классу 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13.2.1. Соор</w:t>
            </w:r>
            <w:r w:rsidRPr="009B0F3D">
              <w:t>ужения для механической и биологической очистки в, а также иловые площадки с расчетной производительностью очистных сооружений от 50 тысяч до 280 тысяч куб. м/сутки.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13.2.2. Сооружения для механической и биологической очистки с механической и (или) термиче</w:t>
            </w:r>
            <w:r w:rsidRPr="009B0F3D">
              <w:t>ской обработкой осадка в закрытых помещениях с расчетной производительностью очистных сооружений от 50 тысяч до 280 тысяч куб. м/сутки - ориентировочный размер санитарно-защитной зоны составляет 400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13.2.3. Поля фильтрации и (или) поля орошения с расчет</w:t>
            </w:r>
            <w:r w:rsidRPr="009B0F3D">
              <w:t>ной производительностью очистных сооружений от 5 тысяч до 50 тысяч куб. м/сутки - ориентировочный размер санитарно-защитной зоны составляет 400 м.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13.3. К классу III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13.3.1. Сооружения для механической и биологической очистки, а также иловые пл</w:t>
            </w:r>
            <w:r w:rsidRPr="009B0F3D">
              <w:t>ощадки с расчетной производительностью очистных сооружений от 5 тысяч до 50 тысяч куб. м/сутки.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13.3.2. Сооружения для механической и биологической очистки с механической и (или) термической обработкой осадка в закрытых помещениях с расчетной производитель</w:t>
            </w:r>
            <w:r w:rsidRPr="009B0F3D">
              <w:t>ностью очистных сооружений от 5 тысяч до 50 тысяч куб. м/сутки.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13.3.3. Поля фильтрации с расчетной производительностью очистных сооружений от 0,2 тысяч куб. м/сутки до 5 тысяч куб. м/сутки; с расчетной производительностью до 0,2 тысяч куб. м/сутки - ориен</w:t>
            </w:r>
            <w:r w:rsidRPr="009B0F3D">
              <w:t>тировочный размер санитарно-защитной зоны составляет 200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13.3.4. Биологические пруды с расчетной производительностью более 5 тысяч куб. м/сутки - ориентировочный размер санитарно-защитной зоны составляет 300 м; с расчетной производительностью до 5 тысяч</w:t>
            </w:r>
            <w:r w:rsidRPr="009B0F3D">
              <w:t xml:space="preserve"> куб. м/сутки - ориентировочный размер санитарно-защитной зоны составляет 200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13.3.5. Сливные станции.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13.3.6. Поля орошения с расчетной производительностью очистных сооружений от 0,2 тысяч куб. м/сутки до 5 тысяч куб. м/сутки - ориентировочный размер с</w:t>
            </w:r>
            <w:r w:rsidRPr="009B0F3D">
              <w:t>анитарно-защитной зоны составляет 200 м; с расчетной производительностью до 0,2 тысяч куб. м/сутки - ориентировочный размер санитарно-защитной зоны составляет 150 м.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13.4.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13.4.1. Сооружения для механической и биологической очистки, а также иловые </w:t>
            </w:r>
            <w:r w:rsidRPr="009B0F3D">
              <w:lastRenderedPageBreak/>
              <w:t>площадки с расчетной производительностью очистных сооружений до 5 тысяч куб. м/сутки.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13.4.2. Сооружения для механической и биологической очистки с механической и (или) термической</w:t>
            </w:r>
            <w:r w:rsidRPr="009B0F3D">
              <w:t xml:space="preserve"> обработкой осадка в закрытых помещениях с расчетной производительностью очистных сооружений до 5 тысяч куб. м/сутки.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13.4.3. Очистные сооружения поверхностного стока открытого типа.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13.4.4. Снеготаялки, снегосплавные пункты.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13.5. К классу 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</w:t>
            </w:r>
            <w:r w:rsidRPr="009B0F3D">
              <w:t>3.5.1. Насосные станции и аварийно-регулирующие резервуары, локальные очистные сооружения производительностью более 50 тысяч куб. м/сутки - ориентировочный размер санитарно-защитной зоны составляет 30 м; более 0,2 тысяч куб. м/сутки до 50,0 тысяч куб. м/су</w:t>
            </w:r>
            <w:r w:rsidRPr="009B0F3D">
              <w:t>тки - ориентировочный размер санитарно-защитной зоны составляет 20 м; до 0,2 тысяч куб. м/сутки - ориентировочный размер санитарно-защитной зоны составляет 15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13.5.2. Поля подземной фильтрации пропускной способностью до 15 куб. м/сутки.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13.5.3. Очистные</w:t>
            </w:r>
            <w:r w:rsidRPr="009B0F3D">
              <w:t xml:space="preserve"> сооружения поверхностного стока закрытого типа.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  <w:outlineLvl w:val="4"/>
            </w:pPr>
            <w:r w:rsidRPr="009B0F3D">
              <w:t>Раздел 14. Склады, причалы и места перегрузки и хранения грузов, производства фумигации грузов и судов, газовой дезинфекции, дератизации и дезинсекции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14.1. К классу 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14.1.1. Открытые склады и </w:t>
            </w:r>
            <w:r w:rsidRPr="009B0F3D">
              <w:t>места разгрузки апатитного концентрата, фосфоритной муки, цементов и других пылящих грузов при грузообороте более 150 тысяч т/год без транспортно-технологических схем с применением складских элеваторов и пневмотранспортных или других установок, исключающих</w:t>
            </w:r>
            <w:r w:rsidRPr="009B0F3D">
              <w:t xml:space="preserve"> вынос пыли грузов во внешнюю среду.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14.1.2. Места перегрузки и хранения жидких химических грузов из сжиженных газов (метан, пропан, аммиак, хлор и другие жидкие химические грузы из сжиженных газов), места перегрузки и хранения сжиженного природного газа о</w:t>
            </w:r>
            <w:r w:rsidRPr="009B0F3D">
              <w:t>бъемом от 1 тысячи куб. м, производственных соединений галогенов, серы, азота, углеводородов (метанол, бензол, толуол и другие углеводороды), спиртов, альдегидов и других производственных соединений.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14.1.3. Зачистные и промывочно-пропарочные станции, дези</w:t>
            </w:r>
            <w:r w:rsidRPr="009B0F3D">
              <w:t>нфекционно-промывочные предприятия, пункты зачистки судов, цистерн, приемно-очистные сооружения, служащие для приема балластных и промывочно-нефтесодержащих вод со специализированных плавсборщиков.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14.1.4. Причалы и места производства фумигации грузов и су</w:t>
            </w:r>
            <w:r w:rsidRPr="009B0F3D">
              <w:t>дов, газовой дезинфекции, дератизации и дезинсекции.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14.2. К классу 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14.2.1. Открытые склады и места разгрузки апатитного концентрата, фосфоритной муки, цементов и других пылящих грузов при грузообороте менее 150 тысяч т/год без транспортно-т</w:t>
            </w:r>
            <w:r w:rsidRPr="009B0F3D">
              <w:t>ехнологических схем с применением складских элеваторов и пневмотранспортных или других установок, исключающих вынос пыли грузов во внешнюю среду.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14.2.2. Открытые склады и места перегрузки угля.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14.2.3. Открытые склады и места перегрузки минеральных удобре</w:t>
            </w:r>
            <w:r w:rsidRPr="009B0F3D">
              <w:t>ний, асбеста, извести, руд (кроме радиоактивных) и других минералов (серы, серного колчедана, гипса и других минералов).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14.2.4. Места перегрузки и хранения сырой нефти, битума, мазута и других вязких нефтепродуктов и химических грузов, места перегрузки и хранения сжиженного природного газа объемом от 550 до 1 тысячи куб.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14.2.5. Открытые и закрытые склады и места перегру</w:t>
            </w:r>
            <w:r w:rsidRPr="009B0F3D">
              <w:t>зки пека и пекосодержащих грузов.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14.2.6. Места хранения и перегрузки деревянных шпал, пропитанных антисептиками.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14.2.7. Санитарно-карантинные станции.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14.3. К классу III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14.3.1. Открытые склады и места разгрузки и погрузки пылящих грузов (апа</w:t>
            </w:r>
            <w:r w:rsidRPr="009B0F3D">
              <w:t>титного концентрата, фосфоритной муки, цемента и других пылящих грузов) при грузообороте менее 5 тысяч т/год без транспортно-технологических схем с применением складских элеваторов и пневмотранспортных или других установок, исключающих вынос пыли грузов во</w:t>
            </w:r>
            <w:r w:rsidRPr="009B0F3D">
              <w:t xml:space="preserve"> внешнюю среду.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14.3.2. Закрытые склады, места перегрузки и хранения затаренного химического груза (удобрений, органических растворителей, кислот и других химических веществ).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14.3.3. Наземные склады и открытые места отгрузки магнезита, доломита и других п</w:t>
            </w:r>
            <w:r w:rsidRPr="009B0F3D">
              <w:t>ылящих грузов.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14.3.4. Склады пылящих и жидких грузов (аммиачной воды, удобрений, кальцинированной соды, лакокрасочных материалов и других грузов).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14.3.5. Открытые наземные склады и места разгрузки сухого песка, гравия, камня и других минерально-строитель</w:t>
            </w:r>
            <w:r w:rsidRPr="009B0F3D">
              <w:t>ных материалов.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14.3.6. Склады и участки перегрузки шрота, жмыха, копры и другой пылящей растительной продукции открытым способом.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14.3.7. Склады, перегрузка и хранение утильсырья.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14.3.8. Склады, перегрузка и хранение мокросоленых необработанных кож (боле</w:t>
            </w:r>
            <w:r w:rsidRPr="009B0F3D">
              <w:t>е 200 штук) и другого сырья животного происхождения.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14.3.9. Участки постоянной перегрузки скота, животных и птиц.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14.3.10. Склады и перегрузка рыбы, рыбопродуктов и продуктов китобойного промысла.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14.3.11. Места перегрузки и хранения сжиженного природного</w:t>
            </w:r>
            <w:r w:rsidRPr="009B0F3D">
              <w:t xml:space="preserve"> газа объемом от 250 до 550 куб.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14.3.12 Перекачивающие станции магистральных нефтепроводов и (или) нефтепродуктопроводов с резервуарным парком с емкостью более 20 тысяч куб. м.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14.4. К классу IV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14.4.1. Склады и перегрузка кожсырья (в том ч</w:t>
            </w:r>
            <w:r w:rsidRPr="009B0F3D">
              <w:t>исле мокросоленых кож до 200 штук).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14.4.2. Склады и открытые места разгрузки зерна.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14.4.3. Склады и открытые места разгрузки поваренной соли.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14.4.4. Склады и открытые места разгрузки шерсти, волоса, щетины и другой аналогичной продукции.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14.4.5. Транспортно-технические схемы перегрузки и хранения апатитового </w:t>
            </w:r>
            <w:r w:rsidRPr="009B0F3D">
              <w:lastRenderedPageBreak/>
              <w:t>концентрата, фосфоритной муки, цемента и других пылящих грузов, перевозимых навалом, с применением складских элеваторов и пневмотранспортных или других установок и хранилищ, исключающи</w:t>
            </w:r>
            <w:r w:rsidRPr="009B0F3D">
              <w:t>х вынос пыли во внешнюю среду.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14.4.6. Места перегрузки и хранения сжиженного природного газа объемом от 50 до 250 куб. м.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14.4.7. Места перегрузки и хранения бензина, дизельного топлива, авиационного топлива и других светлых нефтепродуктов.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14.4.8. Перека</w:t>
            </w:r>
            <w:r w:rsidRPr="009B0F3D">
              <w:t>чивающие станции магистральных нефтепроводов и (или) нефтепродуктопроводов без резервуарного парка или с резервуарным парком емкостью до 20 тысяч куб. м.</w:t>
            </w:r>
          </w:p>
        </w:tc>
      </w:tr>
      <w:tr w:rsidR="00000000" w:rsidRPr="009B0F3D">
        <w:tc>
          <w:tcPr>
            <w:tcW w:w="9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lastRenderedPageBreak/>
              <w:t>14.5. К классу V относятся: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 xml:space="preserve">14.5.1. Открытые склады и перегрузка увлажненных минерально-строительных </w:t>
            </w:r>
            <w:r w:rsidRPr="009B0F3D">
              <w:t>материалов (песка, гравия, щебня, камней и других минерально-строительных материалов).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14.5.2. Участки хранения и перегрузки прессованного жмыха, сена, соломы, табачно-махорочных изделий и других аналогичных продуктов.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14.5.3. Участки перегрузки пищевых пр</w:t>
            </w:r>
            <w:r w:rsidRPr="009B0F3D">
              <w:t>одуктов (мясных, молочных, кондитерских), овощей, фруктов, напитков и других пищевых продуктов.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14.5.4. Участки хранения и налива пищевых грузов (вино, масло, соки).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14.5.5. Участки разгрузки и погрузки рефрижераторных судов и вагонов.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14.5.6. Речные прича</w:t>
            </w:r>
            <w:r w:rsidRPr="009B0F3D">
              <w:t>лы.</w:t>
            </w:r>
          </w:p>
          <w:p w:rsidR="00000000" w:rsidRPr="009B0F3D" w:rsidRDefault="009B0F3D">
            <w:pPr>
              <w:pStyle w:val="ConsPlusNormal"/>
              <w:ind w:firstLine="283"/>
              <w:jc w:val="both"/>
            </w:pPr>
            <w:r w:rsidRPr="009B0F3D">
              <w:t>14.5.7. Места перегрузки и хранения сжиженного природного газа объемом до 50 куб. м.</w:t>
            </w:r>
          </w:p>
        </w:tc>
      </w:tr>
    </w:tbl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jc w:val="right"/>
        <w:outlineLvl w:val="3"/>
      </w:pPr>
      <w:r>
        <w:t>Таблица 7.1.1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</w:pPr>
      <w:bookmarkStart w:id="4" w:name="Par859"/>
      <w:bookmarkEnd w:id="4"/>
      <w:r>
        <w:t>Разрыв от сооружений для хранения легкового автотранспорта</w:t>
      </w:r>
    </w:p>
    <w:p w:rsidR="00000000" w:rsidRDefault="009B0F3D">
      <w:pPr>
        <w:pStyle w:val="ConsPlusTitle"/>
        <w:jc w:val="center"/>
      </w:pPr>
      <w:r>
        <w:t>до объектов застройки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sectPr w:rsidR="00000000">
          <w:headerReference w:type="default" r:id="rId86"/>
          <w:footerReference w:type="default" r:id="rId87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1531"/>
        <w:gridCol w:w="1247"/>
        <w:gridCol w:w="1417"/>
        <w:gridCol w:w="1485"/>
        <w:gridCol w:w="1650"/>
      </w:tblGrid>
      <w:tr w:rsidR="00000000" w:rsidRPr="009B0F3D"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lastRenderedPageBreak/>
              <w:t>Объекты, до которых исчисляется разрыв</w:t>
            </w:r>
          </w:p>
        </w:tc>
        <w:tc>
          <w:tcPr>
            <w:tcW w:w="7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Расстояние, м</w:t>
            </w:r>
          </w:p>
        </w:tc>
      </w:tr>
      <w:tr w:rsidR="00000000" w:rsidRPr="009B0F3D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</w:p>
        </w:tc>
        <w:tc>
          <w:tcPr>
            <w:tcW w:w="7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Открытые автостоянки и паркинги вместимостью, машино-мест</w:t>
            </w:r>
          </w:p>
        </w:tc>
      </w:tr>
      <w:tr w:rsidR="00000000" w:rsidRPr="009B0F3D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10 и менее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11 - 50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51 - 100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101 - 300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свыше 300</w:t>
            </w:r>
          </w:p>
        </w:tc>
      </w:tr>
      <w:tr w:rsidR="00000000" w:rsidRPr="009B0F3D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</w:pPr>
            <w:r w:rsidRPr="009B0F3D">
              <w:t>Фасады жилых домов и торцы с окнами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25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35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50</w:t>
            </w:r>
          </w:p>
        </w:tc>
      </w:tr>
      <w:tr w:rsidR="00000000" w:rsidRPr="009B0F3D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</w:pPr>
            <w:r w:rsidRPr="009B0F3D">
              <w:t>Торцы жилых домов без окон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25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35</w:t>
            </w:r>
          </w:p>
        </w:tc>
      </w:tr>
      <w:tr w:rsidR="00000000" w:rsidRPr="009B0F3D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</w:pPr>
            <w:r w:rsidRPr="009B0F3D">
              <w:t>Территории школ, детских учреждений, ПТУ, техникумов, площадок для отдыха, игр и спорта, детских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50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50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50</w:t>
            </w:r>
          </w:p>
        </w:tc>
      </w:tr>
      <w:tr w:rsidR="00000000" w:rsidRPr="009B0F3D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</w:pPr>
            <w:r w:rsidRPr="009B0F3D"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по расчетам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по расчетам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9B0F3D" w:rsidRDefault="009B0F3D">
            <w:pPr>
              <w:pStyle w:val="ConsPlusNormal"/>
              <w:jc w:val="center"/>
            </w:pPr>
            <w:r w:rsidRPr="009B0F3D">
              <w:t>по расчетам</w:t>
            </w:r>
          </w:p>
        </w:tc>
      </w:tr>
    </w:tbl>
    <w:p w:rsidR="00000000" w:rsidRDefault="009B0F3D">
      <w:pPr>
        <w:pStyle w:val="ConsPlusNormal"/>
        <w:sectPr w:rsidR="00000000">
          <w:headerReference w:type="default" r:id="rId88"/>
          <w:footerReference w:type="default" r:id="rId89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  <w:r>
        <w:t>1. Разрыв от наземных гаражей-стоянок, п</w:t>
      </w:r>
      <w:r>
        <w:t>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2. При размещении наземных гаражей-стоянок, паркингов, автостоянок должны быть соблюдены нормативные треб</w:t>
      </w:r>
      <w:r>
        <w:t>ования обеспеченности придомовой территории с необходимыми элементами благоустройства по площади и наименованиям.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3. Наземные гаражи-стоянки, паркинги, автостоянки вместимостью свыше 500 м/м следует размещать на территории промышленных и коммунально-складс</w:t>
      </w:r>
      <w:r>
        <w:t>ких зон.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4. Для подземных, полуподземных и обвалованных гаражей-стоянок регламентируется лишь расстояние от въезда-выезда и от вентиляционных шахт до территории школ, детских дошкольных учреждений, лечебно-профилактических учреждений, жилых домов, площадок</w:t>
      </w:r>
      <w:r>
        <w:t xml:space="preserve"> отдыха и др., которое должно составлять не менее 15 метров.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В случае размещения подземных, полуподземных и обвалованных гаражей-стоянок в жилом доме расстояние от въезда-выезда до жилого дома не регламентируется. Достаточность разрыва обосновывается расче</w:t>
      </w:r>
      <w:r>
        <w:t>тами загрязнения атмосферного воздуха и акустическими расчетами.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5. Разрыв от проездов автотранспорта из гаражей-стоянок, паркингов, автостоянок до нормируемых объектов должен быть не менее 7 метров.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6. Вентвыбросы из подземных гаражей-стоянок, расположенн</w:t>
      </w:r>
      <w:r>
        <w:t>ых под жилыми и общественными зданиями, должны быть организованы на 1,5 м выше конька крыши самой высокой части здания.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7. На эксплуатируемой кровле подземного гаража-стоянки допускается размещать площадки отдыха, детские, спортивные, игровые и др. сооруже</w:t>
      </w:r>
      <w:r>
        <w:t>ния, на расстоянии 15 м от вентиляционных шахт, въездов-выездов, проездов, при условии озеленения эксплуатируемой кровли и обеспечении ПДК в устье выброса в атмосферу.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8. Размеры территории наземного гаража-стоянки должны соответствовать габаритам застройк</w:t>
      </w:r>
      <w:r>
        <w:t>и для исключения использования прилегающей территории под автостоянку.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9. Разрыв от территорий подземных гаражей-стоянок не лимитируется.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10. Требования, отнесенные к подземным гаражам, распространяются на размещение обвалованных гаражей-стоянок.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>11. Для г</w:t>
      </w:r>
      <w:r>
        <w:t>остевых автостоянок жилых домов разрывы не устанавливаются.</w:t>
      </w:r>
    </w:p>
    <w:p w:rsidR="00000000" w:rsidRDefault="009B0F3D">
      <w:pPr>
        <w:pStyle w:val="ConsPlusNormal"/>
        <w:spacing w:before="240"/>
        <w:ind w:firstLine="540"/>
        <w:jc w:val="both"/>
      </w:pPr>
      <w:r>
        <w:t xml:space="preserve">12. Разрывы, приведенные в </w:t>
      </w:r>
      <w:hyperlink w:anchor="Par859" w:tooltip="Разрыв от сооружений для хранения легкового автотранспорта" w:history="1">
        <w:r>
          <w:rPr>
            <w:color w:val="0000FF"/>
          </w:rPr>
          <w:t>табл. 7.1.1</w:t>
        </w:r>
      </w:hyperlink>
      <w:r>
        <w:t>, могут приниматься с учетом интерполяции.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  <w:r>
        <w:t>7.1.13. Утратил силу с 13 м</w:t>
      </w:r>
      <w:r>
        <w:t xml:space="preserve">арта 2022 года. - </w:t>
      </w:r>
      <w:hyperlink r:id="rId90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от 28.02.2022 N 7.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jc w:val="right"/>
        <w:outlineLvl w:val="3"/>
      </w:pPr>
      <w:r>
        <w:lastRenderedPageBreak/>
        <w:t>Таблица 7.1.2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</w:pPr>
      <w:r>
        <w:t>Санитарно-защитные зоны</w:t>
      </w:r>
    </w:p>
    <w:p w:rsidR="00000000" w:rsidRDefault="009B0F3D">
      <w:pPr>
        <w:pStyle w:val="ConsPlusTitle"/>
        <w:jc w:val="center"/>
      </w:pPr>
      <w:r>
        <w:t>д</w:t>
      </w:r>
      <w:r>
        <w:t>ля канализационных очистных сооружений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  <w:r>
        <w:t xml:space="preserve">Утратили силу с 13 марта 2022 года. - </w:t>
      </w:r>
      <w:hyperlink r:id="rId91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</w:t>
      </w:r>
      <w:r>
        <w:t>от 28.02.2022 N 7.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  <w:r>
        <w:t xml:space="preserve">7.1.14. Утратил силу с 13 марта 2022 года. - </w:t>
      </w:r>
      <w:hyperlink r:id="rId92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от 28.02.2022</w:t>
      </w:r>
      <w:r>
        <w:t xml:space="preserve"> N 7.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jc w:val="right"/>
        <w:outlineLvl w:val="1"/>
      </w:pPr>
      <w:r>
        <w:t>Приложение 1</w:t>
      </w:r>
    </w:p>
    <w:p w:rsidR="00000000" w:rsidRDefault="009B0F3D">
      <w:pPr>
        <w:pStyle w:val="ConsPlusNormal"/>
        <w:jc w:val="right"/>
      </w:pPr>
      <w:r>
        <w:t xml:space="preserve">к </w:t>
      </w:r>
      <w:hyperlink w:anchor="Par112" w:tooltip="2.7. Для магистральных трубопроводов углеводородного сырья, компрессорных установок создаются санитарные разрывы (санитарные полосы отчуждения). Рекомендуемые минимальные размеры санитарных разрывов приведены в приложениях 1 - 6 настоящего документа." w:history="1">
        <w:r>
          <w:rPr>
            <w:color w:val="0000FF"/>
          </w:rPr>
          <w:t>п. 2.7</w:t>
        </w:r>
      </w:hyperlink>
      <w:r>
        <w:t xml:space="preserve"> СанПиН 2.2.1/2.1.1.1200-03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</w:pPr>
      <w:bookmarkStart w:id="5" w:name="Par925"/>
      <w:bookmarkEnd w:id="5"/>
      <w:r>
        <w:t>РЕКОМЕНДУЕМЫЕ МИНИМАЛЬНЫЕ РАССТОЯНИЯ</w:t>
      </w:r>
    </w:p>
    <w:p w:rsidR="00000000" w:rsidRDefault="009B0F3D">
      <w:pPr>
        <w:pStyle w:val="ConsPlusTitle"/>
        <w:jc w:val="center"/>
      </w:pPr>
      <w:r>
        <w:t>ОТ НАЗЕМНЫХ МАГИСТРАЛЬНЫХ ГАЗОПРОВОДОВ,</w:t>
      </w:r>
    </w:p>
    <w:p w:rsidR="00000000" w:rsidRDefault="009B0F3D">
      <w:pPr>
        <w:pStyle w:val="ConsPlusTitle"/>
        <w:jc w:val="center"/>
      </w:pPr>
      <w:r>
        <w:t>НЕ СОДЕРЖАЩИХ СЕРОВОДОРОД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  <w:r>
        <w:t>Утратили си</w:t>
      </w:r>
      <w:r>
        <w:t xml:space="preserve">лу с 13 марта 2022 года. - </w:t>
      </w:r>
      <w:hyperlink r:id="rId93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от 28.02.2022 N 7.</w:t>
      </w:r>
    </w:p>
    <w:p w:rsidR="00000000" w:rsidRDefault="009B0F3D">
      <w:pPr>
        <w:pStyle w:val="ConsPlusNormal"/>
        <w:jc w:val="both"/>
      </w:pPr>
    </w:p>
    <w:p w:rsidR="00000000" w:rsidRDefault="009B0F3D">
      <w:pPr>
        <w:pStyle w:val="ConsPlusNormal"/>
        <w:jc w:val="both"/>
      </w:pPr>
    </w:p>
    <w:p w:rsidR="00000000" w:rsidRDefault="009B0F3D">
      <w:pPr>
        <w:pStyle w:val="ConsPlusNormal"/>
        <w:jc w:val="both"/>
      </w:pPr>
    </w:p>
    <w:p w:rsidR="00000000" w:rsidRDefault="009B0F3D">
      <w:pPr>
        <w:pStyle w:val="ConsPlusNormal"/>
        <w:jc w:val="right"/>
        <w:outlineLvl w:val="1"/>
      </w:pPr>
      <w:r>
        <w:t>Приложение 2</w:t>
      </w:r>
    </w:p>
    <w:p w:rsidR="00000000" w:rsidRDefault="009B0F3D">
      <w:pPr>
        <w:pStyle w:val="ConsPlusNormal"/>
        <w:jc w:val="right"/>
      </w:pPr>
      <w:r>
        <w:t xml:space="preserve">к </w:t>
      </w:r>
      <w:hyperlink w:anchor="Par112" w:tooltip="2.7. Для магистральных трубопроводов углеводородного сырья, компрессорных установок создаются санитарные разрывы (санитарные полосы отчуждения). Рекомендуемые минимальные размеры санитарных разрывов приведены в приложениях 1 - 6 настоящего документа." w:history="1">
        <w:r>
          <w:rPr>
            <w:color w:val="0000FF"/>
          </w:rPr>
          <w:t>п. 2.7</w:t>
        </w:r>
      </w:hyperlink>
      <w:r>
        <w:t xml:space="preserve"> СанПиН 2.2.1/2.1.1.1200-03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</w:pPr>
      <w:r>
        <w:t>РЕКОМЕНДУЕМЫЕ МИНИМАЛЬНЫЕ РАЗРЫВЫ</w:t>
      </w:r>
    </w:p>
    <w:p w:rsidR="00000000" w:rsidRDefault="009B0F3D">
      <w:pPr>
        <w:pStyle w:val="ConsPlusTitle"/>
        <w:jc w:val="center"/>
      </w:pPr>
      <w:r>
        <w:t>ОТ ТРУБОПРОВОДОВ ДЛЯ СЖИЖЕННЫХ УГЛЕВОДОРОДНЫХ ГАЗОВ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  <w:r>
        <w:t xml:space="preserve">Утратили силу с 13 марта 2022 года. - </w:t>
      </w:r>
      <w:hyperlink r:id="rId94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от 28.02.2022 N 7.</w:t>
      </w:r>
    </w:p>
    <w:p w:rsidR="00000000" w:rsidRDefault="009B0F3D">
      <w:pPr>
        <w:pStyle w:val="ConsPlusNormal"/>
        <w:jc w:val="both"/>
      </w:pPr>
    </w:p>
    <w:p w:rsidR="00000000" w:rsidRDefault="009B0F3D">
      <w:pPr>
        <w:pStyle w:val="ConsPlusNormal"/>
        <w:jc w:val="both"/>
      </w:pPr>
    </w:p>
    <w:p w:rsidR="00000000" w:rsidRDefault="009B0F3D">
      <w:pPr>
        <w:pStyle w:val="ConsPlusNormal"/>
        <w:jc w:val="both"/>
      </w:pPr>
    </w:p>
    <w:p w:rsidR="00000000" w:rsidRDefault="009B0F3D">
      <w:pPr>
        <w:pStyle w:val="ConsPlusNormal"/>
        <w:jc w:val="right"/>
        <w:outlineLvl w:val="1"/>
      </w:pPr>
      <w:r>
        <w:t>Приложение 3</w:t>
      </w:r>
    </w:p>
    <w:p w:rsidR="00000000" w:rsidRDefault="009B0F3D">
      <w:pPr>
        <w:pStyle w:val="ConsPlusNormal"/>
        <w:jc w:val="right"/>
      </w:pPr>
      <w:r>
        <w:t xml:space="preserve">к </w:t>
      </w:r>
      <w:hyperlink w:anchor="Par112" w:tooltip="2.7. Для магистральных трубопроводов углеводородного сырья, компрессорных установок создаются санитарные разрывы (санитарные полосы отчуждения). Рекомендуемые минимальные размеры санитарных разрывов приведены в приложениях 1 - 6 настоящего документа." w:history="1">
        <w:r>
          <w:rPr>
            <w:color w:val="0000FF"/>
          </w:rPr>
          <w:t>п. 2.7</w:t>
        </w:r>
      </w:hyperlink>
      <w:r>
        <w:t xml:space="preserve"> СанПиН 2.2.1/2.1.1.1200-03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</w:pPr>
      <w:r>
        <w:t>РЕКОМЕНДУЕМЫЕ МИНИМАЛЬНЫЕ РАЗРЫВЫ</w:t>
      </w:r>
    </w:p>
    <w:p w:rsidR="00000000" w:rsidRDefault="009B0F3D">
      <w:pPr>
        <w:pStyle w:val="ConsPlusTitle"/>
        <w:jc w:val="center"/>
      </w:pPr>
      <w:r>
        <w:t>ОТ КОМПРЕССОРНЫХ СТАНЦИЙ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  <w:r>
        <w:t xml:space="preserve">Утратили силу с 13 марта 2022 года. - </w:t>
      </w:r>
      <w:hyperlink r:id="rId95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от 28.02.2022 N 7.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jc w:val="right"/>
        <w:outlineLvl w:val="1"/>
      </w:pPr>
      <w:r>
        <w:lastRenderedPageBreak/>
        <w:t>Приложение 4</w:t>
      </w:r>
    </w:p>
    <w:p w:rsidR="00000000" w:rsidRDefault="009B0F3D">
      <w:pPr>
        <w:pStyle w:val="ConsPlusNormal"/>
        <w:jc w:val="right"/>
      </w:pPr>
      <w:r>
        <w:t xml:space="preserve">к </w:t>
      </w:r>
      <w:hyperlink w:anchor="Par112" w:tooltip="2.7. Для магистральных трубопроводов углеводородного сырья, компрессорных установок создаются санитарные разрывы (санитарные полосы отчуждения). Рекомендуемые минимальные размеры санитарных разрывов приведены в приложениях 1 - 6 настоящего документа." w:history="1">
        <w:r>
          <w:rPr>
            <w:color w:val="0000FF"/>
          </w:rPr>
          <w:t>п. 2.7</w:t>
        </w:r>
      </w:hyperlink>
      <w:r>
        <w:t xml:space="preserve"> СанПиН 2.2.1/2.1.1.1200-03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</w:pPr>
      <w:r>
        <w:t>РЕКОМЕНДУЕМЫЕ МИНИМАЛЬНЫЕ РАЗРЫВЫ</w:t>
      </w:r>
    </w:p>
    <w:p w:rsidR="00000000" w:rsidRDefault="009B0F3D">
      <w:pPr>
        <w:pStyle w:val="ConsPlusTitle"/>
        <w:jc w:val="center"/>
      </w:pPr>
      <w:r>
        <w:t>ОТ ГАЗОПРОВОДОВ НИЗКОГО ДАВЛЕНИЯ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  <w:r>
        <w:t xml:space="preserve">Утратили силу с 13 марта 2022 года. - </w:t>
      </w:r>
      <w:hyperlink r:id="rId96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от 28.02.2022 N 7.</w:t>
      </w:r>
    </w:p>
    <w:p w:rsidR="00000000" w:rsidRDefault="009B0F3D">
      <w:pPr>
        <w:pStyle w:val="ConsPlusNormal"/>
        <w:jc w:val="both"/>
      </w:pPr>
    </w:p>
    <w:p w:rsidR="00000000" w:rsidRDefault="009B0F3D">
      <w:pPr>
        <w:pStyle w:val="ConsPlusNormal"/>
        <w:jc w:val="both"/>
      </w:pPr>
    </w:p>
    <w:p w:rsidR="00000000" w:rsidRDefault="009B0F3D">
      <w:pPr>
        <w:pStyle w:val="ConsPlusNormal"/>
        <w:jc w:val="both"/>
      </w:pPr>
    </w:p>
    <w:p w:rsidR="00000000" w:rsidRDefault="009B0F3D">
      <w:pPr>
        <w:pStyle w:val="ConsPlusNormal"/>
        <w:jc w:val="right"/>
        <w:outlineLvl w:val="1"/>
      </w:pPr>
      <w:r>
        <w:t>Приложение 5</w:t>
      </w:r>
    </w:p>
    <w:p w:rsidR="00000000" w:rsidRDefault="009B0F3D">
      <w:pPr>
        <w:pStyle w:val="ConsPlusNormal"/>
        <w:jc w:val="right"/>
      </w:pPr>
      <w:r>
        <w:t xml:space="preserve">к </w:t>
      </w:r>
      <w:hyperlink w:anchor="Par112" w:tooltip="2.7. Для магистральных трубопроводов углеводородного сырья, компрессорных установок создаются санитарные разрывы (санитарные полосы отчуждения). Рекомендуемые минимальные размеры санитарных разрывов приведены в приложениях 1 - 6 настоящего документа." w:history="1">
        <w:r>
          <w:rPr>
            <w:color w:val="0000FF"/>
          </w:rPr>
          <w:t>п. 2.7</w:t>
        </w:r>
      </w:hyperlink>
      <w:r>
        <w:t xml:space="preserve"> СанПиН 2.2.1/2.1.1.1200-03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</w:pPr>
      <w:r>
        <w:t>РЕКОМЕНДУЕМЫЕ МИНИМАЛЬНЫЕ РАССТОЯНИЯ</w:t>
      </w:r>
    </w:p>
    <w:p w:rsidR="00000000" w:rsidRDefault="009B0F3D">
      <w:pPr>
        <w:pStyle w:val="ConsPlusTitle"/>
        <w:jc w:val="center"/>
      </w:pPr>
      <w:r>
        <w:t>ОТ МАГИСТРАЛЬНЫХ ТРУБОПРОВОДОВ ДЛЯ ТРАНСП</w:t>
      </w:r>
      <w:r>
        <w:t>ОРТИРОВАНИЯ НЕФТИ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  <w:r>
        <w:t xml:space="preserve">Утратили силу с 13 марта 2022 года. - </w:t>
      </w:r>
      <w:hyperlink r:id="rId97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от 28.02.2022 N 7.</w:t>
      </w:r>
    </w:p>
    <w:p w:rsidR="00000000" w:rsidRDefault="009B0F3D">
      <w:pPr>
        <w:pStyle w:val="ConsPlusNormal"/>
        <w:jc w:val="both"/>
      </w:pPr>
    </w:p>
    <w:p w:rsidR="00000000" w:rsidRDefault="009B0F3D">
      <w:pPr>
        <w:pStyle w:val="ConsPlusNormal"/>
        <w:jc w:val="both"/>
      </w:pPr>
    </w:p>
    <w:p w:rsidR="00000000" w:rsidRDefault="009B0F3D">
      <w:pPr>
        <w:pStyle w:val="ConsPlusNormal"/>
        <w:jc w:val="both"/>
      </w:pPr>
    </w:p>
    <w:p w:rsidR="00000000" w:rsidRDefault="009B0F3D">
      <w:pPr>
        <w:pStyle w:val="ConsPlusNormal"/>
        <w:jc w:val="right"/>
        <w:outlineLvl w:val="1"/>
      </w:pPr>
      <w:r>
        <w:t>Приложение 6</w:t>
      </w:r>
    </w:p>
    <w:p w:rsidR="00000000" w:rsidRDefault="009B0F3D">
      <w:pPr>
        <w:pStyle w:val="ConsPlusNormal"/>
        <w:jc w:val="right"/>
      </w:pPr>
      <w:r>
        <w:t xml:space="preserve">к </w:t>
      </w:r>
      <w:hyperlink w:anchor="Par112" w:tooltip="2.7. Для магистральных трубопроводов углеводородного сырья, компрессорных установок создаются санитарные разрывы (санитарные полосы отчуждения). Рекомендуемые минимальные размеры санитарных разрывов приведены в приложениях 1 - 6 настоящего документа." w:history="1">
        <w:r>
          <w:rPr>
            <w:color w:val="0000FF"/>
          </w:rPr>
          <w:t>п.</w:t>
        </w:r>
        <w:r>
          <w:rPr>
            <w:color w:val="0000FF"/>
          </w:rPr>
          <w:t xml:space="preserve"> 2.7</w:t>
        </w:r>
      </w:hyperlink>
      <w:r>
        <w:t xml:space="preserve"> СанПиН 2.2.1/2.1.1.1200-03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Title"/>
        <w:jc w:val="center"/>
      </w:pPr>
      <w:bookmarkStart w:id="6" w:name="Par976"/>
      <w:bookmarkEnd w:id="6"/>
      <w:r>
        <w:t>РЕКОМЕНДУЕМЫЕ МИНИМАЛЬНЫЕ РАЗРЫВЫ</w:t>
      </w:r>
    </w:p>
    <w:p w:rsidR="00000000" w:rsidRDefault="009B0F3D">
      <w:pPr>
        <w:pStyle w:val="ConsPlusTitle"/>
        <w:jc w:val="center"/>
      </w:pPr>
      <w:r>
        <w:t>ОТ НЕФТЕПЕРЕКАЧИВАЮЩИХ СТАНЦИЙ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  <w:r>
        <w:t xml:space="preserve">Утратили силу с 13 марта 2022 года. - </w:t>
      </w:r>
      <w:hyperlink r:id="rId98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РФ от 28.02.2022 N 7.</w:t>
      </w:r>
    </w:p>
    <w:p w:rsidR="00000000" w:rsidRDefault="009B0F3D">
      <w:pPr>
        <w:pStyle w:val="ConsPlusNormal"/>
        <w:ind w:firstLine="540"/>
        <w:jc w:val="both"/>
      </w:pPr>
    </w:p>
    <w:p w:rsidR="00000000" w:rsidRDefault="009B0F3D">
      <w:pPr>
        <w:pStyle w:val="ConsPlusNormal"/>
        <w:ind w:firstLine="540"/>
        <w:jc w:val="both"/>
      </w:pPr>
    </w:p>
    <w:p w:rsidR="009B0F3D" w:rsidRDefault="009B0F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9B0F3D">
      <w:headerReference w:type="default" r:id="rId99"/>
      <w:footerReference w:type="default" r:id="rId10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F3D" w:rsidRDefault="009B0F3D">
      <w:pPr>
        <w:spacing w:after="0" w:line="240" w:lineRule="auto"/>
      </w:pPr>
      <w:r>
        <w:separator/>
      </w:r>
    </w:p>
  </w:endnote>
  <w:endnote w:type="continuationSeparator" w:id="0">
    <w:p w:rsidR="009B0F3D" w:rsidRDefault="009B0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B0F3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9B0F3D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9B0F3D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9B0F3D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9B0F3D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9B0F3D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begin"/>
          </w:r>
          <w:r w:rsidRPr="009B0F3D">
            <w:rPr>
              <w:rFonts w:ascii="Tahoma" w:hAnsi="Tahoma" w:cs="Tahoma"/>
              <w:sz w:val="20"/>
              <w:szCs w:val="20"/>
            </w:rPr>
            <w:instrText>\PAGE</w:instrText>
          </w:r>
          <w:r w:rsidR="00AA228B" w:rsidRPr="009B0F3D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A228B" w:rsidRPr="009B0F3D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end"/>
          </w:r>
          <w:r w:rsidRPr="009B0F3D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begin"/>
          </w:r>
          <w:r w:rsidRPr="009B0F3D">
            <w:rPr>
              <w:rFonts w:ascii="Tahoma" w:hAnsi="Tahoma" w:cs="Tahoma"/>
              <w:sz w:val="20"/>
              <w:szCs w:val="20"/>
            </w:rPr>
            <w:instrText>\NUMPAGES</w:instrText>
          </w:r>
          <w:r w:rsidR="00AA228B" w:rsidRPr="009B0F3D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A228B" w:rsidRPr="009B0F3D">
            <w:rPr>
              <w:rFonts w:ascii="Tahoma" w:hAnsi="Tahoma" w:cs="Tahoma"/>
              <w:noProof/>
              <w:sz w:val="20"/>
              <w:szCs w:val="20"/>
            </w:rPr>
            <w:t>44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9B0F3D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B0F3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9B0F3D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9B0F3D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9B0F3D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9B0F3D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9B0F3D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begin"/>
          </w:r>
          <w:r w:rsidRPr="009B0F3D">
            <w:rPr>
              <w:rFonts w:ascii="Tahoma" w:hAnsi="Tahoma" w:cs="Tahoma"/>
              <w:sz w:val="20"/>
              <w:szCs w:val="20"/>
            </w:rPr>
            <w:instrText>\PAGE</w:instrText>
          </w:r>
          <w:r w:rsidR="00AA228B" w:rsidRPr="009B0F3D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A228B" w:rsidRPr="009B0F3D">
            <w:rPr>
              <w:rFonts w:ascii="Tahoma" w:hAnsi="Tahoma" w:cs="Tahoma"/>
              <w:noProof/>
              <w:sz w:val="20"/>
              <w:szCs w:val="20"/>
            </w:rPr>
            <w:t>21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end"/>
          </w:r>
          <w:r w:rsidRPr="009B0F3D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begin"/>
          </w:r>
          <w:r w:rsidRPr="009B0F3D">
            <w:rPr>
              <w:rFonts w:ascii="Tahoma" w:hAnsi="Tahoma" w:cs="Tahoma"/>
              <w:sz w:val="20"/>
              <w:szCs w:val="20"/>
            </w:rPr>
            <w:instrText>\NUMPAGES</w:instrText>
          </w:r>
          <w:r w:rsidR="00AA228B" w:rsidRPr="009B0F3D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A228B" w:rsidRPr="009B0F3D">
            <w:rPr>
              <w:rFonts w:ascii="Tahoma" w:hAnsi="Tahoma" w:cs="Tahoma"/>
              <w:noProof/>
              <w:sz w:val="20"/>
              <w:szCs w:val="20"/>
            </w:rPr>
            <w:t>44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9B0F3D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B0F3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9B0F3D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9B0F3D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9B0F3D">
            <w:rPr>
              <w:rFonts w:ascii="Tahoma" w:hAnsi="Tahoma" w:cs="Tahoma"/>
              <w:b/>
              <w:bCs/>
              <w:sz w:val="16"/>
              <w:szCs w:val="16"/>
            </w:rPr>
            <w:br/>
          </w:r>
          <w:r w:rsidRPr="009B0F3D">
            <w:rPr>
              <w:rFonts w:ascii="Tahoma" w:hAnsi="Tahoma" w:cs="Tahoma"/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9B0F3D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9B0F3D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begin"/>
          </w:r>
          <w:r w:rsidRPr="009B0F3D">
            <w:rPr>
              <w:rFonts w:ascii="Tahoma" w:hAnsi="Tahoma" w:cs="Tahoma"/>
              <w:sz w:val="20"/>
              <w:szCs w:val="20"/>
            </w:rPr>
            <w:instrText>\PAGE</w:instrText>
          </w:r>
          <w:r w:rsidR="00AA228B" w:rsidRPr="009B0F3D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A228B" w:rsidRPr="009B0F3D">
            <w:rPr>
              <w:rFonts w:ascii="Tahoma" w:hAnsi="Tahoma" w:cs="Tahoma"/>
              <w:noProof/>
              <w:sz w:val="20"/>
              <w:szCs w:val="20"/>
            </w:rPr>
            <w:t>41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end"/>
          </w:r>
          <w:r w:rsidRPr="009B0F3D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begin"/>
          </w:r>
          <w:r w:rsidRPr="009B0F3D">
            <w:rPr>
              <w:rFonts w:ascii="Tahoma" w:hAnsi="Tahoma" w:cs="Tahoma"/>
              <w:sz w:val="20"/>
              <w:szCs w:val="20"/>
            </w:rPr>
            <w:instrText>\NUMPAGES</w:instrText>
          </w:r>
          <w:r w:rsidR="00AA228B" w:rsidRPr="009B0F3D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A228B" w:rsidRPr="009B0F3D">
            <w:rPr>
              <w:rFonts w:ascii="Tahoma" w:hAnsi="Tahoma" w:cs="Tahoma"/>
              <w:noProof/>
              <w:sz w:val="20"/>
              <w:szCs w:val="20"/>
            </w:rPr>
            <w:t>41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9B0F3D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9B0F3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9B0F3D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9B0F3D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9B0F3D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9B0F3D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9B0F3D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begin"/>
          </w:r>
          <w:r w:rsidRPr="009B0F3D">
            <w:rPr>
              <w:rFonts w:ascii="Tahoma" w:hAnsi="Tahoma" w:cs="Tahoma"/>
              <w:sz w:val="20"/>
              <w:szCs w:val="20"/>
            </w:rPr>
            <w:instrText>\PAGE</w:instrText>
          </w:r>
          <w:r w:rsidR="00AA228B" w:rsidRPr="009B0F3D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A228B" w:rsidRPr="009B0F3D">
            <w:rPr>
              <w:rFonts w:ascii="Tahoma" w:hAnsi="Tahoma" w:cs="Tahoma"/>
              <w:noProof/>
              <w:sz w:val="20"/>
              <w:szCs w:val="20"/>
            </w:rPr>
            <w:t>44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end"/>
          </w:r>
          <w:r w:rsidRPr="009B0F3D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begin"/>
          </w:r>
          <w:r w:rsidRPr="009B0F3D">
            <w:rPr>
              <w:rFonts w:ascii="Tahoma" w:hAnsi="Tahoma" w:cs="Tahoma"/>
              <w:sz w:val="20"/>
              <w:szCs w:val="20"/>
            </w:rPr>
            <w:instrText>\NUMPAGES</w:instrText>
          </w:r>
          <w:r w:rsidR="00AA228B" w:rsidRPr="009B0F3D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A228B" w:rsidRPr="009B0F3D">
            <w:rPr>
              <w:rFonts w:ascii="Tahoma" w:hAnsi="Tahoma" w:cs="Tahoma"/>
              <w:noProof/>
              <w:sz w:val="20"/>
              <w:szCs w:val="20"/>
            </w:rPr>
            <w:t>44</w:t>
          </w:r>
          <w:r w:rsidRPr="009B0F3D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9B0F3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F3D" w:rsidRDefault="009B0F3D">
      <w:pPr>
        <w:spacing w:after="0" w:line="240" w:lineRule="auto"/>
      </w:pPr>
      <w:r>
        <w:separator/>
      </w:r>
    </w:p>
  </w:footnote>
  <w:footnote w:type="continuationSeparator" w:id="0">
    <w:p w:rsidR="009B0F3D" w:rsidRDefault="009B0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9B0F3D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9B0F3D">
            <w:rPr>
              <w:rFonts w:ascii="Tahoma" w:hAnsi="Tahoma" w:cs="Tahoma"/>
              <w:sz w:val="16"/>
              <w:szCs w:val="16"/>
            </w:rPr>
            <w:t>Постановление Главного государственн</w:t>
          </w:r>
          <w:r w:rsidRPr="009B0F3D">
            <w:rPr>
              <w:rFonts w:ascii="Tahoma" w:hAnsi="Tahoma" w:cs="Tahoma"/>
              <w:sz w:val="16"/>
              <w:szCs w:val="16"/>
            </w:rPr>
            <w:t>ого санитарного врача РФ от 25.09.2007 N 74</w:t>
          </w:r>
          <w:r w:rsidRPr="009B0F3D">
            <w:rPr>
              <w:rFonts w:ascii="Tahoma" w:hAnsi="Tahoma" w:cs="Tahoma"/>
              <w:sz w:val="16"/>
              <w:szCs w:val="16"/>
            </w:rPr>
            <w:br/>
            <w:t>(ред. от 28.02.2022)</w:t>
          </w:r>
          <w:r w:rsidRPr="009B0F3D">
            <w:rPr>
              <w:rFonts w:ascii="Tahoma" w:hAnsi="Tahoma" w:cs="Tahoma"/>
              <w:sz w:val="16"/>
              <w:szCs w:val="16"/>
            </w:rPr>
            <w:br/>
            <w:t>"О введении в дейст...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9B0F3D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9B0F3D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9B0F3D">
            <w:rPr>
              <w:rFonts w:ascii="Tahoma" w:hAnsi="Tahoma" w:cs="Tahoma"/>
              <w:sz w:val="18"/>
              <w:szCs w:val="18"/>
            </w:rPr>
            <w:br/>
          </w:r>
          <w:r w:rsidRPr="009B0F3D">
            <w:rPr>
              <w:rFonts w:ascii="Tahoma" w:hAnsi="Tahoma" w:cs="Tahoma"/>
              <w:sz w:val="16"/>
              <w:szCs w:val="16"/>
            </w:rPr>
            <w:t>Дата сохранения: 23.08.2024</w:t>
          </w:r>
        </w:p>
      </w:tc>
    </w:tr>
  </w:tbl>
  <w:p w:rsidR="00000000" w:rsidRDefault="009B0F3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9B0F3D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9B0F3D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9B0F3D">
            <w:rPr>
              <w:rFonts w:ascii="Tahoma" w:hAnsi="Tahoma" w:cs="Tahoma"/>
              <w:sz w:val="16"/>
              <w:szCs w:val="16"/>
            </w:rPr>
            <w:t>Постановление Главного государственного санитарного врача РФ от 25.09.2007 N 74</w:t>
          </w:r>
          <w:r w:rsidRPr="009B0F3D">
            <w:rPr>
              <w:rFonts w:ascii="Tahoma" w:hAnsi="Tahoma" w:cs="Tahoma"/>
              <w:sz w:val="16"/>
              <w:szCs w:val="16"/>
            </w:rPr>
            <w:br/>
            <w:t>(ред. от 28.02.2022)</w:t>
          </w:r>
          <w:r w:rsidRPr="009B0F3D">
            <w:rPr>
              <w:rFonts w:ascii="Tahoma" w:hAnsi="Tahoma" w:cs="Tahoma"/>
              <w:sz w:val="16"/>
              <w:szCs w:val="16"/>
            </w:rPr>
            <w:br/>
            <w:t>"О введении в дейст...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9B0F3D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9B0F3D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9B0F3D">
            <w:rPr>
              <w:rFonts w:ascii="Tahoma" w:hAnsi="Tahoma" w:cs="Tahoma"/>
              <w:sz w:val="18"/>
              <w:szCs w:val="18"/>
            </w:rPr>
            <w:br/>
          </w:r>
          <w:r w:rsidRPr="009B0F3D">
            <w:rPr>
              <w:rFonts w:ascii="Tahoma" w:hAnsi="Tahoma" w:cs="Tahoma"/>
              <w:sz w:val="16"/>
              <w:szCs w:val="16"/>
            </w:rPr>
            <w:t>Дата сохранения: 23.08.2024</w:t>
          </w:r>
        </w:p>
      </w:tc>
    </w:tr>
  </w:tbl>
  <w:p w:rsidR="00000000" w:rsidRDefault="009B0F3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9B0F3D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9B0F3D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9B0F3D">
            <w:rPr>
              <w:rFonts w:ascii="Tahoma" w:hAnsi="Tahoma" w:cs="Tahoma"/>
              <w:sz w:val="16"/>
              <w:szCs w:val="16"/>
            </w:rPr>
            <w:t>Постановление Главного государственного санитарного врача РФ от 25.09.2007 N 74</w:t>
          </w:r>
          <w:r w:rsidRPr="009B0F3D">
            <w:rPr>
              <w:rFonts w:ascii="Tahoma" w:hAnsi="Tahoma" w:cs="Tahoma"/>
              <w:sz w:val="16"/>
              <w:szCs w:val="16"/>
            </w:rPr>
            <w:br/>
            <w:t>(ред. от 28.02.2022)</w:t>
          </w:r>
          <w:r w:rsidRPr="009B0F3D">
            <w:rPr>
              <w:rFonts w:ascii="Tahoma" w:hAnsi="Tahoma" w:cs="Tahoma"/>
              <w:sz w:val="16"/>
              <w:szCs w:val="16"/>
            </w:rPr>
            <w:br/>
            <w:t>"О введении в дейст...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9B0F3D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9B0F3D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9B0F3D">
            <w:rPr>
              <w:rFonts w:ascii="Tahoma" w:hAnsi="Tahoma" w:cs="Tahoma"/>
              <w:sz w:val="18"/>
              <w:szCs w:val="18"/>
            </w:rPr>
            <w:br/>
          </w:r>
          <w:r w:rsidRPr="009B0F3D">
            <w:rPr>
              <w:rFonts w:ascii="Tahoma" w:hAnsi="Tahoma" w:cs="Tahoma"/>
              <w:sz w:val="16"/>
              <w:szCs w:val="16"/>
            </w:rPr>
            <w:t>Дата сохранения: 23.08.2024</w:t>
          </w:r>
        </w:p>
      </w:tc>
    </w:tr>
  </w:tbl>
  <w:p w:rsidR="00000000" w:rsidRDefault="009B0F3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9B0F3D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9B0F3D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9B0F3D">
            <w:rPr>
              <w:rFonts w:ascii="Tahoma" w:hAnsi="Tahoma" w:cs="Tahoma"/>
              <w:sz w:val="16"/>
              <w:szCs w:val="16"/>
            </w:rPr>
            <w:t xml:space="preserve">Постановление Главного государственного </w:t>
          </w:r>
          <w:r w:rsidRPr="009B0F3D">
            <w:rPr>
              <w:rFonts w:ascii="Tahoma" w:hAnsi="Tahoma" w:cs="Tahoma"/>
              <w:sz w:val="16"/>
              <w:szCs w:val="16"/>
            </w:rPr>
            <w:t>санитарного врача РФ от 25.09.2007 N 74</w:t>
          </w:r>
          <w:r w:rsidRPr="009B0F3D">
            <w:rPr>
              <w:rFonts w:ascii="Tahoma" w:hAnsi="Tahoma" w:cs="Tahoma"/>
              <w:sz w:val="16"/>
              <w:szCs w:val="16"/>
            </w:rPr>
            <w:br/>
            <w:t>(ред. от 28.02.2022)</w:t>
          </w:r>
          <w:r w:rsidRPr="009B0F3D">
            <w:rPr>
              <w:rFonts w:ascii="Tahoma" w:hAnsi="Tahoma" w:cs="Tahoma"/>
              <w:sz w:val="16"/>
              <w:szCs w:val="16"/>
            </w:rPr>
            <w:br/>
            <w:t>"О введении в дейст...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9B0F3D" w:rsidRDefault="009B0F3D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9B0F3D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9B0F3D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9B0F3D">
            <w:rPr>
              <w:rFonts w:ascii="Tahoma" w:hAnsi="Tahoma" w:cs="Tahoma"/>
              <w:sz w:val="18"/>
              <w:szCs w:val="18"/>
            </w:rPr>
            <w:br/>
          </w:r>
          <w:r w:rsidRPr="009B0F3D">
            <w:rPr>
              <w:rFonts w:ascii="Tahoma" w:hAnsi="Tahoma" w:cs="Tahoma"/>
              <w:sz w:val="16"/>
              <w:szCs w:val="16"/>
            </w:rPr>
            <w:t>Дата сохранения: 23.08.2024</w:t>
          </w:r>
        </w:p>
      </w:tc>
    </w:tr>
  </w:tbl>
  <w:p w:rsidR="00000000" w:rsidRDefault="009B0F3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9B0F3D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228B"/>
    <w:rsid w:val="009B0F3D"/>
    <w:rsid w:val="00AA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C78669F-C5F2-423A-9A8A-C6D2C3797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demo=1&amp;base=LAW&amp;n=411329&amp;date=23.08.2024&amp;dst=100007&amp;field=134" TargetMode="External"/><Relationship Id="rId21" Type="http://schemas.openxmlformats.org/officeDocument/2006/relationships/footer" Target="footer1.xml"/><Relationship Id="rId42" Type="http://schemas.openxmlformats.org/officeDocument/2006/relationships/hyperlink" Target="https://login.consultant.ru/link/?req=doc&amp;demo=1&amp;base=LAW&amp;n=427300&amp;date=23.08.2024&amp;dst=100158&amp;field=134" TargetMode="External"/><Relationship Id="rId47" Type="http://schemas.openxmlformats.org/officeDocument/2006/relationships/hyperlink" Target="https://login.consultant.ru/link/?req=doc&amp;demo=1&amp;base=LAW&amp;n=93136&amp;date=23.08.2024&amp;dst=100019&amp;field=134" TargetMode="External"/><Relationship Id="rId63" Type="http://schemas.openxmlformats.org/officeDocument/2006/relationships/hyperlink" Target="https://login.consultant.ru/link/?req=doc&amp;demo=1&amp;base=LAW&amp;n=93136&amp;date=23.08.2024&amp;dst=100022&amp;field=134" TargetMode="External"/><Relationship Id="rId68" Type="http://schemas.openxmlformats.org/officeDocument/2006/relationships/hyperlink" Target="https://login.consultant.ru/link/?req=doc&amp;demo=1&amp;base=LAW&amp;n=76976&amp;date=23.08.2024&amp;dst=100018&amp;field=134" TargetMode="External"/><Relationship Id="rId84" Type="http://schemas.openxmlformats.org/officeDocument/2006/relationships/hyperlink" Target="https://login.consultant.ru/link/?req=doc&amp;demo=1&amp;base=LAW&amp;n=411329&amp;date=23.08.2024&amp;dst=100017&amp;field=134" TargetMode="External"/><Relationship Id="rId89" Type="http://schemas.openxmlformats.org/officeDocument/2006/relationships/footer" Target="footer3.xml"/><Relationship Id="rId16" Type="http://schemas.openxmlformats.org/officeDocument/2006/relationships/hyperlink" Target="https://login.consultant.ru/link/?req=doc&amp;demo=1&amp;base=LAW&amp;n=411033&amp;date=23.08.2024&amp;dst=100012&amp;field=134" TargetMode="External"/><Relationship Id="rId11" Type="http://schemas.openxmlformats.org/officeDocument/2006/relationships/hyperlink" Target="https://login.consultant.ru/link/?req=doc&amp;demo=1&amp;base=LAW&amp;n=411554&amp;date=23.08.2024&amp;dst=100810&amp;field=134" TargetMode="External"/><Relationship Id="rId32" Type="http://schemas.openxmlformats.org/officeDocument/2006/relationships/hyperlink" Target="https://login.consultant.ru/link/?req=doc&amp;demo=1&amp;base=LAW&amp;n=93136&amp;date=23.08.2024&amp;dst=100007&amp;field=134" TargetMode="External"/><Relationship Id="rId37" Type="http://schemas.openxmlformats.org/officeDocument/2006/relationships/hyperlink" Target="https://login.consultant.ru/link/?req=doc&amp;demo=1&amp;base=LAW&amp;n=131662&amp;date=23.08.2024" TargetMode="External"/><Relationship Id="rId53" Type="http://schemas.openxmlformats.org/officeDocument/2006/relationships/hyperlink" Target="https://login.consultant.ru/link/?req=doc&amp;demo=1&amp;base=LAW&amp;n=427300&amp;date=23.08.2024&amp;dst=100158&amp;field=134" TargetMode="External"/><Relationship Id="rId58" Type="http://schemas.openxmlformats.org/officeDocument/2006/relationships/hyperlink" Target="https://login.consultant.ru/link/?req=doc&amp;demo=1&amp;base=LAW&amp;n=427300&amp;date=23.08.2024&amp;dst=100158&amp;field=134" TargetMode="External"/><Relationship Id="rId74" Type="http://schemas.openxmlformats.org/officeDocument/2006/relationships/hyperlink" Target="https://login.consultant.ru/link/?req=doc&amp;demo=1&amp;base=LAW&amp;n=76976&amp;date=23.08.2024&amp;dst=100020&amp;field=134" TargetMode="External"/><Relationship Id="rId79" Type="http://schemas.openxmlformats.org/officeDocument/2006/relationships/hyperlink" Target="https://login.consultant.ru/link/?req=doc&amp;demo=1&amp;base=LAW&amp;n=93136&amp;date=23.08.2024&amp;dst=100027&amp;field=134" TargetMode="External"/><Relationship Id="rId102" Type="http://schemas.openxmlformats.org/officeDocument/2006/relationships/theme" Target="theme/theme1.xml"/><Relationship Id="rId5" Type="http://schemas.openxmlformats.org/officeDocument/2006/relationships/endnotes" Target="endnotes.xml"/><Relationship Id="rId90" Type="http://schemas.openxmlformats.org/officeDocument/2006/relationships/hyperlink" Target="https://login.consultant.ru/link/?req=doc&amp;demo=1&amp;base=LAW&amp;n=411329&amp;date=23.08.2024&amp;dst=100017&amp;field=134" TargetMode="External"/><Relationship Id="rId95" Type="http://schemas.openxmlformats.org/officeDocument/2006/relationships/hyperlink" Target="https://login.consultant.ru/link/?req=doc&amp;demo=1&amp;base=LAW&amp;n=411329&amp;date=23.08.2024&amp;dst=100620&amp;field=134" TargetMode="External"/><Relationship Id="rId22" Type="http://schemas.openxmlformats.org/officeDocument/2006/relationships/hyperlink" Target="https://login.consultant.ru/link/?req=doc&amp;demo=1&amp;base=LAW&amp;n=76976&amp;date=23.08.2024&amp;dst=100007&amp;field=134" TargetMode="External"/><Relationship Id="rId27" Type="http://schemas.openxmlformats.org/officeDocument/2006/relationships/hyperlink" Target="https://login.consultant.ru/link/?req=doc&amp;demo=1&amp;base=LAW&amp;n=482642&amp;date=23.08.2024&amp;dst=100247&amp;field=134" TargetMode="External"/><Relationship Id="rId43" Type="http://schemas.openxmlformats.org/officeDocument/2006/relationships/hyperlink" Target="https://login.consultant.ru/link/?req=doc&amp;demo=1&amp;base=LAW&amp;n=482642&amp;date=23.08.2024" TargetMode="External"/><Relationship Id="rId48" Type="http://schemas.openxmlformats.org/officeDocument/2006/relationships/hyperlink" Target="https://login.consultant.ru/link/?req=doc&amp;demo=1&amp;base=LAW&amp;n=427300&amp;date=23.08.2024&amp;dst=100158&amp;field=134" TargetMode="External"/><Relationship Id="rId64" Type="http://schemas.openxmlformats.org/officeDocument/2006/relationships/hyperlink" Target="https://login.consultant.ru/link/?req=doc&amp;demo=1&amp;base=LAW&amp;n=93136&amp;date=23.08.2024&amp;dst=100023&amp;field=134" TargetMode="External"/><Relationship Id="rId69" Type="http://schemas.openxmlformats.org/officeDocument/2006/relationships/hyperlink" Target="https://login.consultant.ru/link/?req=doc&amp;demo=1&amp;base=LAW&amp;n=105767&amp;date=23.08.2024&amp;dst=100024&amp;field=134" TargetMode="External"/><Relationship Id="rId80" Type="http://schemas.openxmlformats.org/officeDocument/2006/relationships/hyperlink" Target="https://login.consultant.ru/link/?req=doc&amp;demo=1&amp;base=LAW&amp;n=93136&amp;date=23.08.2024&amp;dst=100028&amp;field=134" TargetMode="External"/><Relationship Id="rId85" Type="http://schemas.openxmlformats.org/officeDocument/2006/relationships/hyperlink" Target="https://login.consultant.ru/link/?req=doc&amp;demo=1&amp;base=LAW&amp;n=411329&amp;date=23.08.2024&amp;dst=100018&amp;field=134" TargetMode="External"/><Relationship Id="rId12" Type="http://schemas.openxmlformats.org/officeDocument/2006/relationships/hyperlink" Target="https://login.consultant.ru/link/?req=doc&amp;demo=1&amp;base=LAW&amp;n=409735&amp;date=23.08.2024&amp;dst=101392&amp;field=134" TargetMode="External"/><Relationship Id="rId17" Type="http://schemas.openxmlformats.org/officeDocument/2006/relationships/hyperlink" Target="https://login.consultant.ru/link/?req=doc&amp;demo=1&amp;base=LAW&amp;n=363560&amp;date=23.08.2024&amp;dst=100006&amp;field=134" TargetMode="External"/><Relationship Id="rId25" Type="http://schemas.openxmlformats.org/officeDocument/2006/relationships/hyperlink" Target="https://login.consultant.ru/link/?req=doc&amp;demo=1&amp;base=LAW&amp;n=163531&amp;date=23.08.2024&amp;dst=100007&amp;field=134" TargetMode="External"/><Relationship Id="rId33" Type="http://schemas.openxmlformats.org/officeDocument/2006/relationships/hyperlink" Target="https://login.consultant.ru/link/?req=doc&amp;demo=1&amp;base=LAW&amp;n=105767&amp;date=23.08.2024&amp;dst=100015&amp;field=134" TargetMode="External"/><Relationship Id="rId38" Type="http://schemas.openxmlformats.org/officeDocument/2006/relationships/hyperlink" Target="https://login.consultant.ru/link/?req=doc&amp;demo=1&amp;base=LAW&amp;n=482851&amp;date=23.08.2024" TargetMode="External"/><Relationship Id="rId46" Type="http://schemas.openxmlformats.org/officeDocument/2006/relationships/hyperlink" Target="https://login.consultant.ru/link/?req=doc&amp;demo=1&amp;base=LAW&amp;n=427300&amp;date=23.08.2024&amp;dst=100158&amp;field=134" TargetMode="External"/><Relationship Id="rId59" Type="http://schemas.openxmlformats.org/officeDocument/2006/relationships/hyperlink" Target="https://login.consultant.ru/link/?req=doc&amp;demo=1&amp;base=LAW&amp;n=93136&amp;date=23.08.2024&amp;dst=100020&amp;field=134" TargetMode="External"/><Relationship Id="rId67" Type="http://schemas.openxmlformats.org/officeDocument/2006/relationships/hyperlink" Target="https://login.consultant.ru/link/?req=doc&amp;demo=1&amp;base=LAW&amp;n=105767&amp;date=23.08.2024&amp;dst=100017&amp;field=134" TargetMode="External"/><Relationship Id="rId20" Type="http://schemas.openxmlformats.org/officeDocument/2006/relationships/header" Target="header1.xml"/><Relationship Id="rId41" Type="http://schemas.openxmlformats.org/officeDocument/2006/relationships/hyperlink" Target="https://login.consultant.ru/link/?req=doc&amp;demo=1&amp;base=LAW&amp;n=76976&amp;date=23.08.2024&amp;dst=100015&amp;field=134" TargetMode="External"/><Relationship Id="rId54" Type="http://schemas.openxmlformats.org/officeDocument/2006/relationships/hyperlink" Target="https://login.consultant.ru/link/?req=doc&amp;demo=1&amp;base=LAW&amp;n=427300&amp;date=23.08.2024&amp;dst=100158&amp;field=134" TargetMode="External"/><Relationship Id="rId62" Type="http://schemas.openxmlformats.org/officeDocument/2006/relationships/hyperlink" Target="https://login.consultant.ru/link/?req=doc&amp;demo=1&amp;base=LAW&amp;n=93136&amp;date=23.08.2024&amp;dst=100021&amp;field=134" TargetMode="External"/><Relationship Id="rId70" Type="http://schemas.openxmlformats.org/officeDocument/2006/relationships/hyperlink" Target="https://login.consultant.ru/link/?req=doc&amp;demo=1&amp;base=LAW&amp;n=105767&amp;date=23.08.2024&amp;dst=100025&amp;field=134" TargetMode="External"/><Relationship Id="rId75" Type="http://schemas.openxmlformats.org/officeDocument/2006/relationships/hyperlink" Target="https://login.consultant.ru/link/?req=doc&amp;demo=1&amp;base=LAW&amp;n=105767&amp;date=23.08.2024&amp;dst=100027&amp;field=134" TargetMode="External"/><Relationship Id="rId83" Type="http://schemas.openxmlformats.org/officeDocument/2006/relationships/hyperlink" Target="https://login.consultant.ru/link/?req=doc&amp;demo=1&amp;base=LAW&amp;n=93136&amp;date=23.08.2024&amp;dst=100031&amp;field=134" TargetMode="External"/><Relationship Id="rId88" Type="http://schemas.openxmlformats.org/officeDocument/2006/relationships/header" Target="header3.xml"/><Relationship Id="rId91" Type="http://schemas.openxmlformats.org/officeDocument/2006/relationships/hyperlink" Target="https://login.consultant.ru/link/?req=doc&amp;demo=1&amp;base=LAW&amp;n=411329&amp;date=23.08.2024&amp;dst=100017&amp;field=134" TargetMode="External"/><Relationship Id="rId96" Type="http://schemas.openxmlformats.org/officeDocument/2006/relationships/hyperlink" Target="https://login.consultant.ru/link/?req=doc&amp;demo=1&amp;base=LAW&amp;n=411329&amp;date=23.08.2024&amp;dst=100620&amp;field=13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demo=1&amp;base=LAW&amp;n=478732&amp;date=23.08.2024&amp;dst=101273&amp;field=134" TargetMode="External"/><Relationship Id="rId23" Type="http://schemas.openxmlformats.org/officeDocument/2006/relationships/hyperlink" Target="https://login.consultant.ru/link/?req=doc&amp;demo=1&amp;base=LAW&amp;n=93136&amp;date=23.08.2024&amp;dst=100007&amp;field=134" TargetMode="External"/><Relationship Id="rId28" Type="http://schemas.openxmlformats.org/officeDocument/2006/relationships/hyperlink" Target="https://login.consultant.ru/link/?req=doc&amp;demo=1&amp;base=LAW&amp;n=55707&amp;date=23.08.2024&amp;dst=100121&amp;field=134" TargetMode="External"/><Relationship Id="rId36" Type="http://schemas.openxmlformats.org/officeDocument/2006/relationships/hyperlink" Target="https://login.consultant.ru/link/?req=doc&amp;demo=1&amp;base=LAW&amp;n=482642&amp;date=23.08.2024&amp;dst=100464&amp;field=134" TargetMode="External"/><Relationship Id="rId49" Type="http://schemas.openxmlformats.org/officeDocument/2006/relationships/hyperlink" Target="https://login.consultant.ru/link/?req=doc&amp;demo=1&amp;base=LAW&amp;n=441707&amp;date=23.08.2024&amp;dst=100139&amp;field=134" TargetMode="External"/><Relationship Id="rId57" Type="http://schemas.openxmlformats.org/officeDocument/2006/relationships/hyperlink" Target="https://login.consultant.ru/link/?req=doc&amp;demo=1&amp;base=LAW&amp;n=93136&amp;date=23.08.2024&amp;dst=100020&amp;field=134" TargetMode="External"/><Relationship Id="rId10" Type="http://schemas.openxmlformats.org/officeDocument/2006/relationships/hyperlink" Target="https://login.consultant.ru/link/?req=doc&amp;demo=1&amp;base=LAW&amp;n=411329&amp;date=23.08.2024&amp;dst=100012&amp;field=134" TargetMode="External"/><Relationship Id="rId31" Type="http://schemas.openxmlformats.org/officeDocument/2006/relationships/hyperlink" Target="https://login.consultant.ru/link/?req=doc&amp;demo=1&amp;base=LAW&amp;n=76976&amp;date=23.08.2024&amp;dst=100012&amp;field=134" TargetMode="External"/><Relationship Id="rId44" Type="http://schemas.openxmlformats.org/officeDocument/2006/relationships/hyperlink" Target="https://login.consultant.ru/link/?req=doc&amp;demo=1&amp;base=LAW&amp;n=93136&amp;date=23.08.2024&amp;dst=100016&amp;field=134" TargetMode="External"/><Relationship Id="rId52" Type="http://schemas.openxmlformats.org/officeDocument/2006/relationships/hyperlink" Target="https://login.consultant.ru/link/?req=doc&amp;demo=1&amp;base=LAW&amp;n=427300&amp;date=23.08.2024&amp;dst=100158&amp;field=134" TargetMode="External"/><Relationship Id="rId60" Type="http://schemas.openxmlformats.org/officeDocument/2006/relationships/hyperlink" Target="https://login.consultant.ru/link/?req=doc&amp;demo=1&amp;base=LAW&amp;n=427300&amp;date=23.08.2024&amp;dst=100158&amp;field=134" TargetMode="External"/><Relationship Id="rId65" Type="http://schemas.openxmlformats.org/officeDocument/2006/relationships/hyperlink" Target="https://login.consultant.ru/link/?req=doc&amp;demo=1&amp;base=LAW&amp;n=76976&amp;date=23.08.2024&amp;dst=100017&amp;field=134" TargetMode="External"/><Relationship Id="rId73" Type="http://schemas.openxmlformats.org/officeDocument/2006/relationships/hyperlink" Target="https://login.consultant.ru/link/?req=doc&amp;demo=1&amp;base=LAW&amp;n=105767&amp;date=23.08.2024&amp;dst=100023&amp;field=134" TargetMode="External"/><Relationship Id="rId78" Type="http://schemas.openxmlformats.org/officeDocument/2006/relationships/hyperlink" Target="https://login.consultant.ru/link/?req=doc&amp;demo=1&amp;base=LAW&amp;n=93136&amp;date=23.08.2024&amp;dst=100025&amp;field=134" TargetMode="External"/><Relationship Id="rId81" Type="http://schemas.openxmlformats.org/officeDocument/2006/relationships/hyperlink" Target="https://login.consultant.ru/link/?req=doc&amp;demo=1&amp;base=LAW&amp;n=93136&amp;date=23.08.2024&amp;dst=100029&amp;field=134" TargetMode="External"/><Relationship Id="rId86" Type="http://schemas.openxmlformats.org/officeDocument/2006/relationships/header" Target="header2.xml"/><Relationship Id="rId94" Type="http://schemas.openxmlformats.org/officeDocument/2006/relationships/hyperlink" Target="https://login.consultant.ru/link/?req=doc&amp;demo=1&amp;base=LAW&amp;n=411329&amp;date=23.08.2024&amp;dst=100620&amp;field=134" TargetMode="External"/><Relationship Id="rId99" Type="http://schemas.openxmlformats.org/officeDocument/2006/relationships/header" Target="header4.xml"/><Relationship Id="rId10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1&amp;base=LAW&amp;n=411329&amp;date=23.08.2024&amp;dst=100007&amp;field=134" TargetMode="External"/><Relationship Id="rId13" Type="http://schemas.openxmlformats.org/officeDocument/2006/relationships/hyperlink" Target="https://login.consultant.ru/link/?req=doc&amp;demo=1&amp;base=LAW&amp;n=409735&amp;date=23.08.2024&amp;dst=100030&amp;field=134" TargetMode="External"/><Relationship Id="rId18" Type="http://schemas.openxmlformats.org/officeDocument/2006/relationships/hyperlink" Target="https://login.consultant.ru/link/?req=doc&amp;demo=1&amp;base=LAW&amp;n=444265&amp;date=23.08.2024&amp;dst=100006&amp;field=134" TargetMode="External"/><Relationship Id="rId39" Type="http://schemas.openxmlformats.org/officeDocument/2006/relationships/hyperlink" Target="https://login.consultant.ru/link/?req=doc&amp;demo=1&amp;base=LAW&amp;n=55707&amp;date=23.08.2024&amp;dst=100121&amp;field=134" TargetMode="External"/><Relationship Id="rId34" Type="http://schemas.openxmlformats.org/officeDocument/2006/relationships/hyperlink" Target="https://login.consultant.ru/link/?req=doc&amp;demo=1&amp;base=LAW&amp;n=163531&amp;date=23.08.2024&amp;dst=100007&amp;field=134" TargetMode="External"/><Relationship Id="rId50" Type="http://schemas.openxmlformats.org/officeDocument/2006/relationships/hyperlink" Target="https://login.consultant.ru/link/?req=doc&amp;demo=1&amp;base=LAW&amp;n=427300&amp;date=23.08.2024&amp;dst=100158&amp;field=134" TargetMode="External"/><Relationship Id="rId55" Type="http://schemas.openxmlformats.org/officeDocument/2006/relationships/hyperlink" Target="https://login.consultant.ru/link/?req=doc&amp;demo=1&amp;base=LAW&amp;n=427300&amp;date=23.08.2024&amp;dst=100158&amp;field=134" TargetMode="External"/><Relationship Id="rId76" Type="http://schemas.openxmlformats.org/officeDocument/2006/relationships/hyperlink" Target="https://login.consultant.ru/link/?req=doc&amp;demo=1&amp;base=LAW&amp;n=76976&amp;date=23.08.2024&amp;dst=100022&amp;field=134" TargetMode="External"/><Relationship Id="rId97" Type="http://schemas.openxmlformats.org/officeDocument/2006/relationships/hyperlink" Target="https://login.consultant.ru/link/?req=doc&amp;demo=1&amp;base=LAW&amp;n=411329&amp;date=23.08.2024&amp;dst=100620&amp;field=134" TargetMode="Externa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https://login.consultant.ru/link/?req=doc&amp;demo=1&amp;base=LAW&amp;n=105767&amp;date=23.08.2024&amp;dst=100026&amp;field=134" TargetMode="External"/><Relationship Id="rId92" Type="http://schemas.openxmlformats.org/officeDocument/2006/relationships/hyperlink" Target="https://login.consultant.ru/link/?req=doc&amp;demo=1&amp;base=LAW&amp;n=411329&amp;date=23.08.2024&amp;dst=100017&amp;field=1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demo=1&amp;base=LAW&amp;n=42078&amp;date=23.08.2024&amp;dst=100014&amp;field=134" TargetMode="External"/><Relationship Id="rId24" Type="http://schemas.openxmlformats.org/officeDocument/2006/relationships/hyperlink" Target="https://login.consultant.ru/link/?req=doc&amp;demo=1&amp;base=LAW&amp;n=105767&amp;date=23.08.2024&amp;dst=100007&amp;field=134" TargetMode="External"/><Relationship Id="rId40" Type="http://schemas.openxmlformats.org/officeDocument/2006/relationships/hyperlink" Target="https://login.consultant.ru/link/?req=doc&amp;demo=1&amp;base=LAW&amp;n=105767&amp;date=23.08.2024&amp;dst=100016&amp;field=134" TargetMode="External"/><Relationship Id="rId45" Type="http://schemas.openxmlformats.org/officeDocument/2006/relationships/hyperlink" Target="https://login.consultant.ru/link/?req=doc&amp;demo=1&amp;base=LAW&amp;n=93136&amp;date=23.08.2024&amp;dst=100018&amp;field=134" TargetMode="External"/><Relationship Id="rId66" Type="http://schemas.openxmlformats.org/officeDocument/2006/relationships/hyperlink" Target="https://login.consultant.ru/link/?req=doc&amp;demo=1&amp;base=LAW&amp;n=93136&amp;date=23.08.2024&amp;dst=100024&amp;field=134" TargetMode="External"/><Relationship Id="rId87" Type="http://schemas.openxmlformats.org/officeDocument/2006/relationships/footer" Target="footer2.xml"/><Relationship Id="rId61" Type="http://schemas.openxmlformats.org/officeDocument/2006/relationships/hyperlink" Target="https://login.consultant.ru/link/?req=doc&amp;demo=1&amp;base=LAW&amp;n=76976&amp;date=23.08.2024&amp;dst=100016&amp;field=134" TargetMode="External"/><Relationship Id="rId82" Type="http://schemas.openxmlformats.org/officeDocument/2006/relationships/hyperlink" Target="https://login.consultant.ru/link/?req=doc&amp;demo=1&amp;base=LAW&amp;n=93136&amp;date=23.08.2024&amp;dst=100030&amp;field=134" TargetMode="External"/><Relationship Id="rId19" Type="http://schemas.openxmlformats.org/officeDocument/2006/relationships/hyperlink" Target="https://login.consultant.ru/link/?req=doc&amp;demo=1&amp;base=LAW&amp;n=136078&amp;date=23.08.2024" TargetMode="External"/><Relationship Id="rId14" Type="http://schemas.openxmlformats.org/officeDocument/2006/relationships/hyperlink" Target="https://login.consultant.ru/link/?req=doc&amp;demo=1&amp;base=LAW&amp;n=478732&amp;date=23.08.2024&amp;dst=229&amp;field=134" TargetMode="External"/><Relationship Id="rId30" Type="http://schemas.openxmlformats.org/officeDocument/2006/relationships/hyperlink" Target="https://login.consultant.ru/link/?req=doc&amp;demo=1&amp;base=LAW&amp;n=411329&amp;date=23.08.2024&amp;dst=100007&amp;field=134" TargetMode="External"/><Relationship Id="rId35" Type="http://schemas.openxmlformats.org/officeDocument/2006/relationships/hyperlink" Target="https://login.consultant.ru/link/?req=doc&amp;demo=1&amp;base=LAW&amp;n=411329&amp;date=23.08.2024&amp;dst=100011&amp;field=134" TargetMode="External"/><Relationship Id="rId56" Type="http://schemas.openxmlformats.org/officeDocument/2006/relationships/hyperlink" Target="https://login.consultant.ru/link/?req=doc&amp;demo=1&amp;base=LAW&amp;n=427300&amp;date=23.08.2024&amp;dst=100158&amp;field=134" TargetMode="External"/><Relationship Id="rId77" Type="http://schemas.openxmlformats.org/officeDocument/2006/relationships/hyperlink" Target="https://login.consultant.ru/link/?req=doc&amp;demo=1&amp;base=LAW&amp;n=76976&amp;date=23.08.2024&amp;dst=100024&amp;field=134" TargetMode="External"/><Relationship Id="rId100" Type="http://schemas.openxmlformats.org/officeDocument/2006/relationships/footer" Target="footer4.xm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demo=1&amp;base=LAW&amp;n=427300&amp;date=23.08.2024&amp;dst=100158&amp;field=134" TargetMode="External"/><Relationship Id="rId72" Type="http://schemas.openxmlformats.org/officeDocument/2006/relationships/hyperlink" Target="https://login.consultant.ru/link/?req=doc&amp;demo=1&amp;base=LAW&amp;n=105767&amp;date=23.08.2024&amp;dst=100022&amp;field=134" TargetMode="External"/><Relationship Id="rId93" Type="http://schemas.openxmlformats.org/officeDocument/2006/relationships/hyperlink" Target="https://login.consultant.ru/link/?req=doc&amp;demo=1&amp;base=LAW&amp;n=411329&amp;date=23.08.2024&amp;dst=100620&amp;field=134" TargetMode="External"/><Relationship Id="rId98" Type="http://schemas.openxmlformats.org/officeDocument/2006/relationships/hyperlink" Target="https://login.consultant.ru/link/?req=doc&amp;demo=1&amp;base=LAW&amp;n=411329&amp;date=23.08.2024&amp;dst=100620&amp;field=134" TargetMode="External"/><Relationship Id="rId3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44</Pages>
  <Words>16408</Words>
  <Characters>93531</Characters>
  <Application>Microsoft Office Word</Application>
  <DocSecurity>2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Главного государственного санитарного врача РФ от 25.09.2007 N 74(ред. от 28.02.2022)"О введении в действие новой редакции санитарно-эпидемиологических правил и нормативов СанПиН 2.2.1/2.1.1.1200-03 "Санитарно-защитные зоны и санитарная клас</vt:lpstr>
    </vt:vector>
  </TitlesOfParts>
  <Company>КонсультантПлюс Версия 4023.00.50</Company>
  <LinksUpToDate>false</LinksUpToDate>
  <CharactersWithSpaces>109720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Главного государственного санитарного врача РФ от 25.09.2007 N 74(ред. от 28.02.2022)"О введении в действие новой редакции санитарно-эпидемиологических правил и нормативов СанПиН 2.2.1/2.1.1.1200-03 "Санитарно-защитные зоны и санитарная клас</dc:title>
  <dc:subject/>
  <dc:creator>curscurs@outlook.com</dc:creator>
  <cp:keywords/>
  <dc:description/>
  <cp:lastModifiedBy>curscurs@outlook.com</cp:lastModifiedBy>
  <cp:revision>2</cp:revision>
  <dcterms:created xsi:type="dcterms:W3CDTF">2024-08-23T09:37:00Z</dcterms:created>
  <dcterms:modified xsi:type="dcterms:W3CDTF">2024-08-23T09:37:00Z</dcterms:modified>
</cp:coreProperties>
</file>