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AA1" w:rsidRPr="005E4AA1" w:rsidRDefault="005E4AA1" w:rsidP="005E4A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noProof/>
          <w:color w:val="222222"/>
          <w:sz w:val="27"/>
          <w:szCs w:val="27"/>
          <w:lang w:eastAsia="ru-RU"/>
        </w:rPr>
        <w:drawing>
          <wp:inline distT="0" distB="0" distL="0" distR="0">
            <wp:extent cx="3390900" cy="2263140"/>
            <wp:effectExtent l="0" t="0" r="0" b="3810"/>
            <wp:docPr id="5" name="Рисунок 5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226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AA1" w:rsidRPr="005E4AA1" w:rsidRDefault="005E4AA1" w:rsidP="005E4A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Клинические рекомендации</w:t>
      </w:r>
    </w:p>
    <w:p w:rsidR="005E4AA1" w:rsidRPr="005E4AA1" w:rsidRDefault="005E4AA1" w:rsidP="005E4AA1">
      <w:pPr>
        <w:shd w:val="clear" w:color="auto" w:fill="FFFFFF"/>
        <w:spacing w:before="750" w:after="16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Выпадение женских половых органов</w:t>
      </w:r>
    </w:p>
    <w:p w:rsidR="005E4AA1" w:rsidRPr="005E4AA1" w:rsidRDefault="005E4AA1" w:rsidP="005E4A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Кодирование по Международной статистической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  <w:t>классификации болезней и проблем, связанных со здоровьем:</w:t>
      </w: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N81.0, N81.1, N81.2, N81.3, N81.4, N81.5, N81.6, N81.8, N81.9, N99.3</w:t>
      </w:r>
    </w:p>
    <w:p w:rsidR="005E4AA1" w:rsidRPr="005E4AA1" w:rsidRDefault="005E4AA1" w:rsidP="005E4A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Год утверждения (частота пересмотра):</w:t>
      </w: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2024</w:t>
      </w:r>
    </w:p>
    <w:p w:rsidR="005E4AA1" w:rsidRPr="005E4AA1" w:rsidRDefault="005E4AA1" w:rsidP="005E4A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Возрастная </w:t>
      </w:r>
      <w:proofErr w:type="spellStart"/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категория:</w:t>
      </w: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Взрослые</w:t>
      </w:r>
      <w:proofErr w:type="spellEnd"/>
      <w:proofErr w:type="gramEnd"/>
    </w:p>
    <w:p w:rsidR="005E4AA1" w:rsidRPr="005E4AA1" w:rsidRDefault="005E4AA1" w:rsidP="005E4A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Пересмотр не позднее:</w:t>
      </w: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2026</w:t>
      </w:r>
    </w:p>
    <w:p w:rsidR="005E4AA1" w:rsidRPr="005E4AA1" w:rsidRDefault="005E4AA1" w:rsidP="005E4A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ID:</w:t>
      </w: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647</w:t>
      </w:r>
    </w:p>
    <w:p w:rsidR="005E4AA1" w:rsidRPr="005E4AA1" w:rsidRDefault="005E4AA1" w:rsidP="005E4A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Разработчик клинической рекомендации</w:t>
      </w:r>
    </w:p>
    <w:p w:rsidR="005E4AA1" w:rsidRPr="005E4AA1" w:rsidRDefault="005E4AA1" w:rsidP="005E4AA1">
      <w:pPr>
        <w:numPr>
          <w:ilvl w:val="0"/>
          <w:numId w:val="1"/>
        </w:numPr>
        <w:shd w:val="clear" w:color="auto" w:fill="FFFFFF"/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Общероссийская общественная организация "Российское общество урологов"</w:t>
      </w:r>
    </w:p>
    <w:p w:rsidR="005E4AA1" w:rsidRPr="005E4AA1" w:rsidRDefault="005E4AA1" w:rsidP="005E4AA1">
      <w:pPr>
        <w:numPr>
          <w:ilvl w:val="0"/>
          <w:numId w:val="1"/>
        </w:numPr>
        <w:shd w:val="clear" w:color="auto" w:fill="FFFFFF"/>
        <w:spacing w:after="150" w:line="390" w:lineRule="atLeast"/>
        <w:ind w:left="315"/>
        <w:jc w:val="both"/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Российское общество акушеров-гинекологов</w:t>
      </w:r>
    </w:p>
    <w:p w:rsidR="005E4AA1" w:rsidRPr="005E4AA1" w:rsidRDefault="005E4AA1" w:rsidP="005E4A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Одобрено Научно-практическим Советом Минздрава РФ</w:t>
      </w:r>
    </w:p>
    <w:p w:rsidR="005E4AA1" w:rsidRPr="005E4AA1" w:rsidRDefault="005E4AA1" w:rsidP="005E4AA1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Оглавление</w:t>
      </w:r>
    </w:p>
    <w:p w:rsidR="005E4AA1" w:rsidRPr="005E4AA1" w:rsidRDefault="005E4AA1" w:rsidP="005E4AA1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Список сокращений</w:t>
      </w:r>
    </w:p>
    <w:p w:rsidR="005E4AA1" w:rsidRPr="005E4AA1" w:rsidRDefault="005E4AA1" w:rsidP="005E4AA1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Термины и определения</w:t>
      </w:r>
    </w:p>
    <w:p w:rsidR="005E4AA1" w:rsidRPr="005E4AA1" w:rsidRDefault="005E4AA1" w:rsidP="005E4AA1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1. Краткая информация по заболеванию или состоянию (группы заболеваний или состояний)</w:t>
      </w:r>
    </w:p>
    <w:p w:rsidR="005E4AA1" w:rsidRPr="005E4AA1" w:rsidRDefault="005E4AA1" w:rsidP="005E4AA1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1.1 Определение заболевания или состояния (группы заболеваний или состояний)</w:t>
      </w:r>
    </w:p>
    <w:p w:rsidR="005E4AA1" w:rsidRPr="005E4AA1" w:rsidRDefault="005E4AA1" w:rsidP="005E4AA1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1.2 Этиология и патогенез заболевания или состояния (группы заболеваний или состояний)</w:t>
      </w:r>
    </w:p>
    <w:p w:rsidR="005E4AA1" w:rsidRPr="005E4AA1" w:rsidRDefault="005E4AA1" w:rsidP="005E4AA1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1.3 Эпидемиология заболевания или состояния (группы заболеваний или состояний)</w:t>
      </w:r>
    </w:p>
    <w:p w:rsidR="005E4AA1" w:rsidRPr="005E4AA1" w:rsidRDefault="005E4AA1" w:rsidP="005E4AA1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1.4 Особенности кодирования заболевания или состояния (группы заболеваний или состояний) по Международной статистической классификации болезней и проблем, связанных со здоровьем</w:t>
      </w:r>
    </w:p>
    <w:p w:rsidR="005E4AA1" w:rsidRPr="005E4AA1" w:rsidRDefault="005E4AA1" w:rsidP="005E4AA1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1.5 Классификация заболевания или состояния (группы заболеваний или состояний)</w:t>
      </w:r>
    </w:p>
    <w:p w:rsidR="005E4AA1" w:rsidRPr="005E4AA1" w:rsidRDefault="005E4AA1" w:rsidP="005E4AA1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1.6 Клиническая картина заболевания или состояния (группы заболеваний или состояний)</w:t>
      </w:r>
    </w:p>
    <w:p w:rsidR="005E4AA1" w:rsidRPr="005E4AA1" w:rsidRDefault="005E4AA1" w:rsidP="005E4AA1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 Диагностика заболевания или состояния (группы заболеваний или состояний) медицинские показания и противопоказания к применению методов диагностики</w:t>
      </w:r>
    </w:p>
    <w:p w:rsidR="005E4AA1" w:rsidRPr="005E4AA1" w:rsidRDefault="005E4AA1" w:rsidP="005E4AA1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2.1 Жалобы и анамнез</w:t>
      </w:r>
    </w:p>
    <w:p w:rsidR="005E4AA1" w:rsidRPr="005E4AA1" w:rsidRDefault="005E4AA1" w:rsidP="005E4AA1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2.2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Физикальное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обследование</w:t>
      </w:r>
    </w:p>
    <w:p w:rsidR="005E4AA1" w:rsidRPr="005E4AA1" w:rsidRDefault="005E4AA1" w:rsidP="005E4AA1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2.3 Лабораторные диагностические исследования</w:t>
      </w:r>
    </w:p>
    <w:p w:rsidR="005E4AA1" w:rsidRPr="005E4AA1" w:rsidRDefault="005E4AA1" w:rsidP="005E4AA1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2.4 Инструментальные диагностические исследования</w:t>
      </w:r>
    </w:p>
    <w:p w:rsidR="005E4AA1" w:rsidRPr="005E4AA1" w:rsidRDefault="005E4AA1" w:rsidP="005E4AA1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2.5 Иные диагностические исследования</w:t>
      </w:r>
    </w:p>
    <w:p w:rsidR="005E4AA1" w:rsidRPr="005E4AA1" w:rsidRDefault="005E4AA1" w:rsidP="005E4AA1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3. Лечение, включая медикаментозную и немедикаментозную терапии, диетотерапию, обезболивание, медицинские показания и противопоказания к применению методов лечения</w:t>
      </w:r>
    </w:p>
    <w:p w:rsidR="005E4AA1" w:rsidRPr="005E4AA1" w:rsidRDefault="005E4AA1" w:rsidP="005E4AA1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4. Медицинская реабилитация и санаторно-курортное лечение, медицинские показания и противопоказания к применению методов медицинской реабилитации, в том числе основанных на использовании природных лечебных факторов</w:t>
      </w:r>
    </w:p>
    <w:p w:rsidR="005E4AA1" w:rsidRPr="005E4AA1" w:rsidRDefault="005E4AA1" w:rsidP="005E4AA1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5. Профилактика и диспансерное наблюдение, медицинские показания и противопоказания к применению методов профилактики</w:t>
      </w:r>
    </w:p>
    <w:p w:rsidR="005E4AA1" w:rsidRPr="005E4AA1" w:rsidRDefault="005E4AA1" w:rsidP="005E4AA1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6. Организация оказания медицинской помощи</w:t>
      </w:r>
    </w:p>
    <w:p w:rsidR="005E4AA1" w:rsidRPr="005E4AA1" w:rsidRDefault="005E4AA1" w:rsidP="005E4AA1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7. Дополнительная информация (в том числе факторы, влияющие на исход заболевания или состояния)</w:t>
      </w:r>
    </w:p>
    <w:p w:rsidR="005E4AA1" w:rsidRPr="005E4AA1" w:rsidRDefault="005E4AA1" w:rsidP="005E4AA1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Критерии оценки качества медицинской помощи</w:t>
      </w:r>
    </w:p>
    <w:p w:rsidR="005E4AA1" w:rsidRPr="005E4AA1" w:rsidRDefault="005E4AA1" w:rsidP="005E4AA1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Список литературы</w:t>
      </w:r>
    </w:p>
    <w:p w:rsidR="005E4AA1" w:rsidRPr="005E4AA1" w:rsidRDefault="005E4AA1" w:rsidP="005E4AA1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Приложение А1. Состав рабочей группы по разработке и пересмотру клинических рекомендаций</w:t>
      </w:r>
    </w:p>
    <w:p w:rsidR="005E4AA1" w:rsidRPr="005E4AA1" w:rsidRDefault="005E4AA1" w:rsidP="005E4AA1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Приложение А2. Методология разработки клинических рекомендаций</w:t>
      </w:r>
    </w:p>
    <w:p w:rsidR="005E4AA1" w:rsidRPr="005E4AA1" w:rsidRDefault="005E4AA1" w:rsidP="005E4AA1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Приложение А3. Справочные материалы, включая соответствие показаний к применению и противопоказаний, способов применения и доз лекарственных препаратов, инструкции по применению лекарственного препарата</w:t>
      </w:r>
    </w:p>
    <w:p w:rsidR="005E4AA1" w:rsidRPr="005E4AA1" w:rsidRDefault="005E4AA1" w:rsidP="005E4AA1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Приложение Б. Алгоритмы действий врача</w:t>
      </w:r>
    </w:p>
    <w:p w:rsidR="005E4AA1" w:rsidRPr="005E4AA1" w:rsidRDefault="005E4AA1" w:rsidP="005E4AA1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Приложение В. Информация для пациента</w:t>
      </w:r>
    </w:p>
    <w:p w:rsidR="005E4AA1" w:rsidRPr="005E4AA1" w:rsidRDefault="005E4AA1" w:rsidP="005E4AA1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Приложение Г1-ГN. Шкалы оценки, вопросники и другие оценочные инструменты состояния пациента, приведенные в клинических рекомендациях</w:t>
      </w:r>
    </w:p>
    <w:p w:rsidR="005E4AA1" w:rsidRPr="005E4AA1" w:rsidRDefault="005E4AA1" w:rsidP="005E4AA1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Список сокращений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ГАМП -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гиперактивный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мочевой пузырь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ДСТ - дисплазия соединительной ткани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ЖКТ - желудочно-кишечный тракт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КУДИ - комплексное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уродинамическое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исследование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НМПН - недержание мочи при напряжении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ПТО - пролапс тазовых органов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УЗИ - ультразвуковое исследование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>ICS - International Continence Society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>POP-Q - Pelvic Organ Prolapse Quantification</w:t>
      </w:r>
    </w:p>
    <w:p w:rsidR="005E4AA1" w:rsidRPr="005E4AA1" w:rsidRDefault="005E4AA1" w:rsidP="005E4AA1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Термины и определения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Пролапс тазовых органов (ПТО) - патологический процесс, при котором происходит опущение тазового дна и органов малого таза изолированно или в сочетании [1-4].</w:t>
      </w:r>
    </w:p>
    <w:p w:rsidR="005E4AA1" w:rsidRPr="005E4AA1" w:rsidRDefault="005E4AA1" w:rsidP="005E4AA1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lastRenderedPageBreak/>
        <w:t>1. Краткая информация по заболеванию или состоянию (группы заболеваний или состояний)</w:t>
      </w:r>
    </w:p>
    <w:p w:rsidR="005E4AA1" w:rsidRPr="005E4AA1" w:rsidRDefault="005E4AA1" w:rsidP="005E4AA1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1.1 Определение заболевания или состояния (группы заболеваний или состояний)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Пролапс тазовых органов (ПТО) - патологический процесс, при котором происходит опущение тазового дна и органов малого таза изолированно или в сочетании [1-4]. Генитальный пролапс нужно рассматривать как разновидность грыжи тазового дна, определяющейся в области влагалищного входа. При изолированном опущении передней стенки влагалища уместно использовать термин «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цистоцеле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», при опущении задней стенки — «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ректоцеле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» [5].</w:t>
      </w:r>
    </w:p>
    <w:p w:rsidR="005E4AA1" w:rsidRPr="005E4AA1" w:rsidRDefault="005E4AA1" w:rsidP="005E4AA1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1.2 Этиология и патогенез заболевания или состояния (группы заболеваний или состояний)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Этиология нарушений анатомии и функции тазовых органов, в частности ПТО, носит многофакторный характер [6].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Факторами риска ПТО являются: семейная форма ПТО [5], вагинальные роды, дисплазия соединительной ткани, избыточная масса тела/ожирение, курение, повышение внутрибрюшного давления, кашель, дефицит эстрогенов [7-11].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Риск развития ПТО увеличивается при осложненном течении беременности и родов, в том числе при хирургических пособиях в родах, стремительных родах, разрывах промежности, родах крупным плодом [12-15].</w:t>
      </w:r>
    </w:p>
    <w:p w:rsidR="005E4AA1" w:rsidRPr="005E4AA1" w:rsidRDefault="005E4AA1" w:rsidP="005E4AA1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lastRenderedPageBreak/>
        <w:t>1.3 Эпидемиология заболевания или состояния (группы заболеваний или состояний)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Согласно мировым данным от 2,9 до 53 % женщин отмечают те или иные проявления ПТО [16-19]. До 47 % больных пролапсом тазовых органов - это женщины трудоспособного возраста [20].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Заболевание зачастую манифестирует еще в репродуктивном возрасте и носит прогрессирующий характер.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По данным исследования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Women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, s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Health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Initiative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Study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, среди 16 616 женщин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перименопаузального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возраста частота выявления маточного пролапса составила 14,2 %,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цистоцеле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- 34,3 %,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ректоцеле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- 18,6 % [21]. В большинстве случаев ПТО протекает практически бессимптомно, что свидетельствует о его большей распространенности в популяции [22, 23].</w:t>
      </w:r>
    </w:p>
    <w:p w:rsidR="005E4AA1" w:rsidRPr="005E4AA1" w:rsidRDefault="005E4AA1" w:rsidP="005E4AA1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1.4 Особенности кодирования заболевания или состояния (группы заболеваний или состояний) по Международной статистической классификации болезней и проблем, связанных со здоровьем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N81.0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Уретроцеле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у женщин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N81.1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Цистоцеле</w:t>
      </w:r>
      <w:proofErr w:type="spellEnd"/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N81.2. Неполное выпадение матки и влагалища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N81.3 Полное выпадение матки и влагалища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N81.4 Выпадение матки и влагалища неуточненное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N81.5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Энтероцеле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влагалища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 xml:space="preserve">N81.6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Ректоцеле</w:t>
      </w:r>
      <w:proofErr w:type="spellEnd"/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N81.8 Другие формы выпадения женских половых органов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N81.9 Выпадение женских половых органов неуточненное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N99.3 Выпадение свода влагалища после экстирпации матки</w:t>
      </w:r>
    </w:p>
    <w:p w:rsidR="005E4AA1" w:rsidRPr="005E4AA1" w:rsidRDefault="005E4AA1" w:rsidP="005E4AA1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1.5 Классификация заболевания или состояния (группы заболеваний или состояний)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Для оценки степени выраженности ПТО, а именно положения тазового дна при максимальном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натуживании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(проба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Вальсальвы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), было предложено множество классификаций.</w:t>
      </w:r>
    </w:p>
    <w:p w:rsidR="005E4AA1" w:rsidRPr="005E4AA1" w:rsidRDefault="005E4AA1" w:rsidP="005E4AA1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 xml:space="preserve">Классификация </w:t>
      </w:r>
      <w:proofErr w:type="spellStart"/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М.С.Малиновского</w:t>
      </w:r>
      <w:proofErr w:type="spellEnd"/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 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[24], согласно которой: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 при 1 степени выпадения стенки влагалища доходят до входа во влагалище, наблюдается опущение матки (наружный зев шейки матки находится ниже спинальной плоскости);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 при выпадении 2 степени (неполное выпадение матки) - шейка матки выходит за пределы половой щели, тело матки располагается выше нее;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  при выпадении 3 степени (полное выпадение) вся матка находится ниже половой щели (в грыжевом мешке).</w:t>
      </w:r>
    </w:p>
    <w:p w:rsidR="005E4AA1" w:rsidRPr="005E4AA1" w:rsidRDefault="005E4AA1" w:rsidP="005E4AA1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 xml:space="preserve">В настоящее время для классификации ПТО используются система </w:t>
      </w:r>
      <w:proofErr w:type="spellStart"/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Baden</w:t>
      </w:r>
      <w:proofErr w:type="spellEnd"/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 xml:space="preserve">- </w:t>
      </w:r>
      <w:proofErr w:type="spellStart"/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Walker</w:t>
      </w:r>
      <w:proofErr w:type="spellEnd"/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 xml:space="preserve">, а также </w:t>
      </w:r>
      <w:proofErr w:type="spellStart"/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Pelvic</w:t>
      </w:r>
      <w:proofErr w:type="spellEnd"/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Organ</w:t>
      </w:r>
      <w:proofErr w:type="spellEnd"/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Prolapse</w:t>
      </w:r>
      <w:proofErr w:type="spellEnd"/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Quantification</w:t>
      </w:r>
      <w:proofErr w:type="spellEnd"/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System</w:t>
      </w:r>
      <w:proofErr w:type="spellEnd"/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 xml:space="preserve"> - количественная система оценки ПТО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. В 1992 г.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Baden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и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Walker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предложили полуколичественную систему оценки степени недостаточности тазового дна. Эта классификация основана на определении расстояния между опущенным органом и девственной плевой во время физиологического напряжения. При этом единица измерения равна половине расстояния от нормально расположенного органа до девственной плевы (система «половины пути»): степень 1 - опущение на половину расстояния до девственной плевы; степень 2 - до девственной плевы; 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степень 3 - ниже девственной плевы на половину расстояния до девственной плевы; степень 4 - полное выпадение.</w:t>
      </w:r>
    </w:p>
    <w:p w:rsidR="005E4AA1" w:rsidRPr="005E4AA1" w:rsidRDefault="005E4AA1" w:rsidP="005E4AA1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Однако наибольшее распространение получила </w:t>
      </w: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классификация POP-Q 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[25], которая была рекомендована к использованию в повседневной практике врача-уролога, врача-акушера- гинеколога основными национальными и международными организациями урогинекологического профиля, включая Американское урогинекологическое общество, Общество гинекологических хирургов и Международное общество по удержанию мочи (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International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Continence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Society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, ICS) [26, 27]. Данная классификация позволяет произвести количественную оценку опущения стенок влагалища с помощью измерения 9 параметров в сагиттальной плоскости (см. Рисунок 1 Приложение Г1).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Измерение производится специальным инструментом с сантиметровой шкалой по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среднесагиттальной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линии в положении пациентки лежа на спине или под углом при максимальной выраженности ПТО (проба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Вальсальвы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). Уровень девственной плевы - гименальное кольцо - является плоскостью, которую можно точно визуально определить и относительно которой будут описываться точки и параметры системы. Анатомическая позиция 6 определяемых точек (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Аа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,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Ва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, Ар,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Вр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, С, D) измеряется в положительных или отрицательных значениях их расположения относительно уровня гименального кольца. Остальные 3 параметра (TVL, GH, PB) измеряются в абсолютных величинах. На передней стенке влагалища отмечается расположение следующих точек.</w:t>
      </w:r>
    </w:p>
    <w:p w:rsidR="005E4AA1" w:rsidRPr="005E4AA1" w:rsidRDefault="005E4AA1" w:rsidP="005E4AA1">
      <w:pPr>
        <w:numPr>
          <w:ilvl w:val="0"/>
          <w:numId w:val="3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Точка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Аа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, определяющаяся по средней линии на 3 см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проксимальнее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наружного отверстия уретры, соответствуя расположению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уретровезикального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сегмента. В норме она соответствует 3 см, при выраженном опущении достигает +3 см.</w:t>
      </w:r>
    </w:p>
    <w:p w:rsidR="005E4AA1" w:rsidRPr="005E4AA1" w:rsidRDefault="005E4AA1" w:rsidP="005E4AA1">
      <w:pPr>
        <w:numPr>
          <w:ilvl w:val="0"/>
          <w:numId w:val="3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Точка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Ва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, представляющая наиболее дистально расположенную позицию любой части передней стенки от шейки матки или купола влагалища (точка С) до точки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Аа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. В норме точка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Ва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находится на расстоянии -3 см, а при полном выпадении органов малого таза имеет положительное значение, равное длине влагалища.</w:t>
      </w:r>
    </w:p>
    <w:p w:rsidR="005E4AA1" w:rsidRPr="005E4AA1" w:rsidRDefault="005E4AA1" w:rsidP="005E4AA1">
      <w:pPr>
        <w:numPr>
          <w:ilvl w:val="0"/>
          <w:numId w:val="3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Точка С, представляющая собой наиболее дистально расположенную часть шейки матки/купола влагалища. На задней стенке влагалища отмечается расположение следующих точек:</w:t>
      </w:r>
    </w:p>
    <w:p w:rsidR="005E4AA1" w:rsidRPr="005E4AA1" w:rsidRDefault="005E4AA1" w:rsidP="005E4AA1">
      <w:pPr>
        <w:numPr>
          <w:ilvl w:val="0"/>
          <w:numId w:val="3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Точка Ар, находящаяся по средней линии на 3 см от гименального кольца.</w:t>
      </w:r>
    </w:p>
    <w:p w:rsidR="005E4AA1" w:rsidRPr="005E4AA1" w:rsidRDefault="005E4AA1" w:rsidP="005E4AA1">
      <w:pPr>
        <w:numPr>
          <w:ilvl w:val="0"/>
          <w:numId w:val="3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 xml:space="preserve">Точка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Вр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, по аналогии с точкой Ар соответствующая наиболее дистально расположенной точке любой части задней стенки влагалища от шейки матки. Параметр TVL описывает общую длину влагалища, GH - длину половой щели, а PB -  длину тела промежности.</w:t>
      </w:r>
    </w:p>
    <w:p w:rsidR="005E4AA1" w:rsidRPr="005E4AA1" w:rsidRDefault="005E4AA1" w:rsidP="005E4AA1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proofErr w:type="spellStart"/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Стадирование</w:t>
      </w:r>
      <w:proofErr w:type="spellEnd"/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 по системе POP-Q 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производится по наиболее дистально расположенной части влагалищной стенки (доминирующему компоненту ПТО):</w:t>
      </w:r>
    </w:p>
    <w:p w:rsidR="005E4AA1" w:rsidRPr="005E4AA1" w:rsidRDefault="005E4AA1" w:rsidP="005E4AA1">
      <w:pPr>
        <w:numPr>
          <w:ilvl w:val="0"/>
          <w:numId w:val="4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1-я стадия - опущение дистального компонента более чем на 1 см выше уровня гименального кольца;</w:t>
      </w:r>
    </w:p>
    <w:p w:rsidR="005E4AA1" w:rsidRPr="005E4AA1" w:rsidRDefault="005E4AA1" w:rsidP="005E4AA1">
      <w:pPr>
        <w:numPr>
          <w:ilvl w:val="0"/>
          <w:numId w:val="4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2-я стадия - опущение на расстояние менее 1 см выше и не более 1 см ниже уровня гименального кольца;</w:t>
      </w:r>
    </w:p>
    <w:p w:rsidR="005E4AA1" w:rsidRPr="005E4AA1" w:rsidRDefault="005E4AA1" w:rsidP="005E4AA1">
      <w:pPr>
        <w:numPr>
          <w:ilvl w:val="0"/>
          <w:numId w:val="4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3-я стадия - опущение на расстояние ниже 1 см от уровня гименального кольца, но менее 2 см от общей длины влагалища;</w:t>
      </w:r>
    </w:p>
    <w:p w:rsidR="005E4AA1" w:rsidRPr="005E4AA1" w:rsidRDefault="005E4AA1" w:rsidP="005E4AA1">
      <w:pPr>
        <w:numPr>
          <w:ilvl w:val="0"/>
          <w:numId w:val="4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4-я стадия - полная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эверсия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(выворот) влагалища, ведущая точка пролапса на </w:t>
      </w:r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расстоянии &gt;</w:t>
      </w:r>
      <w:proofErr w:type="gram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TVL-2.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Вся информация в классификации POP-Q закодирована 9 параметрами и стадией ПТО, что позволяет вести унифицированный регистр данных осмотра пациенток с ПТО.</w:t>
      </w:r>
    </w:p>
    <w:p w:rsidR="005E4AA1" w:rsidRPr="005E4AA1" w:rsidRDefault="005E4AA1" w:rsidP="005E4AA1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1.6 Клиническая картина заболевания или состояния (группы заболеваний или состояний)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Наиболее частыми симптомами ПТО являются [81]:</w:t>
      </w:r>
    </w:p>
    <w:p w:rsidR="005E4AA1" w:rsidRPr="005E4AA1" w:rsidRDefault="005E4AA1" w:rsidP="005E4AA1">
      <w:pPr>
        <w:numPr>
          <w:ilvl w:val="0"/>
          <w:numId w:val="5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местные симптомы со стороны влагалища: дискомфорт во влагалище, ощущение инородного тела в области промежности, попадание и выход воздуха из влагалища во время полового акта или физической активности (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квифинг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);</w:t>
      </w:r>
    </w:p>
    <w:p w:rsidR="005E4AA1" w:rsidRPr="005E4AA1" w:rsidRDefault="005E4AA1" w:rsidP="005E4AA1">
      <w:pPr>
        <w:numPr>
          <w:ilvl w:val="0"/>
          <w:numId w:val="5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симптомы со стороны мочевых путей: симптомы накопления мочи (недержание мочи, поллакиурия), симптомы опорожнения (затрудненное мочеиспускание, продолжительное мочеиспускание, необходимость в 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 xml:space="preserve">мануальном пособии для опорожнения, в смене положения тела для начала мочеиспускания или его окончания),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постмикционные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симптомы (подкапывание мочи, ощущение неполного опорожнения мочевого пузыря);</w:t>
      </w:r>
    </w:p>
    <w:p w:rsidR="005E4AA1" w:rsidRPr="005E4AA1" w:rsidRDefault="005E4AA1" w:rsidP="005E4AA1">
      <w:pPr>
        <w:numPr>
          <w:ilvl w:val="0"/>
          <w:numId w:val="5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симптомы со стороны ЖКТ: запоры, императивные позывы к дефекации, недержание газов или стула, неполное опорожнение кишечника, необходимость в мануальном пособии (пальцевом давлении на промежность или на заднюю стенку влагалища) для совершения дефекации;</w:t>
      </w:r>
    </w:p>
    <w:p w:rsidR="005E4AA1" w:rsidRPr="005E4AA1" w:rsidRDefault="005E4AA1" w:rsidP="005E4AA1">
      <w:pPr>
        <w:numPr>
          <w:ilvl w:val="0"/>
          <w:numId w:val="5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сексуальная дисфункция (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диспареуния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, потеря вагинальной чувствительности).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 ряде случаев заболевание может протекать и бессимптомно.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Выраженность и преобладание тех или иных симптомов данной патологии в основном зависит от вида и стадии пролапса. Доказано, что у женщин при наличии симптомов ПТО диагностируются большая степень опущения тазовых органов по сравнению с бессимптомно протекающим заболеванием [29], что доказывает наличие стойкой связи между стадией и клиникой данного заболевания [30].</w:t>
      </w:r>
    </w:p>
    <w:p w:rsidR="005E4AA1" w:rsidRPr="005E4AA1" w:rsidRDefault="005E4AA1" w:rsidP="005E4AA1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2. Диагностика заболевания или состояния (группы заболеваний или состояний) медицинские показания и противопоказания к применению методов диагностики</w:t>
      </w:r>
    </w:p>
    <w:p w:rsidR="005E4AA1" w:rsidRPr="005E4AA1" w:rsidRDefault="005E4AA1" w:rsidP="005E4AA1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Критерии установления диагноза: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Диагноз ПТО устанавливается на основании жалоб, анамнестических данных,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физикального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обследования. При этом необходимо детально изучить историю заболевания, определить потенциальные факторы риска развития данной патологии и влияние симптоматики на качество жизни.</w:t>
      </w:r>
    </w:p>
    <w:p w:rsidR="005E4AA1" w:rsidRPr="005E4AA1" w:rsidRDefault="005E4AA1" w:rsidP="005E4AA1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2.1 Жалобы и анамнез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См. раздел «Клиническая картина заболевания».</w:t>
      </w:r>
    </w:p>
    <w:p w:rsidR="005E4AA1" w:rsidRPr="005E4AA1" w:rsidRDefault="005E4AA1" w:rsidP="005E4AA1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 xml:space="preserve">2.2 </w:t>
      </w:r>
      <w:proofErr w:type="spellStart"/>
      <w:r w:rsidRPr="005E4AA1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Физикальное</w:t>
      </w:r>
      <w:proofErr w:type="spellEnd"/>
      <w:r w:rsidRPr="005E4AA1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 xml:space="preserve"> обследование</w:t>
      </w:r>
    </w:p>
    <w:p w:rsidR="005E4AA1" w:rsidRPr="005E4AA1" w:rsidRDefault="005E4AA1" w:rsidP="005E4AA1">
      <w:pPr>
        <w:numPr>
          <w:ilvl w:val="0"/>
          <w:numId w:val="6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Рекомендовано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 проведение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физикального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обследования всем пациенткам с пролапсом тазовых органов [27, 31].</w:t>
      </w:r>
    </w:p>
    <w:p w:rsidR="005E4AA1" w:rsidRPr="005E4AA1" w:rsidRDefault="005E4AA1" w:rsidP="005E4AA1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- 5)</w:t>
      </w:r>
    </w:p>
    <w:p w:rsidR="005E4AA1" w:rsidRPr="005E4AA1" w:rsidRDefault="005E4AA1" w:rsidP="005E4AA1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 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Общий осмотр прежде всего должен быть направлен на выявление маркеров дисплазии соединительной ткани (ДСТ): повышенная эластичность кожи, гибкость суставов, склонность к формированию гематом, наличие варикозной болезни вен нижних конечностей и др. Тяжесть ПТО находится в прямой зависимости от выраженности проявлений ДСТ на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экстрагенитальном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уровне. Чем больше выражены проявления ДСТ, тем раньше и в более тяжелой форме манифестирует ПТО [32].</w:t>
      </w:r>
    </w:p>
    <w:p w:rsidR="005E4AA1" w:rsidRPr="005E4AA1" w:rsidRDefault="005E4AA1" w:rsidP="005E4AA1">
      <w:pPr>
        <w:numPr>
          <w:ilvl w:val="0"/>
          <w:numId w:val="7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Рекомендовано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 проведение визуального осмотра наружных половых органов, осмотра шейки матки и стенок влагалища в зеркалах и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бимануального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влагалищного исследования всем пациенткам для установления диагноза [11, 31].</w:t>
      </w:r>
    </w:p>
    <w:p w:rsidR="005E4AA1" w:rsidRPr="005E4AA1" w:rsidRDefault="005E4AA1" w:rsidP="005E4AA1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- 5)</w:t>
      </w:r>
    </w:p>
    <w:p w:rsidR="005E4AA1" w:rsidRPr="005E4AA1" w:rsidRDefault="005E4AA1" w:rsidP="005E4AA1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 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Для визуализации дефекта тазового дна используются зеркала гинекологические стерильные/влагалищные по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Симсу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, помещаемые поочередно в своды влагалища [27]. При этом необходимо обратить внимание:</w:t>
      </w:r>
    </w:p>
    <w:p w:rsidR="005E4AA1" w:rsidRPr="005E4AA1" w:rsidRDefault="005E4AA1" w:rsidP="005E4AA1">
      <w:pPr>
        <w:numPr>
          <w:ilvl w:val="0"/>
          <w:numId w:val="8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на форму и расположение наружного отверстия уретры, степень подвижности его слизистой оболочки, наличие возможной патологии (пролапс слизистой оболочки уретры, полип уретры, деструкция);</w:t>
      </w:r>
    </w:p>
    <w:p w:rsidR="005E4AA1" w:rsidRPr="005E4AA1" w:rsidRDefault="005E4AA1" w:rsidP="005E4AA1">
      <w:pPr>
        <w:numPr>
          <w:ilvl w:val="0"/>
          <w:numId w:val="8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состояние слизистой оболочки влагалища, наличие рубцов и деформаций, наличие выделений из влагалища и их характер;</w:t>
      </w:r>
    </w:p>
    <w:p w:rsidR="005E4AA1" w:rsidRPr="005E4AA1" w:rsidRDefault="005E4AA1" w:rsidP="005E4AA1">
      <w:pPr>
        <w:numPr>
          <w:ilvl w:val="0"/>
          <w:numId w:val="8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состояние передней и задней стенок влагалища в покое и при напряжении, степень опущения;</w:t>
      </w:r>
    </w:p>
    <w:p w:rsidR="005E4AA1" w:rsidRPr="005E4AA1" w:rsidRDefault="005E4AA1" w:rsidP="005E4AA1">
      <w:pPr>
        <w:numPr>
          <w:ilvl w:val="0"/>
          <w:numId w:val="8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состояние шейки матки, ее форму, расположение, подвижность, при отсутствии шейки матки - расположение сводов влагалища;</w:t>
      </w:r>
    </w:p>
    <w:p w:rsidR="005E4AA1" w:rsidRPr="005E4AA1" w:rsidRDefault="005E4AA1" w:rsidP="005E4AA1">
      <w:pPr>
        <w:numPr>
          <w:ilvl w:val="0"/>
          <w:numId w:val="8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расположение тела матки, его форму, подвижность;</w:t>
      </w:r>
    </w:p>
    <w:p w:rsidR="005E4AA1" w:rsidRPr="005E4AA1" w:rsidRDefault="005E4AA1" w:rsidP="005E4AA1">
      <w:pPr>
        <w:numPr>
          <w:ilvl w:val="0"/>
          <w:numId w:val="8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состояние мышц тазового дна, наличие дефектов;</w:t>
      </w:r>
    </w:p>
    <w:p w:rsidR="005E4AA1" w:rsidRPr="005E4AA1" w:rsidRDefault="005E4AA1" w:rsidP="005E4AA1">
      <w:pPr>
        <w:numPr>
          <w:ilvl w:val="0"/>
          <w:numId w:val="8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состояние сухожильного центра промежности, его размеры, подвижность.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 зависимости от результатов осмотра и выявления специфических дефектов и степени ПТО определяется тактика и объем оперативного лечения.</w:t>
      </w:r>
    </w:p>
    <w:p w:rsidR="005E4AA1" w:rsidRPr="005E4AA1" w:rsidRDefault="005E4AA1" w:rsidP="005E4AA1">
      <w:pPr>
        <w:numPr>
          <w:ilvl w:val="0"/>
          <w:numId w:val="9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Рекомендовано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 проведение пациенткам с ПТО кашлевого теста и пробы с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натуживанием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(проба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Вальсальвы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) без репозиции ПТО для объективной диагностики наличия НМПН и, возможно, недержания кала [31, 33].</w:t>
      </w:r>
    </w:p>
    <w:p w:rsidR="005E4AA1" w:rsidRPr="005E4AA1" w:rsidRDefault="005E4AA1" w:rsidP="005E4AA1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- 4).</w:t>
      </w:r>
    </w:p>
    <w:p w:rsidR="005E4AA1" w:rsidRPr="005E4AA1" w:rsidRDefault="005E4AA1" w:rsidP="005E4AA1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 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Следует отметить, что проведение кашлевой пробы осуществляется при наличии у пациентки позыва к мочеиспусканию и наличии в мочевом пузыре не менее 300 мл.</w:t>
      </w:r>
    </w:p>
    <w:p w:rsidR="005E4AA1" w:rsidRPr="005E4AA1" w:rsidRDefault="005E4AA1" w:rsidP="005E4AA1">
      <w:pPr>
        <w:numPr>
          <w:ilvl w:val="0"/>
          <w:numId w:val="10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Рекомендовано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пациенткам с ПТО определять степень силы и эффективность сокращений мышц тазового дна [31, 34].</w:t>
      </w:r>
    </w:p>
    <w:p w:rsidR="005E4AA1" w:rsidRPr="005E4AA1" w:rsidRDefault="005E4AA1" w:rsidP="005E4AA1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- 5).</w:t>
      </w:r>
    </w:p>
    <w:p w:rsidR="005E4AA1" w:rsidRPr="005E4AA1" w:rsidRDefault="005E4AA1" w:rsidP="005E4AA1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 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Для этого просят пациентку сжать мышцы-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леваторы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ануса вокруг пальца исследующего. Также оценивают состояние кожи промежности, слизистой оболочки влагалища, так как атрофия эпителия влагалища в результате дефицита эстрогенов, как правило, сочетается с атрофией уретры и окружающих тканей. Затем оценивают диаметр входа во влагалище и длину тела промежности (разрывы мягких тканей чаще отмечаются у женщин с низкой промежностью). Для оценки размеров и подвижности тела матки и придатков выполняют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бимануальное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исследование.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В заключении осмотра проводят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трансректальное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пальцевое исследование, при котором контролируют состояние тонуса и проверяют наличие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энтероцеле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либо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ректоцеле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</w:t>
      </w:r>
    </w:p>
    <w:p w:rsidR="005E4AA1" w:rsidRPr="005E4AA1" w:rsidRDefault="005E4AA1" w:rsidP="005E4AA1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2.3 Лабораторные диагностические исследования</w:t>
      </w:r>
    </w:p>
    <w:p w:rsidR="005E4AA1" w:rsidRPr="005E4AA1" w:rsidRDefault="005E4AA1" w:rsidP="005E4AA1">
      <w:pPr>
        <w:numPr>
          <w:ilvl w:val="0"/>
          <w:numId w:val="11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lastRenderedPageBreak/>
        <w:t>Рекомендовано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пациенткам с ПТО назначить проведение общего (клинического) анализа мочи, микробиологического (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культуральнго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) исследования мочи на аэробные и факультативно-анаэробные условно-патогенные микроорганизмы при наличии жалоб со стороны мочевых путей [15, 31].</w:t>
      </w:r>
    </w:p>
    <w:p w:rsidR="005E4AA1" w:rsidRPr="005E4AA1" w:rsidRDefault="005E4AA1" w:rsidP="005E4AA1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 убедительности рекомендаций С (уровень достоверности доказательств - 5).</w:t>
      </w:r>
    </w:p>
    <w:p w:rsidR="005E4AA1" w:rsidRPr="005E4AA1" w:rsidRDefault="005E4AA1" w:rsidP="005E4AA1">
      <w:pPr>
        <w:numPr>
          <w:ilvl w:val="0"/>
          <w:numId w:val="1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Рекомендовано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пациенткам с ПТО проведение цитологического исследования микропрепарата шейки матки для исключения патологии шейки матки и выбора объема оперативного лечения [35].</w:t>
      </w:r>
    </w:p>
    <w:p w:rsidR="005E4AA1" w:rsidRPr="005E4AA1" w:rsidRDefault="005E4AA1" w:rsidP="005E4AA1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 убедительности рекомендаций С (уровень достоверности доказательств - 5).</w:t>
      </w:r>
    </w:p>
    <w:p w:rsidR="005E4AA1" w:rsidRPr="005E4AA1" w:rsidRDefault="005E4AA1" w:rsidP="005E4AA1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2.4 Инструментальные диагностические исследования</w:t>
      </w:r>
    </w:p>
    <w:p w:rsidR="005E4AA1" w:rsidRPr="005E4AA1" w:rsidRDefault="005E4AA1" w:rsidP="005E4AA1">
      <w:pPr>
        <w:numPr>
          <w:ilvl w:val="0"/>
          <w:numId w:val="13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Рекомендовано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пациенткам с ПТО назначить проведение ультразвукового исследования органов малого таза комплексного (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трансвагинального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и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трансабдоминального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) [5, 36, 37].</w:t>
      </w:r>
    </w:p>
    <w:p w:rsidR="005E4AA1" w:rsidRPr="005E4AA1" w:rsidRDefault="005E4AA1" w:rsidP="005E4AA1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- 4).</w:t>
      </w:r>
    </w:p>
    <w:p w:rsidR="005E4AA1" w:rsidRPr="005E4AA1" w:rsidRDefault="005E4AA1" w:rsidP="005E4AA1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 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 настоящее время предложено множество методов визуализации тазового дна у женщин, страдающих ПТО, которые позволяют детально изучить анатомию: магнитно-резонансная томография органов малого таза [15], рентгенологические методы [22, 31], УЗИ, проведение которых может быть показано пациенткам с ПТО в сложных случаях, в частности при рецидиве заболевания [5].</w:t>
      </w:r>
    </w:p>
    <w:p w:rsidR="005E4AA1" w:rsidRPr="005E4AA1" w:rsidRDefault="005E4AA1" w:rsidP="005E4AA1">
      <w:pPr>
        <w:numPr>
          <w:ilvl w:val="0"/>
          <w:numId w:val="14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Пациенткам с ПТО с жалобами на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дизурические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расстройства рекомендовано проведение ультразвукового исследования мочевыводящих путей и почек, измерения скорости потока мочи (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урофлоуметрия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) с исследованием объема остаточной мочи (абдоминальным ультразвуковым датчиком) для исключения сопутствующей патологии [22, 31].</w:t>
      </w:r>
    </w:p>
    <w:p w:rsidR="005E4AA1" w:rsidRPr="005E4AA1" w:rsidRDefault="005E4AA1" w:rsidP="005E4AA1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 достоверности доказательств - 5).</w:t>
      </w:r>
    </w:p>
    <w:p w:rsidR="005E4AA1" w:rsidRPr="005E4AA1" w:rsidRDefault="005E4AA1" w:rsidP="005E4AA1">
      <w:pPr>
        <w:numPr>
          <w:ilvl w:val="0"/>
          <w:numId w:val="15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Пациенткам с ПТО при наличии симптомов со стороны ЖКТ рекомендовано исследование эвакуаторной функции прямой кишки (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дефекофлоуметрия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), назначение аноректальной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манометрии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, ультразвукового исследования прямой кишки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трансректального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(для выявления дефектов анального сфинктера при недержании кала) [31]</w:t>
      </w:r>
    </w:p>
    <w:p w:rsidR="005E4AA1" w:rsidRPr="005E4AA1" w:rsidRDefault="005E4AA1" w:rsidP="005E4AA1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 (уровень достоверности доказательств - 4).</w:t>
      </w:r>
    </w:p>
    <w:p w:rsidR="005E4AA1" w:rsidRPr="005E4AA1" w:rsidRDefault="005E4AA1" w:rsidP="005E4AA1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2.5 Иные диагностические исследования</w:t>
      </w:r>
    </w:p>
    <w:p w:rsidR="005E4AA1" w:rsidRPr="005E4AA1" w:rsidRDefault="005E4AA1" w:rsidP="005E4AA1">
      <w:pPr>
        <w:numPr>
          <w:ilvl w:val="0"/>
          <w:numId w:val="16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Рекомендована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консультация врача-уролога пациенткам с ПТО и с жалобами на недержание мочи или затрудненное мочеиспускание для исключения патологических состояний нижних мочевых путей [31].</w:t>
      </w:r>
    </w:p>
    <w:p w:rsidR="005E4AA1" w:rsidRPr="005E4AA1" w:rsidRDefault="005E4AA1" w:rsidP="005E4AA1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- 5).</w:t>
      </w:r>
    </w:p>
    <w:p w:rsidR="005E4AA1" w:rsidRPr="005E4AA1" w:rsidRDefault="005E4AA1" w:rsidP="005E4AA1">
      <w:pPr>
        <w:numPr>
          <w:ilvl w:val="0"/>
          <w:numId w:val="17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Рекомендовано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 пациенткам с ПТО назначить проведение инвазивного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уродинамического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исследования при наличии жалоб на ургентное недержание мочи или затрудненное мочеиспускание [31, 38].</w:t>
      </w:r>
    </w:p>
    <w:p w:rsidR="005E4AA1" w:rsidRPr="005E4AA1" w:rsidRDefault="005E4AA1" w:rsidP="005E4AA1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C (уровень достоверности доказательств - 5).</w:t>
      </w:r>
    </w:p>
    <w:p w:rsidR="005E4AA1" w:rsidRPr="005E4AA1" w:rsidRDefault="005E4AA1" w:rsidP="005E4AA1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 </w:t>
      </w:r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</w:t>
      </w:r>
      <w:proofErr w:type="gram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помощью данного метода исследования можно получить дополнительную информацию о функциональном состоянии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детрузора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и сфинктера уретры, подтвердить наличие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гиперактивности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детрузора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при наличии клиники ГАМП и стрессового недержания мочи в случае наличия данных жалоб. В настоящее время нет единого мнения о целесообразности применения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уродинамического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исследования при наличии выраженного ПТО без предварительной коррекции последнего. В современной зарубежной литературе неоднократно поднимался вопрос о значимости и необходимости выполнения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уродинамического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исследования с репозицией пролапса для оценки наличия скрытой формы недержания мочи и возможной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гиперактивности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детрузора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[39-42</w:t>
      </w:r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] ,</w:t>
      </w:r>
      <w:proofErr w:type="gram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в частности у женщин с выраженным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цистоцеле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. В то же время следует учитывать возможность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гиперкоррекции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ПТО с развитием компрессии уретры вследствие репозиции, что является артефактом исследования.</w:t>
      </w:r>
    </w:p>
    <w:p w:rsidR="005E4AA1" w:rsidRPr="005E4AA1" w:rsidRDefault="005E4AA1" w:rsidP="005E4AA1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lastRenderedPageBreak/>
        <w:t>3. Лечение, включая медикаментозную и немедикаментозную терапии, диетотерапию, обезболивание, медицинские показания и противопоказания к применению методов лечения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Для выбора тактики ведения (консервативное или хирургическое лечение) врачу- акушеру- гинекологу следует учитывать следующие моменты: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 информированное согласие пациентки;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 состояние пациентки и ее возраст, длительность заболевания, необходимость сохранения репродуктивной функции, сексуальной функции;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3. жалобы и выраженность клинической картины и ее влияние на качество жизни;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4. наличие условий для проведения оперативного лечения (наличие противопоказаний,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экстрагенитальной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патологии и сочетанных гинекологических заболеваний, требующих проведения одновременного лечения).</w:t>
      </w:r>
    </w:p>
    <w:p w:rsidR="005E4AA1" w:rsidRPr="005E4AA1" w:rsidRDefault="005E4AA1" w:rsidP="005E4AA1">
      <w:pPr>
        <w:spacing w:before="750" w:after="450" w:line="240" w:lineRule="auto"/>
        <w:outlineLvl w:val="1"/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  <w:t>3.1 Консервативное лечение</w:t>
      </w:r>
    </w:p>
    <w:p w:rsidR="005E4AA1" w:rsidRPr="005E4AA1" w:rsidRDefault="005E4AA1" w:rsidP="005E4AA1">
      <w:pPr>
        <w:numPr>
          <w:ilvl w:val="0"/>
          <w:numId w:val="18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Рекомендовано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всем пациенткам с ПТО предложить модификацию образа жизни, включающую снижение массы тела, ограничение подъема тяжестей, предотвращение и лечение запоров [43, 44].</w:t>
      </w:r>
    </w:p>
    <w:p w:rsidR="005E4AA1" w:rsidRPr="005E4AA1" w:rsidRDefault="005E4AA1" w:rsidP="005E4AA1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- 5).</w:t>
      </w:r>
    </w:p>
    <w:p w:rsidR="005E4AA1" w:rsidRPr="005E4AA1" w:rsidRDefault="005E4AA1" w:rsidP="005E4AA1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 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Снижение массы тела, физической активности, связанной с повышением внутрибрюшного давления, а также лечение запоров объективно способствуют уменьшению выраженности клинической картины ПТО путем уменьшения влияния повышенного внутрибрюшного давления на тазовое дно [45].</w:t>
      </w:r>
    </w:p>
    <w:p w:rsidR="005E4AA1" w:rsidRPr="005E4AA1" w:rsidRDefault="005E4AA1" w:rsidP="005E4AA1">
      <w:pPr>
        <w:numPr>
          <w:ilvl w:val="0"/>
          <w:numId w:val="19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lastRenderedPageBreak/>
        <w:t>Рекомендовано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 всем пациенткам с ПТО и атрофией слизистой влагалища использование локальных форм эстрогенов для улучшения трофики и кровообращения, повышения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репаративно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-регенеративных свойств слизистой влагалища [44, 46].</w:t>
      </w:r>
    </w:p>
    <w:p w:rsidR="005E4AA1" w:rsidRPr="005E4AA1" w:rsidRDefault="005E4AA1" w:rsidP="005E4AA1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- 5).</w:t>
      </w:r>
    </w:p>
    <w:p w:rsidR="005E4AA1" w:rsidRPr="005E4AA1" w:rsidRDefault="005E4AA1" w:rsidP="005E4AA1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 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Локальная (вагинальная) терапия эстрогенами в низких дозах предпочтительна для женщин пери- и постменопаузального периода с жалобами на: сухость влагалища,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диспареунию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или дискомфорт при половой жизни, связанные с этим состоянием [47, 48].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Длительные наблюдения (6-24 мес.) показывают отсутствие влияния локальных эстрогенов на эндометрий.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 начале лечения препараты назначают ежедневно в терапевтической дозе в течение 2-4 недель, по мере улучшения — 2 раза в неделю длительно.</w:t>
      </w:r>
    </w:p>
    <w:p w:rsidR="005E4AA1" w:rsidRPr="005E4AA1" w:rsidRDefault="005E4AA1" w:rsidP="005E4AA1">
      <w:pPr>
        <w:numPr>
          <w:ilvl w:val="0"/>
          <w:numId w:val="20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Рекомендовано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всем пациенткам с ПТО назначение программы тренировки мышц тазового дна при 1 или 2 стадии заболевания [31, 49-51].</w:t>
      </w:r>
    </w:p>
    <w:p w:rsidR="005E4AA1" w:rsidRPr="005E4AA1" w:rsidRDefault="005E4AA1" w:rsidP="005E4AA1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A (уровень достоверности доказательств - 1).</w:t>
      </w:r>
    </w:p>
    <w:p w:rsidR="005E4AA1" w:rsidRPr="005E4AA1" w:rsidRDefault="005E4AA1" w:rsidP="005E4AA1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 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Возможно использование комплекса упражнений, предложенного Кегелем [52], для замедления прогрессирования дисфункции мышц тазового дна [53]. Упражнения Кегеля могут быть дополнены наборами влагалищных тренажеров, представляющих собой грузы различной массы для длительного удерживания во влагалище (влагалищные конусы и вагинальные шарики), применение различных вариантов БОС-терапии (биологической обратной связи).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По данным систематического обзора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Cochrane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, проведенного в 2011 г., применение упражнений по тренировке мышц тазового дна оказывает положительный эффект на выраженность симптомов ПТО (в том числе симптомов нижних мочевых путей), а также уменьшение стадии ПТО на 17 % по сравнению с активным наблюдением [54]. Возможно применение и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электромиостимуляторов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для восстановления тонуса мышц тазового дна.</w:t>
      </w:r>
    </w:p>
    <w:p w:rsidR="005E4AA1" w:rsidRPr="005E4AA1" w:rsidRDefault="005E4AA1" w:rsidP="005E4AA1">
      <w:pPr>
        <w:numPr>
          <w:ilvl w:val="0"/>
          <w:numId w:val="21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Рекомендовано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применение пессариев в качестве консервативного лечения (как альтернатива хирургическому) у пациенток с ПТО [31, 56-59].</w:t>
      </w:r>
    </w:p>
    <w:p w:rsidR="005E4AA1" w:rsidRPr="005E4AA1" w:rsidRDefault="005E4AA1" w:rsidP="005E4AA1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C (уровень достоверности доказательств - 2).</w:t>
      </w:r>
    </w:p>
    <w:p w:rsidR="005E4AA1" w:rsidRPr="005E4AA1" w:rsidRDefault="005E4AA1" w:rsidP="005E4AA1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lastRenderedPageBreak/>
        <w:t>Комментарии: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Показания к использованию пессариев:</w:t>
      </w:r>
    </w:p>
    <w:p w:rsidR="005E4AA1" w:rsidRPr="005E4AA1" w:rsidRDefault="005E4AA1" w:rsidP="005E4AA1">
      <w:pPr>
        <w:numPr>
          <w:ilvl w:val="0"/>
          <w:numId w:val="22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Подготовка к оперативному лечению</w:t>
      </w:r>
    </w:p>
    <w:p w:rsidR="005E4AA1" w:rsidRPr="005E4AA1" w:rsidRDefault="005E4AA1" w:rsidP="005E4AA1">
      <w:pPr>
        <w:numPr>
          <w:ilvl w:val="0"/>
          <w:numId w:val="22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Невозможность проведения хирургического лечения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Пациентка должна быть уведомлена о возможности прогрессирования ПТО и необходимости оперативного вмешательства.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Существует множество пессариев, различающихся по форме и размерам [57]. Выделяют два класса пессариев – поддерживающие и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объемвосполняющие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Для каждой стадии пролапса, по данным исследований, наиболее целесообразно применение соответствующего вида пессария.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Критерии эффективности установки и ношения пессария:</w:t>
      </w:r>
    </w:p>
    <w:p w:rsidR="005E4AA1" w:rsidRPr="005E4AA1" w:rsidRDefault="005E4AA1" w:rsidP="005E4AA1">
      <w:pPr>
        <w:numPr>
          <w:ilvl w:val="0"/>
          <w:numId w:val="23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наибольший по размеру из устанавливаемых пессариев не вызывает дискомфорт при вертикальном положении тела, физической активности (кашле, ходьбе, чихании,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натуживании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);</w:t>
      </w:r>
    </w:p>
    <w:p w:rsidR="005E4AA1" w:rsidRPr="005E4AA1" w:rsidRDefault="005E4AA1" w:rsidP="005E4AA1">
      <w:pPr>
        <w:numPr>
          <w:ilvl w:val="0"/>
          <w:numId w:val="23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пессарий без препятствий устанавливается и извлекается из влагалища;</w:t>
      </w:r>
    </w:p>
    <w:p w:rsidR="005E4AA1" w:rsidRPr="005E4AA1" w:rsidRDefault="005E4AA1" w:rsidP="005E4AA1">
      <w:pPr>
        <w:numPr>
          <w:ilvl w:val="0"/>
          <w:numId w:val="23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пессарий не вызывает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обструктивного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мочеиспускания или дефекации;</w:t>
      </w:r>
    </w:p>
    <w:p w:rsidR="005E4AA1" w:rsidRPr="005E4AA1" w:rsidRDefault="005E4AA1" w:rsidP="005E4AA1">
      <w:pPr>
        <w:numPr>
          <w:ilvl w:val="0"/>
          <w:numId w:val="23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пессарий не провоцирует развитие скрытой формы недержания мочи. Первичной причиной прекращения использования пессариев, выявляемого в 40 % случаев, становятся [61]: неудобство при ношении, развитие недержания мочи, болевой синдром, выделения из влагалища, развитие осложнений (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кольпиты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, пролежни, свищи, язвы), а также выбор пациентки в пользу проведения операции. Силиконовые пессарии предпочтительнее латексных, поскольку они более гибкие и менее пористые, что предотвращает размножение бактерий и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травмирование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слизистой оболочки [81].</w:t>
      </w:r>
    </w:p>
    <w:p w:rsidR="005E4AA1" w:rsidRPr="005E4AA1" w:rsidRDefault="005E4AA1" w:rsidP="005E4AA1">
      <w:pPr>
        <w:spacing w:before="750" w:after="450" w:line="240" w:lineRule="auto"/>
        <w:outlineLvl w:val="1"/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  <w:t>3.2 Хирургическое лечение</w:t>
      </w:r>
    </w:p>
    <w:p w:rsidR="005E4AA1" w:rsidRPr="005E4AA1" w:rsidRDefault="005E4AA1" w:rsidP="005E4AA1">
      <w:pPr>
        <w:numPr>
          <w:ilvl w:val="0"/>
          <w:numId w:val="24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Рекомендовано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 пациенткам с опущением передней стенки влагалища проводить оперативное лечение в объеме передней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кольпоррафии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(операции при опущении передней стенки влагалища) [31, 62-65].</w:t>
      </w:r>
    </w:p>
    <w:p w:rsidR="005E4AA1" w:rsidRPr="005E4AA1" w:rsidRDefault="005E4AA1" w:rsidP="005E4AA1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lastRenderedPageBreak/>
        <w:t>Уровень убедительности рекомендаций C (уровень достоверности доказательств - 2).</w:t>
      </w:r>
    </w:p>
    <w:p w:rsidR="005E4AA1" w:rsidRPr="005E4AA1" w:rsidRDefault="005E4AA1" w:rsidP="005E4AA1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 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Использование синтетической сетки или биологических трансплантатов при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трансвагинальном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восстановлении пролапса передней стенки влагалища дает минимальные преимущества по сравнению с восстановлением естественных тканей [66]. Осложнения при использовании сетчатых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имплантов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: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обструктивное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мочеиспускание, забрюшинные гематомы, эрозии слизистой влагалища [67].</w:t>
      </w:r>
    </w:p>
    <w:p w:rsidR="005E4AA1" w:rsidRPr="005E4AA1" w:rsidRDefault="005E4AA1" w:rsidP="005E4AA1">
      <w:pPr>
        <w:numPr>
          <w:ilvl w:val="0"/>
          <w:numId w:val="25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Рекомендовано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 пациенткам с опущением задней стенки влагалища проводить оперативное лечение в объеме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кольпоперинеооррафии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и </w:t>
      </w:r>
      <w:proofErr w:type="spellStart"/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леваторопластики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[</w:t>
      </w:r>
      <w:proofErr w:type="gram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31, 62- 65, 80].</w:t>
      </w:r>
    </w:p>
    <w:p w:rsidR="005E4AA1" w:rsidRPr="005E4AA1" w:rsidRDefault="005E4AA1" w:rsidP="005E4AA1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А (уровень достоверности доказательств - 1)</w:t>
      </w:r>
    </w:p>
    <w:p w:rsidR="005E4AA1" w:rsidRPr="005E4AA1" w:rsidRDefault="005E4AA1" w:rsidP="005E4AA1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 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Использование синтетической сетки или биологических трансплантатов при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трансвагинальном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восстановлении пролапса задней стенки влагалища не улучшает исходы у первичных пациенток [68,69].</w:t>
      </w:r>
    </w:p>
    <w:p w:rsidR="005E4AA1" w:rsidRPr="005E4AA1" w:rsidRDefault="005E4AA1" w:rsidP="005E4AA1">
      <w:pPr>
        <w:numPr>
          <w:ilvl w:val="0"/>
          <w:numId w:val="26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Рекомендовано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 пациенткам с выпадением матки и стенок влагалища проводить оперативное лечение в объеме тотальной влагалищной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гистерэктомии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(с придатками/без придатков), передней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кольпоррафии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,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кольпоперинеооррафии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и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леваторопластики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[31, 70,71].</w:t>
      </w:r>
    </w:p>
    <w:p w:rsidR="005E4AA1" w:rsidRPr="005E4AA1" w:rsidRDefault="005E4AA1" w:rsidP="005E4AA1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C (уровень достоверности доказательств - 5)</w:t>
      </w:r>
    </w:p>
    <w:p w:rsidR="005E4AA1" w:rsidRPr="005E4AA1" w:rsidRDefault="005E4AA1" w:rsidP="005E4AA1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 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У женщин с маточно-вагинальным пролапсом операцией выбора в 82 % случаев является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гистерэктомия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вагинальным доступом с последующей коррекцией сводов влагалища. Одним из распространенных способов фиксации влагалища для профилактики либо устранения пролапса сводов влагалища после экстирпации матки и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энтероцеле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является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кульдопластика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(укрепление заднего свода влагалища) по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McCall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(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Кульдопластика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по Мак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Коллу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лапароскопическая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),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Halban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, Мошковичу. При этом комплекс крестцово-маточных [61] и кардинальных связок подшивается к задней поверхности брюшины и достигается закрытие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позадиматочного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пространства.</w:t>
      </w:r>
    </w:p>
    <w:p w:rsidR="005E4AA1" w:rsidRPr="005E4AA1" w:rsidRDefault="005E4AA1" w:rsidP="005E4AA1">
      <w:pPr>
        <w:numPr>
          <w:ilvl w:val="0"/>
          <w:numId w:val="27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Рекомендовано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 пациенткам с ПТО проведение оперативных вмешательств, направленных на частичную облитерацию влагалища (срединная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кольпоррафия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Лефора-Нейгебауэра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,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влагалищно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-промежностный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клейзис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(операция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Лабгардта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)) [31].</w:t>
      </w:r>
    </w:p>
    <w:p w:rsidR="005E4AA1" w:rsidRPr="005E4AA1" w:rsidRDefault="005E4AA1" w:rsidP="005E4AA1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C (уровень достоверности доказательств - 5)</w:t>
      </w:r>
    </w:p>
    <w:p w:rsidR="005E4AA1" w:rsidRPr="005E4AA1" w:rsidRDefault="005E4AA1" w:rsidP="005E4AA1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lastRenderedPageBreak/>
        <w:t>Комментарии: 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Срединная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кольпоррафия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, как наименее инвазивная и наиболее эффективная методика, является операцией выбора для пациенток с тяжелыми формами пролапса гениталий, старше 70 лет, не ведущих половую жизнь. После выполнения срединной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кольпоррафии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отсутствует в последующем возможность обследования и диагностики заболеваний шейки матки и влагалища.</w:t>
      </w:r>
    </w:p>
    <w:p w:rsidR="005E4AA1" w:rsidRPr="005E4AA1" w:rsidRDefault="005E4AA1" w:rsidP="005E4AA1">
      <w:pPr>
        <w:numPr>
          <w:ilvl w:val="0"/>
          <w:numId w:val="28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Рекомендовано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при элонгации шейки матки и опущении стенок влагалища выполнение манчестерской операции [4, 72].</w:t>
      </w:r>
    </w:p>
    <w:p w:rsidR="005E4AA1" w:rsidRPr="005E4AA1" w:rsidRDefault="005E4AA1" w:rsidP="005E4AA1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A (уровень достоверности доказательств - 1)</w:t>
      </w:r>
    </w:p>
    <w:p w:rsidR="005E4AA1" w:rsidRPr="005E4AA1" w:rsidRDefault="005E4AA1" w:rsidP="005E4AA1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 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Производится ампутация удлиненной и опущенной шейки матки, пересечение кардинальных связок и фиксация их к передней стенке шейки матки.</w:t>
      </w:r>
    </w:p>
    <w:p w:rsidR="005E4AA1" w:rsidRPr="005E4AA1" w:rsidRDefault="005E4AA1" w:rsidP="005E4AA1">
      <w:pPr>
        <w:numPr>
          <w:ilvl w:val="0"/>
          <w:numId w:val="29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Рекомендовано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 при наличии апикального пролапса выполнение различных видов фиксации матки/шейки матки -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сакроспинальной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фиксации и сакральной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кольпопексии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(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Промонтопексия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) [4, 66, 72, 73].</w:t>
      </w:r>
    </w:p>
    <w:p w:rsidR="005E4AA1" w:rsidRPr="005E4AA1" w:rsidRDefault="005E4AA1" w:rsidP="005E4AA1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B (уровень достоверности доказательств - 2)</w:t>
      </w:r>
    </w:p>
    <w:p w:rsidR="005E4AA1" w:rsidRPr="005E4AA1" w:rsidRDefault="005E4AA1" w:rsidP="005E4AA1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 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Одним из способов устранения маточно-вагинального пролапса является крестцово-остистая фиксация матки либо культи влагалища [66, 73]. Операция проводится влагалищным доступом, поэтому одновременно можно провести коррекцию сопутствующей патологии (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ректоцеле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, стрессового недержания мочи). Методика показана при пролапсе сводов влагалища,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энтероцеле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. Суть операции заключается в устранении пролапса путем фиксации купола влагалища/шейки матки к крестцово-остистым связкам, при этом оно подтягивается вверх и вбок к стенке </w:t>
      </w:r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таза .</w:t>
      </w:r>
      <w:proofErr w:type="gramEnd"/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При проведении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сакрокольпопексии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[74, 75] (с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супрацервикальной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гистерэктомией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или без нее)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лапаротомным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и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лапароскопическим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доступом происходит фиксация дистальных 2/3 задней стенки влагалища/тела матки (при ее сохранении) к передней продольной связке крестца при помощи сетчатого имплантата с дополнительной фиксацией сетки к передней стенке влагалища и возможной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пликацией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крестцово- маточных связок. Методика показана при наличии апикального пролапса,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энтероцеле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. Эффективность применения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сакрокольпопексии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согласно данным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Cochrane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Collaboration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[4] превосходит различные методики, выполняемые влагалищным доступом, включая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сакроспинальную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фиксацию, маточно-крестцовую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кольпопексию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и пластику тазового дна с использованием сетчатых имплантатов.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 xml:space="preserve">Рутинная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интраоперационная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цистоскопия во время операции по поводу ПОЗ рекомендуется, когда выполняемая хирургическая процедура связана со значительным риском повреждения мочевого пузыря или мочеточника. Эти процедуры включают подвешивание верхушки влагалища к маточно-крестцовым связкам,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сакрокольпопексию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и переднюю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кольпоррафию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[76, 77].</w:t>
      </w:r>
    </w:p>
    <w:p w:rsidR="005E4AA1" w:rsidRPr="005E4AA1" w:rsidRDefault="005E4AA1" w:rsidP="005E4AA1">
      <w:pPr>
        <w:numPr>
          <w:ilvl w:val="0"/>
          <w:numId w:val="30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Рекомендовано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 при наличии апикального пролапса выполнение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лапароскопической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или робот-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ассистированной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сакральной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кольпопексии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/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гистеропексии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(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Промонтофиксация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) [72, 74, 75, 80].</w:t>
      </w:r>
    </w:p>
    <w:p w:rsidR="005E4AA1" w:rsidRPr="005E4AA1" w:rsidRDefault="005E4AA1" w:rsidP="005E4AA1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B (уровень достоверности доказательств - 2).</w:t>
      </w:r>
    </w:p>
    <w:p w:rsidR="005E4AA1" w:rsidRPr="005E4AA1" w:rsidRDefault="005E4AA1" w:rsidP="005E4AA1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 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сакрокольпопексия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или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гистеропексия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лапароскопическим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или робот-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ассистированным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доступом, являясь малоинвазивным методом, обладает преимуществом по сравнению с открытыми операциями в отношении послеоперационных болей и периода восстановления.</w:t>
      </w:r>
    </w:p>
    <w:p w:rsidR="005E4AA1" w:rsidRPr="005E4AA1" w:rsidRDefault="005E4AA1" w:rsidP="005E4AA1">
      <w:pPr>
        <w:numPr>
          <w:ilvl w:val="0"/>
          <w:numId w:val="31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проводить пациенткам одновременную коррекцию ПТО и стрессового недержания мочи при наличии и тех и других симптомов для повышения эффективности лечения, однако следует предупреждать о более высоком риске осложнений при комбинированном лечении по сравнению с поочередной коррекцией [78, 79].</w:t>
      </w:r>
    </w:p>
    <w:p w:rsidR="005E4AA1" w:rsidRPr="005E4AA1" w:rsidRDefault="005E4AA1" w:rsidP="005E4AA1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А (уровень достоверности доказательств - 1)</w:t>
      </w:r>
    </w:p>
    <w:p w:rsidR="005E4AA1" w:rsidRPr="005E4AA1" w:rsidRDefault="005E4AA1" w:rsidP="005E4AA1">
      <w:pPr>
        <w:numPr>
          <w:ilvl w:val="0"/>
          <w:numId w:val="3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Пациенткам, страдающим ПТО, но не предъявляющим жалобы на НМ, </w:t>
      </w: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не рекомендуется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выполнение профилактических операций для устранения возможного НМ при коррекции ПТО [80].</w:t>
      </w:r>
    </w:p>
    <w:p w:rsidR="005E4AA1" w:rsidRPr="005E4AA1" w:rsidRDefault="005E4AA1" w:rsidP="005E4AA1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А (уровень достоверности доказательств - 1)</w:t>
      </w:r>
    </w:p>
    <w:p w:rsidR="005E4AA1" w:rsidRPr="005E4AA1" w:rsidRDefault="005E4AA1" w:rsidP="005E4AA1">
      <w:pPr>
        <w:numPr>
          <w:ilvl w:val="0"/>
          <w:numId w:val="33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Пациенткам, страдающим ПТО при наличии высокого риска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рецидивирования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пролапса (повторные операции, полное выпадение тазовых органов, генетически обусловленные ПТО), </w:t>
      </w: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 выполнение операций с применением сетчатых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имплантов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[80].</w:t>
      </w:r>
    </w:p>
    <w:p w:rsidR="005E4AA1" w:rsidRPr="005E4AA1" w:rsidRDefault="005E4AA1" w:rsidP="005E4AA1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А (уровень достоверности доказательств - 1)</w:t>
      </w:r>
    </w:p>
    <w:p w:rsidR="005E4AA1" w:rsidRPr="005E4AA1" w:rsidRDefault="005E4AA1" w:rsidP="005E4AA1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: применение сетчатых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имплантов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может уменьшать риски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рецидивирования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пролапса при повторных операциях, пролапсах 3 и 4 степени, при наличии синдрома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Эллерса-Данло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. В то же время применение синтетических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имплантов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может приводить к таким осложнениям как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протрузии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сетчатых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имплантов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во влагалище, 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диспареунии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, тазовые боли. Эти операций предпочтительно выполнять в специализированных клиниках.</w:t>
      </w:r>
    </w:p>
    <w:p w:rsidR="005E4AA1" w:rsidRPr="005E4AA1" w:rsidRDefault="005E4AA1" w:rsidP="005E4AA1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4. Медицинская реабилитация и санаторно-курортное лечение, медицинские показания и противопоказания к применению методов медицинской реабилитации, в том числе основанных на использовании природных лечебных факторов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Специфической реабилитации нет.</w:t>
      </w:r>
    </w:p>
    <w:p w:rsidR="005E4AA1" w:rsidRPr="005E4AA1" w:rsidRDefault="005E4AA1" w:rsidP="005E4AA1">
      <w:pPr>
        <w:numPr>
          <w:ilvl w:val="0"/>
          <w:numId w:val="34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Рекомендована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консультация врача-физиотерапевта для определения программы реабилитации после уточнения причины АМК [35].</w:t>
      </w:r>
    </w:p>
    <w:p w:rsidR="005E4AA1" w:rsidRPr="005E4AA1" w:rsidRDefault="005E4AA1" w:rsidP="005E4AA1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 С (уровень достоверности доказательств - 5)</w:t>
      </w:r>
    </w:p>
    <w:p w:rsidR="005E4AA1" w:rsidRPr="005E4AA1" w:rsidRDefault="005E4AA1" w:rsidP="005E4AA1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5. Профилактика и диспансерное наблюдение, медицинские показания и противопоказания к применению методов профилактики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Специфическая профилактика ПТО не разработана. Основные профилактические меры:</w:t>
      </w:r>
    </w:p>
    <w:p w:rsidR="005E4AA1" w:rsidRPr="005E4AA1" w:rsidRDefault="005E4AA1" w:rsidP="005E4AA1">
      <w:pPr>
        <w:numPr>
          <w:ilvl w:val="0"/>
          <w:numId w:val="3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Бережное ведение родов (не допускать длительных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травматичных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родов).</w:t>
      </w:r>
    </w:p>
    <w:p w:rsidR="005E4AA1" w:rsidRPr="005E4AA1" w:rsidRDefault="005E4AA1" w:rsidP="005E4AA1">
      <w:pPr>
        <w:numPr>
          <w:ilvl w:val="0"/>
          <w:numId w:val="3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Лечение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экстрагенитальной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патологии (заболеваний, приводящих к повышению внутрибрюшного давления).</w:t>
      </w:r>
    </w:p>
    <w:p w:rsidR="005E4AA1" w:rsidRPr="005E4AA1" w:rsidRDefault="005E4AA1" w:rsidP="005E4AA1">
      <w:pPr>
        <w:numPr>
          <w:ilvl w:val="0"/>
          <w:numId w:val="3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 xml:space="preserve">Послойное анатомическое восстановление промежности после родов при наличии разрывов,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эпизио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или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перинеотомии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</w:t>
      </w:r>
    </w:p>
    <w:p w:rsidR="005E4AA1" w:rsidRPr="005E4AA1" w:rsidRDefault="005E4AA1" w:rsidP="005E4AA1">
      <w:pPr>
        <w:numPr>
          <w:ilvl w:val="0"/>
          <w:numId w:val="3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Применение гормональной терапии при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гипоэстрагенных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состояниях</w:t>
      </w:r>
    </w:p>
    <w:p w:rsidR="005E4AA1" w:rsidRPr="005E4AA1" w:rsidRDefault="005E4AA1" w:rsidP="005E4AA1">
      <w:pPr>
        <w:numPr>
          <w:ilvl w:val="0"/>
          <w:numId w:val="3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Проведение комплекса упражнений для укрепления мышц тазового дна.</w:t>
      </w:r>
    </w:p>
    <w:p w:rsidR="005E4AA1" w:rsidRPr="005E4AA1" w:rsidRDefault="005E4AA1" w:rsidP="005E4AA1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6. Организация оказания медицинской помощи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Показания для плановой госпитализации в медицинскую организацию: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1) Хирургическое лечение пролапса тазовых органов.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Показания к выписке из медицинской организации: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1) Клиническое выздоровление</w:t>
      </w:r>
    </w:p>
    <w:p w:rsidR="005E4AA1" w:rsidRPr="005E4AA1" w:rsidRDefault="005E4AA1" w:rsidP="005E4AA1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7. Дополнительная информация (в том числе факторы, влияющие на исход заболевания или состояния)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Неприменимо.</w:t>
      </w:r>
    </w:p>
    <w:p w:rsidR="005E4AA1" w:rsidRPr="005E4AA1" w:rsidRDefault="005E4AA1" w:rsidP="005E4AA1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Критерии оценки качества медицинской помощи</w:t>
      </w:r>
    </w:p>
    <w:tbl>
      <w:tblPr>
        <w:tblW w:w="118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0"/>
        <w:gridCol w:w="8946"/>
        <w:gridCol w:w="2254"/>
      </w:tblGrid>
      <w:tr w:rsidR="005E4AA1" w:rsidRPr="005E4AA1" w:rsidTr="005E4AA1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E4AA1" w:rsidRPr="005E4AA1" w:rsidRDefault="005E4AA1" w:rsidP="005E4AA1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5E4AA1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E4AA1" w:rsidRPr="005E4AA1" w:rsidRDefault="005E4AA1" w:rsidP="005E4AA1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5E4AA1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Критерии качества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E4AA1" w:rsidRPr="005E4AA1" w:rsidRDefault="005E4AA1" w:rsidP="005E4AA1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5E4AA1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Оценка</w:t>
            </w:r>
          </w:p>
          <w:p w:rsidR="005E4AA1" w:rsidRPr="005E4AA1" w:rsidRDefault="005E4AA1" w:rsidP="005E4AA1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5E4AA1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выполнения</w:t>
            </w:r>
          </w:p>
        </w:tc>
      </w:tr>
      <w:tr w:rsidR="005E4AA1" w:rsidRPr="005E4AA1" w:rsidTr="005E4A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E4AA1" w:rsidRPr="005E4AA1" w:rsidRDefault="005E4AA1" w:rsidP="005E4AA1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E4AA1" w:rsidRPr="005E4AA1" w:rsidRDefault="005E4AA1" w:rsidP="005E4AA1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Выполнено ультразвуковое исследование органов малого таза</w:t>
            </w:r>
          </w:p>
          <w:p w:rsidR="005E4AA1" w:rsidRPr="005E4AA1" w:rsidRDefault="005E4AA1" w:rsidP="005E4AA1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комплексное (</w:t>
            </w:r>
            <w:proofErr w:type="spellStart"/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трансвагинальное</w:t>
            </w:r>
            <w:proofErr w:type="spellEnd"/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и </w:t>
            </w:r>
            <w:proofErr w:type="spellStart"/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трансабдоминальное</w:t>
            </w:r>
            <w:proofErr w:type="spellEnd"/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E4AA1" w:rsidRPr="005E4AA1" w:rsidRDefault="005E4AA1" w:rsidP="005E4AA1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Да/Нет</w:t>
            </w:r>
          </w:p>
        </w:tc>
      </w:tr>
      <w:tr w:rsidR="005E4AA1" w:rsidRPr="005E4AA1" w:rsidTr="005E4A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E4AA1" w:rsidRPr="005E4AA1" w:rsidRDefault="005E4AA1" w:rsidP="005E4AA1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lastRenderedPageBreak/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E4AA1" w:rsidRPr="005E4AA1" w:rsidRDefault="005E4AA1" w:rsidP="005E4AA1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Выполнены визуальный осмотр наружных половых органов, осмотр</w:t>
            </w:r>
          </w:p>
          <w:p w:rsidR="005E4AA1" w:rsidRPr="005E4AA1" w:rsidRDefault="005E4AA1" w:rsidP="005E4AA1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шейки матки и стенок влагалища в зеркалах и </w:t>
            </w:r>
            <w:proofErr w:type="spellStart"/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бимануальное</w:t>
            </w:r>
            <w:proofErr w:type="spellEnd"/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влагалищное исследование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E4AA1" w:rsidRPr="005E4AA1" w:rsidRDefault="005E4AA1" w:rsidP="005E4AA1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Да/Нет</w:t>
            </w:r>
          </w:p>
        </w:tc>
      </w:tr>
      <w:tr w:rsidR="005E4AA1" w:rsidRPr="005E4AA1" w:rsidTr="005E4A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E4AA1" w:rsidRPr="005E4AA1" w:rsidRDefault="005E4AA1" w:rsidP="005E4AA1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E4AA1" w:rsidRPr="005E4AA1" w:rsidRDefault="005E4AA1" w:rsidP="005E4AA1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Выполнено адекватное хирургическое лечение в соответствии с</w:t>
            </w:r>
          </w:p>
          <w:p w:rsidR="005E4AA1" w:rsidRPr="005E4AA1" w:rsidRDefault="005E4AA1" w:rsidP="005E4AA1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показаниями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E4AA1" w:rsidRPr="005E4AA1" w:rsidRDefault="005E4AA1" w:rsidP="005E4AA1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Да/Нет</w:t>
            </w:r>
          </w:p>
        </w:tc>
      </w:tr>
    </w:tbl>
    <w:p w:rsidR="005E4AA1" w:rsidRPr="005E4AA1" w:rsidRDefault="005E4AA1" w:rsidP="005E4AA1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Список литературы</w:t>
      </w:r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Culligan PJ (2012) Nonsurgical management of pelvic organ prolapse.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Obstet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Gynecol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119:852-860.</w:t>
      </w:r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Haylen BT, de Ridder D, Freeman RM, Swift SE, Berghmans B, Lee J, et al. (2010) An International Urogynecological Association (IUGA)/International Continence Society (ICS) joint report on the terminology for female pelvic floor dysfunction.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Int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Urogynecol</w:t>
      </w:r>
      <w:proofErr w:type="spellEnd"/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 .</w:t>
      </w:r>
      <w:proofErr w:type="gramEnd"/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Doaee M. et al. Management of pelvic organ prolapse and quality of life: a systematic review and meta-analysis //International urogynecology journal. - 2014. - 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. 25. - №. 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 - С. 153-163</w:t>
      </w:r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 .</w:t>
      </w:r>
      <w:proofErr w:type="gramEnd"/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Maher C. et al. Surgical management of pelvic organ prolapse in women: a short version Cochrane review //Neurourology and Urodynamics: Official Journal of the International Continence Society. - 2008. - 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. 27. - №. 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 - С. 3-12</w:t>
      </w:r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 .</w:t>
      </w:r>
      <w:proofErr w:type="gramEnd"/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Ramage L. et al. Magnetic resonance defecography versus clinical examination and fluoroscopy: a systematic review and meta-analysis //Techniques in coloproctology. - 2017. - 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. 21. - №. 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12. - С. 915-927</w:t>
      </w:r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 .</w:t>
      </w:r>
      <w:proofErr w:type="gramEnd"/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Bump R.C. Norton P.A. Epidemiology and natural history of pelvic floor dysfunction.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Obstet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Gynecol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Clin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North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Am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1998;25(4):723-46</w:t>
      </w:r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 .</w:t>
      </w:r>
      <w:proofErr w:type="gramEnd"/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>Lince S. L. et al. A systematic review of clinical studies on hereditary factors in pelvic organ prolapse</w:t>
      </w:r>
    </w:p>
    <w:p w:rsidR="005E4AA1" w:rsidRPr="005E4AA1" w:rsidRDefault="005E4AA1" w:rsidP="005E4AA1">
      <w:pPr>
        <w:spacing w:after="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</w:pPr>
      <w:r w:rsidRPr="005E4AA1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val="en-US" w:eastAsia="ru-RU"/>
        </w:rPr>
        <w:lastRenderedPageBreak/>
        <w:t xml:space="preserve">//International urogynecology journal. - 2012. - </w:t>
      </w:r>
      <w:r w:rsidRPr="005E4AA1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Т</w:t>
      </w:r>
      <w:r w:rsidRPr="005E4AA1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val="en-US" w:eastAsia="ru-RU"/>
        </w:rPr>
        <w:t xml:space="preserve">. 23. - №. 10. - </w:t>
      </w:r>
      <w:r w:rsidRPr="005E4AA1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С</w:t>
      </w:r>
      <w:r w:rsidRPr="005E4AA1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val="en-US" w:eastAsia="ru-RU"/>
        </w:rPr>
        <w:t>. 1327-1336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>. .</w:t>
      </w:r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Feiner B, Fares F, Azam N, Auslender R, David M, Abramov Y (2009) Does COLIA1 SP1-binding site polymorphism predispose women to pelvic organ prolapse?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Int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Urogynecol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J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Pelvic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Floor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Dysfunct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20(9):1061-1065</w:t>
      </w:r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 .</w:t>
      </w:r>
      <w:proofErr w:type="gramEnd"/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Kluivers KB, Dijkstra JR, Hendriks JC, Lince SL, Vierhout ME, van Kempen LC (2009) COL3A1 2209G &gt; A is a predictor of pelvic organ prolapse.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Int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Urogynecol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J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Pelvic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Floor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Dysfunct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20(9):1113-1118</w:t>
      </w:r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 .</w:t>
      </w:r>
      <w:proofErr w:type="gramEnd"/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Zenebe C. B. et al. The effect of women"s body mass index on pelvic organ prolapse: a systematic review and meta analysis //Reproductive health. - 2021. - 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. 18. - №. 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 - С. 1-9</w:t>
      </w:r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 .</w:t>
      </w:r>
      <w:proofErr w:type="gramEnd"/>
    </w:p>
    <w:p w:rsidR="005E4AA1" w:rsidRPr="005E4AA1" w:rsidRDefault="005E4AA1" w:rsidP="005E4AA1">
      <w:pPr>
        <w:numPr>
          <w:ilvl w:val="0"/>
          <w:numId w:val="36"/>
        </w:numPr>
        <w:spacing w:after="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>Madhu C. K., Hashim H. Surgery for pelvic organ prolapse //European Urology Supplements. - 2018. </w:t>
      </w:r>
      <w:r w:rsidRPr="005E4AA1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val="en-US" w:eastAsia="ru-RU"/>
        </w:rPr>
        <w:t xml:space="preserve">- </w:t>
      </w:r>
      <w:r w:rsidRPr="005E4AA1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Т</w:t>
      </w:r>
      <w:r w:rsidRPr="005E4AA1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val="en-US" w:eastAsia="ru-RU"/>
        </w:rPr>
        <w:t xml:space="preserve">. 17. - №. </w:t>
      </w:r>
      <w:r w:rsidRPr="005E4AA1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3. - С. 119-125</w:t>
      </w:r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 .</w:t>
      </w:r>
      <w:proofErr w:type="gramEnd"/>
    </w:p>
    <w:p w:rsidR="005E4AA1" w:rsidRPr="005E4AA1" w:rsidRDefault="005E4AA1" w:rsidP="005E4AA1">
      <w:pPr>
        <w:numPr>
          <w:ilvl w:val="0"/>
          <w:numId w:val="36"/>
        </w:numPr>
        <w:spacing w:after="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Iglesia C., Smithling K. R. Pelvic organ prolapse //American family physician. - 2017. - 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. 96. - №. 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3. </w:t>
      </w:r>
      <w:r w:rsidRPr="005E4AA1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- С. 179-185</w:t>
      </w:r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 .</w:t>
      </w:r>
      <w:proofErr w:type="gramEnd"/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Handa VL, Blomquist JL, Knoepp LR, Huskey KA, McDermott KC, Munoz A. Pelvic floor disorders 5- 10 years after vaginal or cesarean childbirth.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Obstet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Gynecol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 2011;118(4):777-784</w:t>
      </w:r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 .</w:t>
      </w:r>
      <w:proofErr w:type="gramEnd"/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Vergeldt TF, Weemhoff M, IntHout J, Kluivers KB. Risk factors for pelvic organ prolapse and its recurrence: a systematic review.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Int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Urogynecol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J. 2105;26(11):1559-1573</w:t>
      </w:r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 .</w:t>
      </w:r>
      <w:proofErr w:type="gramEnd"/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Lin F. C. et al. Dynamic pelvic magnetic resonance imaging evaluation of pelvic organ prolapse compared to physical examination findings //Urology. - 2018. - 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. 119. - 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>. 49</w:t>
      </w:r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Ward R. M. et al. Genetic epidemiology of pelvic organ prolapse: a systematic review //American journal of obstetrics and gynecology. - 2014. - 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. 211. - №. 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4. - С. 326-335</w:t>
      </w:r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 .</w:t>
      </w:r>
      <w:proofErr w:type="gramEnd"/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КраснопольскииВ.И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.,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Буянова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С.Н., Петрова В.Д. Комбинированное лечение больных с опущением и выпадением внутренних половых органов и </w:t>
      </w:r>
      <w:proofErr w:type="spellStart"/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недер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-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жанием</w:t>
      </w:r>
      <w:proofErr w:type="spellEnd"/>
      <w:proofErr w:type="gram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мочи с применением антистрессовых технологии" Пособие Для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вра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-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чеИ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. - М., 2003. - 41 </w:t>
      </w:r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с. .</w:t>
      </w:r>
      <w:proofErr w:type="gramEnd"/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lastRenderedPageBreak/>
        <w:t xml:space="preserve">Garshasbi A., Faghih-Zadeh S., Falah N. The status of pelvic supporting organs in a population of iranian women 18-68 years of age and possible related factors.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Arch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Iran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Med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2006;9(2):124-8</w:t>
      </w:r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 .</w:t>
      </w:r>
      <w:proofErr w:type="gramEnd"/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Nygaard I., Barber M.D., Burgio K.L. Prevalence of symptomatic pelvic floor disorders in US women. 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JAMA 2008;300(11):1311-6</w:t>
      </w:r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 .</w:t>
      </w:r>
      <w:proofErr w:type="gramEnd"/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Кулаков В.И., Чернуха Е.А., Гус А.И. и др. Оценка состояния тазового дна после родов через естественные родовые пути. - Акушерство и гинекология. - 2004. - С. 26-30</w:t>
      </w:r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 .</w:t>
      </w:r>
      <w:proofErr w:type="gramEnd"/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Hendrix S.L., Clark A., Nygaard I. et al. Pelvic organ prolapse in the Women»s Health Initiative: gravity and gravidity.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Am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J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Obstet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Gynecol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2002;186(6):1160-6</w:t>
      </w:r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 .</w:t>
      </w:r>
      <w:proofErr w:type="gramEnd"/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Thakar R., Stanton S. Management of genital prolapse. 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BMJ 2002;324(7348): 1258-62</w:t>
      </w:r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 .</w:t>
      </w:r>
      <w:proofErr w:type="gramEnd"/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Samuelsson E.C., Victor F.T., Tibblin G., Svardsudd K.F. Signs of genital prolapse in a Swedish population of women 20 to 59 years of age and possible related factors.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Am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J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Obstet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Gynecol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1999;180(2):299-305</w:t>
      </w:r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 .</w:t>
      </w:r>
      <w:proofErr w:type="gramEnd"/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Горбенко О. Ю. и др. Этиология, патогенез, классификация, диагностика и хирургическое лечение опущения внутренних половых органов //Вопросы гинекологии, акушерства и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перинатологии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 - 2008. - Т. 7. - №. 6. - С. 68-78</w:t>
      </w:r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 .</w:t>
      </w:r>
      <w:proofErr w:type="gramEnd"/>
    </w:p>
    <w:p w:rsidR="005E4AA1" w:rsidRPr="005E4AA1" w:rsidRDefault="005E4AA1" w:rsidP="005E4AA1">
      <w:pPr>
        <w:numPr>
          <w:ilvl w:val="0"/>
          <w:numId w:val="36"/>
        </w:numPr>
        <w:spacing w:after="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>Madhu C. et al. How to use the pelvic organ prolapse quantification (POP-Q) system? </w:t>
      </w:r>
      <w:r w:rsidRPr="005E4AA1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val="en-US" w:eastAsia="ru-RU"/>
        </w:rPr>
        <w:t xml:space="preserve">//Neurourology and urodynamics. - 2018. - </w:t>
      </w:r>
      <w:r w:rsidRPr="005E4AA1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Т</w:t>
      </w:r>
      <w:r w:rsidRPr="005E4AA1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val="en-US" w:eastAsia="ru-RU"/>
        </w:rPr>
        <w:t xml:space="preserve">. 37. - №. </w:t>
      </w:r>
      <w:r w:rsidRPr="005E4AA1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S6. - С. S39-S43</w:t>
      </w:r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 .</w:t>
      </w:r>
      <w:proofErr w:type="gramEnd"/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Bump R.C., Mattiasson A., Bo K. et al. The standardization of terminology of female pelvic organ prolapse and pelvic floor dysfunction.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Am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J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Obstet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Gynecol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1996; 175(1):10-7</w:t>
      </w:r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 .</w:t>
      </w:r>
      <w:proofErr w:type="gramEnd"/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American College of Obstetricians and Gynecologists et al. Pelvic organ prolapse //Female Pelvic Medicine &amp; Reconstructive Surgery. - 2019. - 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. 25. - №. 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6. - С. 397408</w:t>
      </w:r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 .</w:t>
      </w:r>
      <w:proofErr w:type="gramEnd"/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Veit-Rubin N. et al. Association between joint hypermobility and pelvic organ prolapse in women: a systematic review and meta-analysis //International urogynecology journal. - 2016. - 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. 27. - №. 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10. - С. 1469-1478</w:t>
      </w:r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 .</w:t>
      </w:r>
      <w:proofErr w:type="gramEnd"/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lastRenderedPageBreak/>
        <w:t xml:space="preserve">Digesu G.A., Chaliha C., Salvatore S. The relationship of vaginal prolapse severity to symptoms and quality of life. 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BJOG 2005;112(7):971-6</w:t>
      </w:r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 .</w:t>
      </w:r>
      <w:proofErr w:type="gramEnd"/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Swift S.E., Tate S.B., Nicholas J. Correlation of symptoms with degree of pelvic organ support in a general population of women: what is pelvic organ prolapse?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Am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J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Obstet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Gynecol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2003;189:372</w:t>
      </w:r>
      <w:proofErr w:type="gram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-7.</w:t>
      </w:r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Гвоздев М. Ю.,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Тупикина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Н.В.,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Касян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Г.Р., Пушкарь Д.Ю. Пролапс тазовых органов в клинической практике врача-уролога: методические рекомендации № 3 //Методические рекомендации. - 2016. - №. 3. - С. 58</w:t>
      </w:r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 .</w:t>
      </w:r>
      <w:proofErr w:type="gramEnd"/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Буянова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С.Н.,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Титченко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Л.И., Яковлева Н.И. и Др.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ФенотипическиИкомплекс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Дисплазии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соеДинительнои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ткани у женщин. Клиническая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меДицина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2003;8:42</w:t>
      </w:r>
      <w:proofErr w:type="gram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-8. .</w:t>
      </w:r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Dietz H. P. et al. Pelvic organ descent in young nulligravid women //American journal of obstetrics and gynecology. - 2004. - 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. 191. - №. 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 - С. 95-99</w:t>
      </w:r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 .</w:t>
      </w:r>
      <w:proofErr w:type="gramEnd"/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Abrams P, Andersson KE, Birder L, et al. Fourth International Consultation on Incontinence recommendations of the International Scientific Committee: evaluation and treatment of urinary incontinence, pelvic organ prolapse, and fecal incontinence.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Neurouro</w:t>
      </w:r>
      <w:proofErr w:type="spellEnd"/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 .</w:t>
      </w:r>
      <w:proofErr w:type="gramEnd"/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Савельева Г. М. и Др. Национальное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руковоДство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//Акушерство-М.: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Гэотар-МеДиа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 - 2015</w:t>
      </w:r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 .</w:t>
      </w:r>
      <w:proofErr w:type="gramEnd"/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Dietz H. P. Ultrasound in the assessment of pelvic organ prolapse //Best Practice &amp; Research Clinical Obstetrics &amp; Gynaecology. - 2019. - 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. 54. - </w:t>
      </w:r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>. 12</w:t>
      </w:r>
      <w:proofErr w:type="gram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>-30. .</w:t>
      </w:r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>Orno A. K., Dietz H. P. Levator co-activation is a significant confounder of pelvic organ descent on Valsalva maneuver //Ultrasound in Obstetrics and Gynecology: The Official Journal of the International Society of Ultrasound in Obstetrics and Gynecology. .</w:t>
      </w:r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Amir B. et al. SOGC Committee opinion on urodynamics testing //Journal of Obstetrics and Gynaecology Canada. - 2008. - 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. 30. - №. 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8. - С. 717-721</w:t>
      </w:r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 .</w:t>
      </w:r>
      <w:proofErr w:type="gramEnd"/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Collins C.W., Winters J.C. AUA/SUFU adult urodynamics guideline: a clinical review.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Urol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Clin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North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Am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2014;41(3):353-62</w:t>
      </w:r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 .</w:t>
      </w:r>
      <w:proofErr w:type="gramEnd"/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lastRenderedPageBreak/>
        <w:t xml:space="preserve">Ghoniem G.M., Walters F., Lewis V. The value of the vaginal pack test in large cystoceles. 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J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Urol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1994;152:931</w:t>
      </w:r>
      <w:proofErr w:type="gram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</w:t>
      </w:r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Marinkovic S.P., Stanton S.L. Incontinence and voiding difficulties associated with prolapse. 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J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Urol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2004;171:1021</w:t>
      </w:r>
      <w:proofErr w:type="gram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-8. .</w:t>
      </w:r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Versi E., Lyell D.J., Griffiths D.J. Videourodynamic diagnosis of occult genuine stress incontinence in patients with anterior vaginal wall relaxation. 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J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Soc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Gynecol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Investig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1998;5:327</w:t>
      </w:r>
      <w:proofErr w:type="gram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-30. .</w:t>
      </w:r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Li C., Gong Y., Wang B. The efficacy of pelvic floor muscle training for pelvic organ prolapse: a systematic review and meta-analysis //International urogynecology journal. - 2016. - 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. 27. - №. 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7. - С. 981-992</w:t>
      </w:r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 .</w:t>
      </w:r>
      <w:proofErr w:type="gramEnd"/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NICE Guidance - Urinary incontinence and pelvic organ prolapse in women: management: © NICE (2019) Urinary incontinence and pelvic organ prolapse in women: management. 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BJU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Int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. 2019 May;123(5):777-803.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doi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: 10.1111/bju.14763. PMID: 31008559</w:t>
      </w:r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 .</w:t>
      </w:r>
      <w:proofErr w:type="gramEnd"/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Giri A. et al. Obesity and pelvic organ prolapse: a systematic review and meta-analysis of observational studies //American journal of obstetrics and gynecology. - 2017. - 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. 217. - №. 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 - С. 11-26</w:t>
      </w:r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 .</w:t>
      </w:r>
      <w:proofErr w:type="gramEnd"/>
    </w:p>
    <w:p w:rsidR="005E4AA1" w:rsidRPr="005E4AA1" w:rsidRDefault="005E4AA1" w:rsidP="005E4AA1">
      <w:pPr>
        <w:numPr>
          <w:ilvl w:val="0"/>
          <w:numId w:val="36"/>
        </w:numPr>
        <w:spacing w:after="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>L. Cardozo, G. Bachmann, D. McClish, D. Fonda, and L. Birgerson, “Meta-analysis of estrogen therapy in the management of urogenital atrophy in postmenopausal women: second report of the Hormones and Urogenital Therapy Committee.,” </w:t>
      </w:r>
      <w:r w:rsidRPr="005E4AA1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val="en-US" w:eastAsia="ru-RU"/>
        </w:rPr>
        <w:t xml:space="preserve">Obstet. </w:t>
      </w:r>
      <w:proofErr w:type="spellStart"/>
      <w:r w:rsidRPr="005E4AA1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Gynecol</w:t>
      </w:r>
      <w:proofErr w:type="spellEnd"/>
      <w:r w:rsidRPr="005E4AA1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.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,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vol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. 92,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no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. 4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Pt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2,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pp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. 722-727,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Oct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. 1998,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doi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: 10.1016/s0029-7844(98)00175-6.</w:t>
      </w:r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>C. Rueda, A. M. Osorio, A. C. Avellaneda, C. E. Pinzon, and O. I. Restrepo, “The efficacy and safety of estriol to treat vulvovaginal atrophy in postmenopausal women: a systematic literature review.,” Climacteric, vol. 20, no. 4, pp. 321-330, Aug. 2017, doi: 10.1080/13697137.2017.1329291.</w:t>
      </w:r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Y. S. V. Yureneva, E. E. I. Ermakova, and G. A. V. Glazunova, “Genitourinary syndrome of menopause in peri- and postmenopausal patients: Diagnosis and therapy (short clinical guideline),” Akush.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Ginekol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 (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Sofiia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).,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vol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. 5_2016,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pp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. 138-144,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May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2016,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doi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: 10.18565/aig.2016.5.138-144.</w:t>
      </w:r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lastRenderedPageBreak/>
        <w:t xml:space="preserve">Hagen S, Stark D. Conservative prevention and management of pelvic organ prolapse in women [systematic review].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Cochrane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Database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of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Systematic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Reviews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2011;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issue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12,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art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.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no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.: CD003882</w:t>
      </w:r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 .</w:t>
      </w:r>
      <w:proofErr w:type="gramEnd"/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>Braekken IH, Majida M, Engh ME, et al. Can pelvic floor muscle training reverse pelvic organ prolapse and reduce prolapse symptoms? An assessor-blinded, randomized, controlled trial. Am J Obstet Gynecol 2010;203:170.e1-170. .</w:t>
      </w:r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Dumoulin C, Hay-Smith EJ, Mac Habee-Seguin G. Pelvic floor muscle training versus no treatment, or inactive control treatments, for urinary incontinence in women.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Cochrane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Database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Syst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Rev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 2014;(5): CD005654</w:t>
      </w:r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 .</w:t>
      </w:r>
      <w:proofErr w:type="gramEnd"/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>Huang YC, Chang KV. Kegel Exercises. 2020 May 29. In: StatPearls [Internet]. Treasure Island (FL): StatPearls Publishing; 2021 Jan. .</w:t>
      </w:r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Park SH, Kang CB, Jang SY, Kim BY. [Effect of Kegel exercise to prevent urinary and fecal incontinence in antenatal and postnatal women: systematic review]. 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J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Korean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Acad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Nurs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 2013 Jun;43(3):420-30</w:t>
      </w:r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 .</w:t>
      </w:r>
      <w:proofErr w:type="gramEnd"/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Hagen S., Stark D. Conservative prevention and management of pelvic organ prolapse in women.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Cochrane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Database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Syst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Rev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2011;(12):CD003882</w:t>
      </w:r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 .</w:t>
      </w:r>
      <w:proofErr w:type="gramEnd"/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Vizintin Z, Lukac M, Kazic M, Tettamanti M. Erbium laser in gynecology.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Climacteric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. 2015;18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Suppl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1:4-8</w:t>
      </w:r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 .</w:t>
      </w:r>
      <w:proofErr w:type="gramEnd"/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Arias BE, Ridgeway B, Barber MD. Complications of neglected vaginal pessaries: case presentation and literature review.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Int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Urogynecol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J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Pelvic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Floor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Dysfunct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2008;19:1173</w:t>
      </w:r>
      <w:proofErr w:type="gram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-1178. .</w:t>
      </w:r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Robert M, Schulz JA, Harvey MA, et al. Urogynaecology Committee. Technical update on pessary use. 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J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Obstet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Gynaecol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Can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2013;35:664</w:t>
      </w:r>
      <w:proofErr w:type="gram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-674. .</w:t>
      </w:r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Clemons JL, Aguilar VC, Tillinghast TA, et al. Patient satisfaction and changes in prolapse and urinary symptoms in women who were fitted successfully with a pessary for pelvic organ prolapse.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Am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J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Obstet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Gynecol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2004;190:1025</w:t>
      </w:r>
      <w:proofErr w:type="gram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-1029. .</w:t>
      </w:r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Cundiff GW, Amundsen CL, Bent AE, et al. The PESSRI study: symptom relief outcomes of a randomized crossover trial of the ring and Gellhorn pessaries.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Am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J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Obstet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Gynecol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2007;196:405</w:t>
      </w:r>
      <w:proofErr w:type="gram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.e1-405.e8. .</w:t>
      </w:r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lastRenderedPageBreak/>
        <w:t xml:space="preserve">Pott-Grinstein E., Newcomer J.R. Gynecolgist»s patterns of prescribing pessaries. 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J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Reprod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Med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2001;46:205</w:t>
      </w:r>
      <w:proofErr w:type="gram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-8. .</w:t>
      </w:r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A transvaginal approach to repair of apical and other associated sites of pelvic organ prolapse with uterosacral ligaments.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Am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J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Obstet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Gynecol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2000;183:1365</w:t>
      </w:r>
      <w:proofErr w:type="gram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-1373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discussion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1373-1374. .</w:t>
      </w:r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Paraiso MF, Barber MD, Muir TW, et al. Rectocele repair: a randomized trial of three surgical techniques including graft augmentation.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Am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J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Obstet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Gynecol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2006;195:1762</w:t>
      </w:r>
      <w:proofErr w:type="gram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- 1771. .</w:t>
      </w:r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Cundiff GW, Weidner AC, Visco AG, et al. An anatomic and functional assessment of the discrete defect rectocele repair.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Am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J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Obstet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Gynecol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1998;179:1451</w:t>
      </w:r>
      <w:proofErr w:type="gram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-1456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discussion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1456-1457. .</w:t>
      </w:r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Chen L, Ashton-Miller JA, Hsu Y, et al. Interaction among apical support, levator ani impairment, and anterior vaginal wall prolapse.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Obstet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Gynecol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2006;108:324</w:t>
      </w:r>
      <w:proofErr w:type="gram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-332. .</w:t>
      </w:r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Chmielewski L, Walters MD, Weber AM, et al. Reanalysis of a randomized trial of 3 techniques of anterior colporrhaphy using clinically relevant definitions of success.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Am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J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Obstet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Gynecol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2011;205(69</w:t>
      </w:r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):e</w:t>
      </w:r>
      <w:proofErr w:type="gram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1-e8. .</w:t>
      </w:r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Sung VW, Rardin CR, Raker CA, et al. Porcine subintestinal submucosal graft augmentation for rectocele repair: a randomized controlled trial.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Obstet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Gynecol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2012;119:125</w:t>
      </w:r>
      <w:proofErr w:type="gram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-133. .</w:t>
      </w:r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Mangir N, Roman S, Chapple CR, MacNeil S. Complications related to use of mesh implants in surgical treatment of stress urinary incontinence and pelvic organ prolapse: infection or inflammation?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World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J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Urol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 2020</w:t>
      </w:r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 .</w:t>
      </w:r>
      <w:proofErr w:type="gramEnd"/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Karram M, Maher C. Surgery for posterior vaginal wall prolapse.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Int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Urogynecol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J </w:t>
      </w:r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2013;24:1835</w:t>
      </w:r>
      <w:proofErr w:type="gram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- 1841. .</w:t>
      </w:r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Maher C, Feiner B, Baessler K, et al. Transvaginal mesh or grafts compared with native tissue repair for vaginal prolapse.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Cochrane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Database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Syst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Rev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2016;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issue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2,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art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.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no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.: CD012079</w:t>
      </w:r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 .</w:t>
      </w:r>
      <w:proofErr w:type="gramEnd"/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Barber MD, Brubaker L, Burgio KL, et al. Eunice Kennedy Shriver National Institute of Child Health and Human Development Pelvic Floor Disorders Network. 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lastRenderedPageBreak/>
        <w:t>Comparison of 2 transvaginal surgical approaches and perioperative behavioral therapy for apical vagin. .</w:t>
      </w:r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Johnson N. et al. Methods of hysterectomy: systematic review and meta-analysis of randomised controlled trials //Bmj. - 2005. - 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. 330. - №. 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7506. - С. 1478</w:t>
      </w:r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 .</w:t>
      </w:r>
      <w:proofErr w:type="gramEnd"/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Serati M. et al. Robot-assisted sacrocolpopexy for pelvic organ prolapse: a systematic review and meta-analysis of comparative studies //European urology. - 2014. - 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. 66. - №. 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 - С. 303-318</w:t>
      </w:r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 .</w:t>
      </w:r>
      <w:proofErr w:type="gramEnd"/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Petri E, Ashok K. Sacrospinous vaginal fixation—current status.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Acta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Obstet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Gynecol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Scand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2011;90:429</w:t>
      </w:r>
      <w:proofErr w:type="gram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-436. .</w:t>
      </w:r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Siddiqui NY, Grimes CL, Casiano ER, et al. Society of Gynecologic Surgeons Systematic Review Group. Mesh sacrocolpopexy compared with native tissue vaginal repair: a systematic review and meta-analysis [systematic review].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Obstet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Gynecol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2015;125:44</w:t>
      </w:r>
      <w:proofErr w:type="gram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-55.</w:t>
      </w:r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Hudson CO, Northington GM, Lyles RH, et al. Outcomes of robotic sacrocolpopexy: a systematic review and meta-analysis.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Female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Pelvic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Med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Reconstr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Surg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2014;20:252</w:t>
      </w:r>
      <w:proofErr w:type="gram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-260 (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Systematic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review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). .</w:t>
      </w:r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Brubaker L, Cundiff G, Fine P, et al. A randomized trial of colpopexy and urinary reduction efforts (CARE): design and methods.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Control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Clin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Trials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2003;24:629</w:t>
      </w:r>
      <w:proofErr w:type="gram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-642. .</w:t>
      </w:r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Barber MD, Brubaker L, Menefee S, et al. Operations and pelvic muscle training in the management of apical support loss (OPTIMAL) trial: design and methods.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Contemp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Clin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Trials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2009;30:178</w:t>
      </w:r>
      <w:proofErr w:type="gram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-189.</w:t>
      </w:r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“Maher, C., et al. Laparoscopic colposuspension or tension-free vaginal tape for recurrent stress urinary incontinence and/or urethral sphincter deficiency-a randomised controlled trial.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Neurourol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Urodyn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., 2004. 23: 433.”</w:t>
      </w:r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“Baessler K. et al. Surgery for women with pelvic organ prolapse with or without stress urinary incontinence //Cochrane Database of Systematic Reviews. - 2018. - №. 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8.”</w:t>
      </w:r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>“Maher, C., et al. Surgical management of pelvic organ prolapse in women. Cochrane Database Syst Rev, 2013: CD004014. https://www.ncbi.nlm.nih.gov/pubmed/23633316.”</w:t>
      </w:r>
    </w:p>
    <w:p w:rsidR="005E4AA1" w:rsidRPr="005E4AA1" w:rsidRDefault="005E4AA1" w:rsidP="005E4AA1">
      <w:pPr>
        <w:numPr>
          <w:ilvl w:val="0"/>
          <w:numId w:val="3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lastRenderedPageBreak/>
        <w:t>Pizzoferrato A. C. et al. Management of female pelvic organ prolapse—Summary of the 2021 HAS guidelines //Journal of Gynecology Obstetrics and Human Reproduction. – 2023</w:t>
      </w:r>
    </w:p>
    <w:p w:rsidR="005E4AA1" w:rsidRPr="005E4AA1" w:rsidRDefault="005E4AA1" w:rsidP="005E4AA1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Приложение А1. Состав рабочей группы по разработке и пересмотру клинических рекомендаций</w:t>
      </w:r>
    </w:p>
    <w:p w:rsidR="005E4AA1" w:rsidRPr="005E4AA1" w:rsidRDefault="005E4AA1" w:rsidP="005E4AA1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proofErr w:type="spellStart"/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Адамян</w:t>
      </w:r>
      <w:proofErr w:type="spellEnd"/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 xml:space="preserve"> Лейла Владимировна - 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Академик РАН, доктор медицинских наук, профессор , заместитель директора ФГБУ «Национальный медицинский исследовательский центр акушерства, гинекологии и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перинатологии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имени академика В.И. Кулакова» Министерства Здравоохранения РФ, Заслуженный деятель науки России, заведующая кафедрой репродуктивной медицины и хирургии ФГБОУ ВО МГМСУ им. А.И. Евдокимова Минздрава России, главный специалист Минздрава России по акушерству и гинекологии, является членом общества по репродуктивной медицине и хирургии, Российской ассоциации гинекологов-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эндоскопистов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, Российской ассоциации по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эндометриозу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, Российского общества акушеров-гинекологов.</w:t>
      </w:r>
    </w:p>
    <w:p w:rsidR="005E4AA1" w:rsidRPr="005E4AA1" w:rsidRDefault="005E4AA1" w:rsidP="005E4AA1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Андреева Елена Николаевна 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- доктор медицинских наук, профессор, директор Института репродуктивной медицины, зав. отделением эндокринной гинекологии, профессор кафедры эндокринологии ФГБУ «Национальный медицинский исследовательский центр эндокринологии» Минздрава России, профессор кафедры репродуктивной медицины и хирургии ФГБОУ ВО МГМСУ им.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А.И.Евдокимова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Минздрава России, является членом общества по репродуктивной медицине и хирургии, Российской ассоциации гинекологов-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эндоскопистов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, Российской ассоциации по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эндометриозу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, Российского общества акушеров- гинекологов, международной ассоциации акушеров-гинекологов и эндокринологов.</w:t>
      </w:r>
    </w:p>
    <w:p w:rsidR="005E4AA1" w:rsidRPr="005E4AA1" w:rsidRDefault="005E4AA1" w:rsidP="005E4AA1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proofErr w:type="spellStart"/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Артымук</w:t>
      </w:r>
      <w:proofErr w:type="spellEnd"/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 xml:space="preserve"> Наталья Владимировна 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 доктор медицинских наук, профессор, заведующая кафедрой акушерства и гинекологии имени профессора Г.А. Ушаковой ФГБОУ ВО «Кемеровский государственный медицинский университет» Минздрава России, главный внештатный специалист Минздрава России по акушерству и гинекологии в Сибирском федеральном округе</w:t>
      </w:r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, ,</w:t>
      </w:r>
      <w:proofErr w:type="gram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является членом Российского общества акушеров-гинекологов.</w:t>
      </w:r>
    </w:p>
    <w:p w:rsidR="005E4AA1" w:rsidRPr="005E4AA1" w:rsidRDefault="005E4AA1" w:rsidP="005E4AA1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proofErr w:type="spellStart"/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lastRenderedPageBreak/>
        <w:t>Белокриницкая</w:t>
      </w:r>
      <w:proofErr w:type="spellEnd"/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 xml:space="preserve"> Татьяна Евгеньевна 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 доктор медицинских наук, профессор, заведующая кафедрой акушерства и гинекологии ФПК и ППС ФГБОУ ВО «Читинская государственная медицинская академия» Минздрава России, заслуженный врач Российской Федерации, главный внештатный специалист Минздрава России по акушерству и гинекологии в Дальневосточном федеральном округе</w:t>
      </w:r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, ,</w:t>
      </w:r>
      <w:proofErr w:type="gram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является членом Российского общества акушеров- гинекологов.</w:t>
      </w:r>
    </w:p>
    <w:p w:rsidR="005E4AA1" w:rsidRPr="005E4AA1" w:rsidRDefault="005E4AA1" w:rsidP="005E4AA1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proofErr w:type="spellStart"/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Беженарь</w:t>
      </w:r>
      <w:proofErr w:type="spellEnd"/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 xml:space="preserve"> Виталий Федорович - 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доктор медицинских наук, профессор, заведующий кафедрой акушерства, гинекологии и неонатологии ФГБОУ ВО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ПСПбГМУ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им. И.П. Павлова Минздрава России, является членом общества по репродуктивной медицине и хирургии, Российской   ассоциации   гинекологов-</w:t>
      </w:r>
      <w:proofErr w:type="spellStart"/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эндоскопистов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,   </w:t>
      </w:r>
      <w:proofErr w:type="gram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Российского общества акушеров- гинекологов.</w:t>
      </w:r>
    </w:p>
    <w:p w:rsidR="005E4AA1" w:rsidRPr="005E4AA1" w:rsidRDefault="005E4AA1" w:rsidP="005E4AA1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Гвоздев Михаил Юрьевич 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— доктор медицинских наук, профессор кафедры урологии МГМСУ им. А.И. Евдокимова.</w:t>
      </w:r>
    </w:p>
    <w:p w:rsidR="005E4AA1" w:rsidRPr="005E4AA1" w:rsidRDefault="005E4AA1" w:rsidP="005E4AA1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proofErr w:type="spellStart"/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Касян</w:t>
      </w:r>
      <w:proofErr w:type="spellEnd"/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Геворг</w:t>
      </w:r>
      <w:proofErr w:type="spellEnd"/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Рудикович</w:t>
      </w:r>
      <w:proofErr w:type="spellEnd"/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 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— доктор медицинских наук, профессор кафедры урологии МГМСУ им. А.И. Евдокимова.</w:t>
      </w:r>
    </w:p>
    <w:p w:rsidR="005E4AA1" w:rsidRPr="005E4AA1" w:rsidRDefault="005E4AA1" w:rsidP="005E4AA1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Киселев Станислав Иванович - 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доктор медицинских наук, профессор кафедры репродуктивной медицины и хирургии ФГБОУ ВО МГМСУ им.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А.И.Евдокимова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Минздрава России, лауреат премии Правительства РФ в области науки и техники, является членом Российской ассоциации гинекологов-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эндоскопистов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, Российского общества акушеров- гинекологов.</w:t>
      </w:r>
    </w:p>
    <w:p w:rsidR="005E4AA1" w:rsidRPr="005E4AA1" w:rsidRDefault="005E4AA1" w:rsidP="005E4AA1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Малышкина Анна Ивановна - 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доктор медицинских наук, профессор, заведующая кафедрой акушерства и гинекологии, медицинской генетики ФГБОУ ВО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ИвГМА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Минздрава России, является членом общества по репродуктивной медицине и хирургии, Российского общества акушеров-гинекологов.</w:t>
      </w:r>
    </w:p>
    <w:p w:rsidR="005E4AA1" w:rsidRPr="005E4AA1" w:rsidRDefault="005E4AA1" w:rsidP="005E4AA1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Попов Александр Анатольевич - 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доктор медицинских наук, профессор, заведующий отделением эндоскопической хирургии ГБУЗ МО «Московского областного научно-- исследовательского института акушерства и гинекологии», является членом Российской ассоциации гинекологов-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эндоскопистов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, Российского общества акушеров-гинекологов.</w:t>
      </w:r>
    </w:p>
    <w:p w:rsidR="005E4AA1" w:rsidRPr="005E4AA1" w:rsidRDefault="005E4AA1" w:rsidP="005E4AA1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Пушкарь Дмитрий Юрьевич - 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Академик РАН, доктор медицинских наук, профессор, заведующий кафедрой урологии МГМСУ им. Евдокимова. Заслуженный деятель науки России. Главный специалист Минздрава России по урологии.</w:t>
      </w:r>
    </w:p>
    <w:p w:rsidR="005E4AA1" w:rsidRPr="005E4AA1" w:rsidRDefault="005E4AA1" w:rsidP="005E4AA1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Филиппов Олег Семенович - 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доктор медицинских наук, заместитель директора Департамента медицинской помощи детям и службы родовспоможения Минздрава России, профессор кафедры акушерства и гинекологии ФГБОУ ВО 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МГМСУ им. А.И. Евдокимова Минздрава России, является членом Российского общества акушеров-гинекологов.</w:t>
      </w:r>
    </w:p>
    <w:p w:rsidR="005E4AA1" w:rsidRPr="005E4AA1" w:rsidRDefault="005E4AA1" w:rsidP="005E4AA1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Конфликт интересов: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Все члены рабочей группы заявляют об отсутствии конфликта интересов.</w:t>
      </w:r>
    </w:p>
    <w:p w:rsidR="005E4AA1" w:rsidRPr="005E4AA1" w:rsidRDefault="005E4AA1" w:rsidP="005E4AA1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Приложение А2. Методология разработки клинических рекомендаций</w:t>
      </w:r>
    </w:p>
    <w:p w:rsidR="005E4AA1" w:rsidRPr="005E4AA1" w:rsidRDefault="005E4AA1" w:rsidP="005E4AA1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Целевая аудитория данных клинических рекомендаций:</w:t>
      </w:r>
    </w:p>
    <w:p w:rsidR="005E4AA1" w:rsidRPr="005E4AA1" w:rsidRDefault="005E4AA1" w:rsidP="005E4AA1">
      <w:pPr>
        <w:numPr>
          <w:ilvl w:val="0"/>
          <w:numId w:val="37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Врачи-акушеры-гинекологи, врачи-терапевты, врачи общей практики</w:t>
      </w:r>
    </w:p>
    <w:p w:rsidR="005E4AA1" w:rsidRPr="005E4AA1" w:rsidRDefault="005E4AA1" w:rsidP="005E4AA1">
      <w:pPr>
        <w:numPr>
          <w:ilvl w:val="0"/>
          <w:numId w:val="37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Студенты, ординаторы, аспиранты;</w:t>
      </w:r>
    </w:p>
    <w:p w:rsidR="005E4AA1" w:rsidRPr="005E4AA1" w:rsidRDefault="005E4AA1" w:rsidP="005E4AA1">
      <w:pPr>
        <w:numPr>
          <w:ilvl w:val="0"/>
          <w:numId w:val="37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Преподаватели, научные сотрудники.</w:t>
      </w:r>
    </w:p>
    <w:p w:rsidR="005E4AA1" w:rsidRPr="005E4AA1" w:rsidRDefault="005E4AA1" w:rsidP="005E4AA1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Таблица 1. 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Шкала оценки уровней достоверности доказательств (УДД) для методов диагностики (диагностических вмешательств)</w:t>
      </w:r>
    </w:p>
    <w:tbl>
      <w:tblPr>
        <w:tblW w:w="118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4"/>
        <w:gridCol w:w="10896"/>
      </w:tblGrid>
      <w:tr w:rsidR="005E4AA1" w:rsidRPr="005E4AA1" w:rsidTr="005E4AA1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E4AA1" w:rsidRPr="005E4AA1" w:rsidRDefault="005E4AA1" w:rsidP="005E4AA1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5E4AA1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УДД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E4AA1" w:rsidRPr="005E4AA1" w:rsidRDefault="005E4AA1" w:rsidP="005E4AA1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5E4AA1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Расшифровка</w:t>
            </w:r>
          </w:p>
        </w:tc>
      </w:tr>
      <w:tr w:rsidR="005E4AA1" w:rsidRPr="005E4AA1" w:rsidTr="005E4A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E4AA1" w:rsidRPr="005E4AA1" w:rsidRDefault="005E4AA1" w:rsidP="005E4AA1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E4AA1" w:rsidRPr="005E4AA1" w:rsidRDefault="005E4AA1" w:rsidP="005E4AA1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Систематические обзоры исследований с контролем </w:t>
            </w:r>
            <w:proofErr w:type="spellStart"/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референсным</w:t>
            </w:r>
            <w:proofErr w:type="spellEnd"/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методом или систематический обзор </w:t>
            </w:r>
            <w:proofErr w:type="spellStart"/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рандомизированных</w:t>
            </w:r>
            <w:proofErr w:type="spellEnd"/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клинических исследований с</w:t>
            </w:r>
          </w:p>
          <w:p w:rsidR="005E4AA1" w:rsidRPr="005E4AA1" w:rsidRDefault="005E4AA1" w:rsidP="005E4AA1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применением мета-анализа</w:t>
            </w:r>
          </w:p>
        </w:tc>
      </w:tr>
      <w:tr w:rsidR="005E4AA1" w:rsidRPr="005E4AA1" w:rsidTr="005E4A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E4AA1" w:rsidRPr="005E4AA1" w:rsidRDefault="005E4AA1" w:rsidP="005E4AA1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E4AA1" w:rsidRPr="005E4AA1" w:rsidRDefault="005E4AA1" w:rsidP="005E4AA1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Отдельные исследования с контролем </w:t>
            </w:r>
            <w:proofErr w:type="spellStart"/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референсным</w:t>
            </w:r>
            <w:proofErr w:type="spellEnd"/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методом или отдельные </w:t>
            </w:r>
            <w:proofErr w:type="spellStart"/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рандомизированные</w:t>
            </w:r>
            <w:proofErr w:type="spellEnd"/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клинические исследования и систематические обзоры</w:t>
            </w:r>
          </w:p>
          <w:p w:rsidR="005E4AA1" w:rsidRPr="005E4AA1" w:rsidRDefault="005E4AA1" w:rsidP="005E4AA1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исследований любого дизайна, за исключением </w:t>
            </w:r>
            <w:proofErr w:type="spellStart"/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рандомизированных</w:t>
            </w:r>
            <w:proofErr w:type="spellEnd"/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клинических исследований, с применением мета-анализа</w:t>
            </w:r>
          </w:p>
        </w:tc>
      </w:tr>
      <w:tr w:rsidR="005E4AA1" w:rsidRPr="005E4AA1" w:rsidTr="005E4A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E4AA1" w:rsidRPr="005E4AA1" w:rsidRDefault="005E4AA1" w:rsidP="005E4AA1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E4AA1" w:rsidRPr="005E4AA1" w:rsidRDefault="005E4AA1" w:rsidP="005E4AA1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Исследования без последовательного контроля </w:t>
            </w:r>
            <w:proofErr w:type="spellStart"/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референсным</w:t>
            </w:r>
            <w:proofErr w:type="spellEnd"/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методом или исследования с </w:t>
            </w:r>
            <w:proofErr w:type="spellStart"/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референсным</w:t>
            </w:r>
            <w:proofErr w:type="spellEnd"/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методом, не являющимся независимым от исследуемого метода или </w:t>
            </w:r>
            <w:proofErr w:type="spellStart"/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нерандомизированные</w:t>
            </w:r>
            <w:proofErr w:type="spellEnd"/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сравнительные исследования, в</w:t>
            </w:r>
          </w:p>
          <w:p w:rsidR="005E4AA1" w:rsidRPr="005E4AA1" w:rsidRDefault="005E4AA1" w:rsidP="005E4AA1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том числе </w:t>
            </w:r>
            <w:proofErr w:type="spellStart"/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когортные</w:t>
            </w:r>
            <w:proofErr w:type="spellEnd"/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исследования</w:t>
            </w:r>
          </w:p>
        </w:tc>
      </w:tr>
      <w:tr w:rsidR="005E4AA1" w:rsidRPr="005E4AA1" w:rsidTr="005E4A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E4AA1" w:rsidRPr="005E4AA1" w:rsidRDefault="005E4AA1" w:rsidP="005E4AA1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E4AA1" w:rsidRPr="005E4AA1" w:rsidRDefault="005E4AA1" w:rsidP="005E4AA1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proofErr w:type="spellStart"/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Несравнительные</w:t>
            </w:r>
            <w:proofErr w:type="spellEnd"/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исследования, описание клинического случая</w:t>
            </w:r>
          </w:p>
        </w:tc>
      </w:tr>
      <w:tr w:rsidR="005E4AA1" w:rsidRPr="005E4AA1" w:rsidTr="005E4A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E4AA1" w:rsidRPr="005E4AA1" w:rsidRDefault="005E4AA1" w:rsidP="005E4AA1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E4AA1" w:rsidRPr="005E4AA1" w:rsidRDefault="005E4AA1" w:rsidP="005E4AA1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Имеется лишь обоснование механизма действия или мнение экспертов </w:t>
            </w:r>
          </w:p>
        </w:tc>
      </w:tr>
    </w:tbl>
    <w:p w:rsidR="005E4AA1" w:rsidRPr="005E4AA1" w:rsidRDefault="005E4AA1" w:rsidP="005E4AA1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lastRenderedPageBreak/>
        <w:t>Таблица 2. 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Шкала оценки уровней достоверности доказательств (УДД) для методов профилактики, лечения и реабилитации (профилактических, лечебных, реабилитационных вмешательств)</w:t>
      </w:r>
    </w:p>
    <w:tbl>
      <w:tblPr>
        <w:tblW w:w="118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4"/>
        <w:gridCol w:w="10896"/>
      </w:tblGrid>
      <w:tr w:rsidR="005E4AA1" w:rsidRPr="005E4AA1" w:rsidTr="005E4AA1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E4AA1" w:rsidRPr="005E4AA1" w:rsidRDefault="005E4AA1" w:rsidP="005E4AA1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5E4AA1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УДД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E4AA1" w:rsidRPr="005E4AA1" w:rsidRDefault="005E4AA1" w:rsidP="005E4AA1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5E4AA1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Расшифровка</w:t>
            </w:r>
          </w:p>
        </w:tc>
      </w:tr>
      <w:tr w:rsidR="005E4AA1" w:rsidRPr="005E4AA1" w:rsidTr="005E4A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E4AA1" w:rsidRPr="005E4AA1" w:rsidRDefault="005E4AA1" w:rsidP="005E4AA1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E4AA1" w:rsidRPr="005E4AA1" w:rsidRDefault="005E4AA1" w:rsidP="005E4AA1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Систематический обзор РКИ с применением мета-анализа</w:t>
            </w:r>
          </w:p>
        </w:tc>
      </w:tr>
      <w:tr w:rsidR="005E4AA1" w:rsidRPr="005E4AA1" w:rsidTr="005E4A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E4AA1" w:rsidRPr="005E4AA1" w:rsidRDefault="005E4AA1" w:rsidP="005E4AA1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E4AA1" w:rsidRPr="005E4AA1" w:rsidRDefault="005E4AA1" w:rsidP="005E4AA1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Отдельные РКИ и систематические обзоры исследований любого дизайна, за</w:t>
            </w:r>
          </w:p>
          <w:p w:rsidR="005E4AA1" w:rsidRPr="005E4AA1" w:rsidRDefault="005E4AA1" w:rsidP="005E4AA1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исключением РКИ, с применением мета-анализа</w:t>
            </w:r>
          </w:p>
        </w:tc>
      </w:tr>
      <w:tr w:rsidR="005E4AA1" w:rsidRPr="005E4AA1" w:rsidTr="005E4A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E4AA1" w:rsidRPr="005E4AA1" w:rsidRDefault="005E4AA1" w:rsidP="005E4AA1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E4AA1" w:rsidRPr="005E4AA1" w:rsidRDefault="005E4AA1" w:rsidP="005E4AA1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  <w:p w:rsidR="005E4AA1" w:rsidRPr="005E4AA1" w:rsidRDefault="005E4AA1" w:rsidP="005E4AA1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proofErr w:type="spellStart"/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Нерандомизированные</w:t>
            </w:r>
            <w:proofErr w:type="spellEnd"/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сравнительные исследования, в </w:t>
            </w:r>
            <w:proofErr w:type="spellStart"/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т.ч</w:t>
            </w:r>
            <w:proofErr w:type="spellEnd"/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. </w:t>
            </w:r>
            <w:proofErr w:type="spellStart"/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когортные</w:t>
            </w:r>
            <w:proofErr w:type="spellEnd"/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исследования</w:t>
            </w:r>
          </w:p>
        </w:tc>
      </w:tr>
      <w:tr w:rsidR="005E4AA1" w:rsidRPr="005E4AA1" w:rsidTr="005E4A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E4AA1" w:rsidRPr="005E4AA1" w:rsidRDefault="005E4AA1" w:rsidP="005E4AA1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E4AA1" w:rsidRPr="005E4AA1" w:rsidRDefault="005E4AA1" w:rsidP="005E4AA1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proofErr w:type="spellStart"/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Несравнительные</w:t>
            </w:r>
            <w:proofErr w:type="spellEnd"/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исследования, описание клинического случая или серии случаев,</w:t>
            </w:r>
          </w:p>
          <w:p w:rsidR="005E4AA1" w:rsidRPr="005E4AA1" w:rsidRDefault="005E4AA1" w:rsidP="005E4AA1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исследования «случай-контроль»</w:t>
            </w:r>
          </w:p>
        </w:tc>
      </w:tr>
      <w:tr w:rsidR="005E4AA1" w:rsidRPr="005E4AA1" w:rsidTr="005E4A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E4AA1" w:rsidRPr="005E4AA1" w:rsidRDefault="005E4AA1" w:rsidP="005E4AA1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E4AA1" w:rsidRPr="005E4AA1" w:rsidRDefault="005E4AA1" w:rsidP="005E4AA1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Имеется лишь обоснование механизма действия вмешательства (доклинические исследования) или мнение экспертов</w:t>
            </w:r>
          </w:p>
        </w:tc>
      </w:tr>
    </w:tbl>
    <w:p w:rsidR="005E4AA1" w:rsidRPr="005E4AA1" w:rsidRDefault="005E4AA1" w:rsidP="005E4AA1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Таблица 3. 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Шкала оценки уровней убедительности рекомендаций (УУР) для методов профилактики, диагностики, лечения и реабилитации (профилактических, диагностических, лечебных,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реабилитационных вмешательств)</w:t>
      </w:r>
    </w:p>
    <w:tbl>
      <w:tblPr>
        <w:tblW w:w="118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6"/>
        <w:gridCol w:w="10954"/>
      </w:tblGrid>
      <w:tr w:rsidR="005E4AA1" w:rsidRPr="005E4AA1" w:rsidTr="005E4AA1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E4AA1" w:rsidRPr="005E4AA1" w:rsidRDefault="005E4AA1" w:rsidP="005E4AA1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5E4AA1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УУР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E4AA1" w:rsidRPr="005E4AA1" w:rsidRDefault="005E4AA1" w:rsidP="005E4AA1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5E4AA1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Расшифровка</w:t>
            </w:r>
          </w:p>
        </w:tc>
      </w:tr>
      <w:tr w:rsidR="005E4AA1" w:rsidRPr="005E4AA1" w:rsidTr="005E4A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E4AA1" w:rsidRPr="005E4AA1" w:rsidRDefault="005E4AA1" w:rsidP="005E4AA1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E4AA1" w:rsidRPr="005E4AA1" w:rsidRDefault="005E4AA1" w:rsidP="005E4AA1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Сильная рекомендация (все рассматриваемые критерии эффективности (исходы) являются важными, все исследования имеют высокое или удовлетворительное методологическое качество, их выводы по</w:t>
            </w:r>
          </w:p>
          <w:p w:rsidR="005E4AA1" w:rsidRPr="005E4AA1" w:rsidRDefault="005E4AA1" w:rsidP="005E4AA1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интересующим исходам являются согласованными)</w:t>
            </w:r>
          </w:p>
        </w:tc>
      </w:tr>
      <w:tr w:rsidR="005E4AA1" w:rsidRPr="005E4AA1" w:rsidTr="005E4A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E4AA1" w:rsidRPr="005E4AA1" w:rsidRDefault="005E4AA1" w:rsidP="005E4AA1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E4AA1" w:rsidRPr="005E4AA1" w:rsidRDefault="005E4AA1" w:rsidP="005E4AA1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Условная рекомендация (не все рассматриваемые критерии эффективности (исходы) являются важными, не все исследования имеют высокое или удовлетворительное методологическое качество и/или их выводы по интересующим исходам не являются согласованными)</w:t>
            </w:r>
          </w:p>
        </w:tc>
      </w:tr>
      <w:tr w:rsidR="005E4AA1" w:rsidRPr="005E4AA1" w:rsidTr="005E4A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E4AA1" w:rsidRPr="005E4AA1" w:rsidRDefault="005E4AA1" w:rsidP="005E4AA1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E4AA1" w:rsidRPr="005E4AA1" w:rsidRDefault="005E4AA1" w:rsidP="005E4AA1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Слабая рекомендация (отсутствие доказательств надлежащего качества (все рассматриваемые критерии эффективности (исходы) являются </w:t>
            </w:r>
            <w:r w:rsidRPr="005E4AA1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lastRenderedPageBreak/>
              <w:t>неважными, все исследования имеют низкое методологическое качество и их выводы по интересующим исходам не являются согласованными)</w:t>
            </w:r>
          </w:p>
        </w:tc>
      </w:tr>
    </w:tbl>
    <w:p w:rsidR="005E4AA1" w:rsidRPr="005E4AA1" w:rsidRDefault="005E4AA1" w:rsidP="005E4AA1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noProof/>
          <w:color w:val="222222"/>
          <w:sz w:val="27"/>
          <w:szCs w:val="27"/>
          <w:lang w:eastAsia="ru-RU"/>
        </w:rPr>
        <w:lastRenderedPageBreak/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4" name="Прямоугольник 4" descr="https://cr.minzdrav.gov.ru/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DA06CFA" id="Прямоугольник 4" o:spid="_x0000_s1026" alt="https://cr.minzdrav.gov.ru/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" filled="f" stroked="f">
                <o:lock v:ext="edit" aspectratio="t"/>
                <w10:anchorlock/>
              </v:rect>
            </w:pict>
          </mc:Fallback>
        </mc:AlternateContent>
      </w: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Порядок обновления клинических рекомендаций.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Механизм обновления клинических рекомендаций предусматривает их систематическую актуализацию - не реже чем один раз в три года, а также при появлении новых данных с позиции доказательной медицины по вопросам диагностики, лечения, профилактики и реабилитации конкретных заболеваний, наличии обоснованных дополнений/замечаний к ранее утверждённым КР, но не чаще 1 раза в 6 месяцев.</w:t>
      </w:r>
    </w:p>
    <w:p w:rsidR="005E4AA1" w:rsidRPr="005E4AA1" w:rsidRDefault="005E4AA1" w:rsidP="005E4AA1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Приложение А3. Справочные материалы, включая соответствие показаний к применению и противопоказаний, способов применения и доз лекарственных препаратов, инструкции по применению лекарственного препарата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Данные клинические рекомендации разработаны с учётом следующих нормативных правовых и иных документов: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1) Приказ Министерства здравоохранения РФ от 20 октября 2020 г. N 1130н «Об утверждении Порядка оказания медицинской помощи по профилю «акушерство и гинекология (за исключением использования вспомогательных репродуктивных технологий)» (с изменениями и дополнениями);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2) Савельева Г. М. и др. Национальное руководство //Акушерство-М.: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Гэотар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-Медиа. - 2015.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3) Гвоздев М. Ю.,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Тупикина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Н.В.,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Касян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Г.Р., Пушкарь Д.Ю. Пролапс тазовых органов в клинической практике врача-уролога: методические рекомендации № 3 //Методические рекомендации. - 2016. - №. 3. - С. 58.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Варианты хирургических вмешательств при ПТО</w:t>
      </w:r>
    </w:p>
    <w:p w:rsidR="005E4AA1" w:rsidRPr="005E4AA1" w:rsidRDefault="005E4AA1" w:rsidP="005E4AA1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Операции при пролапсе передней стенки влагалища (в НМУ - Операции при опущении передней стенки влагалища)</w:t>
      </w:r>
    </w:p>
    <w:p w:rsidR="005E4AA1" w:rsidRPr="005E4AA1" w:rsidRDefault="005E4AA1" w:rsidP="005E4AA1">
      <w:pPr>
        <w:numPr>
          <w:ilvl w:val="0"/>
          <w:numId w:val="38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Передняя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кольпоррафия</w:t>
      </w:r>
      <w:proofErr w:type="spellEnd"/>
    </w:p>
    <w:p w:rsidR="005E4AA1" w:rsidRPr="005E4AA1" w:rsidRDefault="005E4AA1" w:rsidP="005E4AA1">
      <w:pPr>
        <w:numPr>
          <w:ilvl w:val="0"/>
          <w:numId w:val="38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Лапароскопическая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     операция      Ричардсона   </w:t>
      </w:r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  (</w:t>
      </w:r>
      <w:proofErr w:type="gram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коррекция      латеральных дефектов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пубоцервикальной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фасции)</w:t>
      </w:r>
    </w:p>
    <w:p w:rsidR="005E4AA1" w:rsidRPr="005E4AA1" w:rsidRDefault="005E4AA1" w:rsidP="005E4AA1">
      <w:pPr>
        <w:numPr>
          <w:ilvl w:val="0"/>
          <w:numId w:val="38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Передняя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кольпоррафия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у пациентов с высоким риском рецидива (повторные операции, множественные факторы риска рецидива)</w:t>
      </w:r>
    </w:p>
    <w:p w:rsidR="005E4AA1" w:rsidRPr="005E4AA1" w:rsidRDefault="005E4AA1" w:rsidP="005E4AA1">
      <w:pPr>
        <w:numPr>
          <w:ilvl w:val="0"/>
          <w:numId w:val="38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Сетчатые протезы</w:t>
      </w:r>
    </w:p>
    <w:p w:rsidR="005E4AA1" w:rsidRPr="005E4AA1" w:rsidRDefault="005E4AA1" w:rsidP="005E4AA1">
      <w:pPr>
        <w:numPr>
          <w:ilvl w:val="0"/>
          <w:numId w:val="38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Сочетанные операции при сопутствующем недержании мочи</w:t>
      </w:r>
    </w:p>
    <w:p w:rsidR="005E4AA1" w:rsidRPr="005E4AA1" w:rsidRDefault="005E4AA1" w:rsidP="005E4AA1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Операции при пролапсе матки или культи влагалища/шейки матки</w:t>
      </w:r>
    </w:p>
    <w:p w:rsidR="005E4AA1" w:rsidRPr="005E4AA1" w:rsidRDefault="005E4AA1" w:rsidP="005E4AA1">
      <w:pPr>
        <w:numPr>
          <w:ilvl w:val="0"/>
          <w:numId w:val="39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Кольпоперинеоррафия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и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леваторопластика</w:t>
      </w:r>
      <w:proofErr w:type="spellEnd"/>
    </w:p>
    <w:p w:rsidR="005E4AA1" w:rsidRPr="005E4AA1" w:rsidRDefault="005E4AA1" w:rsidP="005E4AA1">
      <w:pPr>
        <w:numPr>
          <w:ilvl w:val="0"/>
          <w:numId w:val="39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Манчестерская операция</w:t>
      </w:r>
    </w:p>
    <w:p w:rsidR="005E4AA1" w:rsidRPr="005E4AA1" w:rsidRDefault="005E4AA1" w:rsidP="005E4AA1">
      <w:pPr>
        <w:numPr>
          <w:ilvl w:val="0"/>
          <w:numId w:val="39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Сакроспинальная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фиксация</w:t>
      </w:r>
    </w:p>
    <w:p w:rsidR="005E4AA1" w:rsidRPr="005E4AA1" w:rsidRDefault="005E4AA1" w:rsidP="005E4AA1">
      <w:pPr>
        <w:numPr>
          <w:ilvl w:val="0"/>
          <w:numId w:val="39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Сакрокольпопексия</w:t>
      </w:r>
      <w:proofErr w:type="spellEnd"/>
    </w:p>
    <w:p w:rsidR="005E4AA1" w:rsidRPr="005E4AA1" w:rsidRDefault="005E4AA1" w:rsidP="005E4AA1">
      <w:pPr>
        <w:numPr>
          <w:ilvl w:val="1"/>
          <w:numId w:val="39"/>
        </w:numPr>
        <w:spacing w:after="240" w:line="390" w:lineRule="atLeast"/>
        <w:ind w:left="63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Лапаротомная</w:t>
      </w:r>
      <w:proofErr w:type="spellEnd"/>
    </w:p>
    <w:p w:rsidR="005E4AA1" w:rsidRPr="005E4AA1" w:rsidRDefault="005E4AA1" w:rsidP="005E4AA1">
      <w:pPr>
        <w:numPr>
          <w:ilvl w:val="1"/>
          <w:numId w:val="39"/>
        </w:numPr>
        <w:spacing w:after="240" w:line="390" w:lineRule="atLeast"/>
        <w:ind w:left="63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Лапароскопическая</w:t>
      </w:r>
      <w:proofErr w:type="spellEnd"/>
    </w:p>
    <w:p w:rsidR="005E4AA1" w:rsidRPr="005E4AA1" w:rsidRDefault="005E4AA1" w:rsidP="005E4AA1">
      <w:pPr>
        <w:numPr>
          <w:ilvl w:val="1"/>
          <w:numId w:val="39"/>
        </w:numPr>
        <w:spacing w:after="240" w:line="390" w:lineRule="atLeast"/>
        <w:ind w:left="63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Робот-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ассистированная</w:t>
      </w:r>
      <w:proofErr w:type="spellEnd"/>
    </w:p>
    <w:p w:rsidR="005E4AA1" w:rsidRPr="005E4AA1" w:rsidRDefault="005E4AA1" w:rsidP="005E4AA1">
      <w:pPr>
        <w:numPr>
          <w:ilvl w:val="0"/>
          <w:numId w:val="39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Сакрогистеропексия</w:t>
      </w:r>
      <w:proofErr w:type="spellEnd"/>
    </w:p>
    <w:p w:rsidR="005E4AA1" w:rsidRPr="005E4AA1" w:rsidRDefault="005E4AA1" w:rsidP="005E4AA1">
      <w:pPr>
        <w:numPr>
          <w:ilvl w:val="1"/>
          <w:numId w:val="39"/>
        </w:numPr>
        <w:spacing w:after="240" w:line="390" w:lineRule="atLeast"/>
        <w:ind w:left="63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Лапаротомная</w:t>
      </w:r>
      <w:proofErr w:type="spellEnd"/>
    </w:p>
    <w:p w:rsidR="005E4AA1" w:rsidRPr="005E4AA1" w:rsidRDefault="005E4AA1" w:rsidP="005E4AA1">
      <w:pPr>
        <w:numPr>
          <w:ilvl w:val="1"/>
          <w:numId w:val="39"/>
        </w:numPr>
        <w:spacing w:after="240" w:line="390" w:lineRule="atLeast"/>
        <w:ind w:left="63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Лапароскопическая</w:t>
      </w:r>
      <w:proofErr w:type="spellEnd"/>
    </w:p>
    <w:p w:rsidR="005E4AA1" w:rsidRPr="005E4AA1" w:rsidRDefault="005E4AA1" w:rsidP="005E4AA1">
      <w:pPr>
        <w:numPr>
          <w:ilvl w:val="1"/>
          <w:numId w:val="39"/>
        </w:numPr>
        <w:spacing w:after="240" w:line="390" w:lineRule="atLeast"/>
        <w:ind w:left="63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Робот-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ассистированная</w:t>
      </w:r>
      <w:proofErr w:type="spellEnd"/>
    </w:p>
    <w:p w:rsidR="005E4AA1" w:rsidRPr="005E4AA1" w:rsidRDefault="005E4AA1" w:rsidP="005E4AA1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Операции при пролапсе задней стенки влагалища (в НМУ - Операции при опущении задней стенки влагалища)</w:t>
      </w:r>
    </w:p>
    <w:p w:rsidR="005E4AA1" w:rsidRPr="005E4AA1" w:rsidRDefault="005E4AA1" w:rsidP="005E4AA1">
      <w:pPr>
        <w:numPr>
          <w:ilvl w:val="0"/>
          <w:numId w:val="40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Кольпоперинеоррафия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и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леваторопластика</w:t>
      </w:r>
      <w:proofErr w:type="spellEnd"/>
    </w:p>
    <w:p w:rsidR="005E4AA1" w:rsidRPr="005E4AA1" w:rsidRDefault="005E4AA1" w:rsidP="005E4AA1">
      <w:pPr>
        <w:numPr>
          <w:ilvl w:val="0"/>
          <w:numId w:val="40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Кольпоперинеоррафия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у пациентов с высоким риском рецидива (повторные операции, множественные факторы риска рецидива)</w:t>
      </w:r>
    </w:p>
    <w:p w:rsidR="005E4AA1" w:rsidRPr="005E4AA1" w:rsidRDefault="005E4AA1" w:rsidP="005E4AA1">
      <w:pPr>
        <w:numPr>
          <w:ilvl w:val="0"/>
          <w:numId w:val="40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Сетчатые протезы</w:t>
      </w:r>
    </w:p>
    <w:p w:rsidR="005E4AA1" w:rsidRPr="005E4AA1" w:rsidRDefault="005E4AA1" w:rsidP="005E4AA1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proofErr w:type="spellStart"/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Гистерэктомия</w:t>
      </w:r>
      <w:proofErr w:type="spellEnd"/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 xml:space="preserve"> и облитерирующие влагалищные операции</w:t>
      </w:r>
    </w:p>
    <w:p w:rsidR="005E4AA1" w:rsidRPr="005E4AA1" w:rsidRDefault="005E4AA1" w:rsidP="005E4AA1">
      <w:pPr>
        <w:numPr>
          <w:ilvl w:val="0"/>
          <w:numId w:val="41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Влагалищная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гистерэктомия</w:t>
      </w:r>
      <w:proofErr w:type="spellEnd"/>
    </w:p>
    <w:p w:rsidR="005E4AA1" w:rsidRPr="005E4AA1" w:rsidRDefault="005E4AA1" w:rsidP="005E4AA1">
      <w:pPr>
        <w:numPr>
          <w:ilvl w:val="0"/>
          <w:numId w:val="41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Лапаротомная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гистерэктомия</w:t>
      </w:r>
      <w:proofErr w:type="spellEnd"/>
    </w:p>
    <w:p w:rsidR="005E4AA1" w:rsidRPr="005E4AA1" w:rsidRDefault="005E4AA1" w:rsidP="005E4AA1">
      <w:pPr>
        <w:numPr>
          <w:ilvl w:val="0"/>
          <w:numId w:val="41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Лапароскопическая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гистерэктомия</w:t>
      </w:r>
      <w:proofErr w:type="spellEnd"/>
    </w:p>
    <w:p w:rsidR="005E4AA1" w:rsidRPr="005E4AA1" w:rsidRDefault="005E4AA1" w:rsidP="005E4AA1">
      <w:pPr>
        <w:numPr>
          <w:ilvl w:val="0"/>
          <w:numId w:val="41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Робот-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ассистированная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гистерэктомия</w:t>
      </w:r>
      <w:proofErr w:type="spellEnd"/>
    </w:p>
    <w:p w:rsidR="005E4AA1" w:rsidRPr="005E4AA1" w:rsidRDefault="005E4AA1" w:rsidP="005E4AA1">
      <w:pPr>
        <w:numPr>
          <w:ilvl w:val="0"/>
          <w:numId w:val="41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Сакрокольпопексия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с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гистерэктомией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(с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супрацервикальной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гистерэктомией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или без нее)</w:t>
      </w:r>
    </w:p>
    <w:p w:rsidR="005E4AA1" w:rsidRPr="005E4AA1" w:rsidRDefault="005E4AA1" w:rsidP="005E4AA1">
      <w:pPr>
        <w:numPr>
          <w:ilvl w:val="1"/>
          <w:numId w:val="41"/>
        </w:numPr>
        <w:spacing w:after="240" w:line="390" w:lineRule="atLeast"/>
        <w:ind w:left="63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Лапаротомная</w:t>
      </w:r>
      <w:proofErr w:type="spellEnd"/>
    </w:p>
    <w:p w:rsidR="005E4AA1" w:rsidRPr="005E4AA1" w:rsidRDefault="005E4AA1" w:rsidP="005E4AA1">
      <w:pPr>
        <w:numPr>
          <w:ilvl w:val="1"/>
          <w:numId w:val="41"/>
        </w:numPr>
        <w:spacing w:after="240" w:line="390" w:lineRule="atLeast"/>
        <w:ind w:left="63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Лапароскопическая</w:t>
      </w:r>
      <w:proofErr w:type="spellEnd"/>
    </w:p>
    <w:p w:rsidR="005E4AA1" w:rsidRPr="005E4AA1" w:rsidRDefault="005E4AA1" w:rsidP="005E4AA1">
      <w:pPr>
        <w:numPr>
          <w:ilvl w:val="1"/>
          <w:numId w:val="41"/>
        </w:numPr>
        <w:spacing w:after="240" w:line="390" w:lineRule="atLeast"/>
        <w:ind w:left="63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Робот-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ассистированная</w:t>
      </w:r>
      <w:proofErr w:type="spellEnd"/>
    </w:p>
    <w:p w:rsidR="005E4AA1" w:rsidRPr="005E4AA1" w:rsidRDefault="005E4AA1" w:rsidP="005E4AA1">
      <w:pPr>
        <w:numPr>
          <w:ilvl w:val="0"/>
          <w:numId w:val="41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Кольпоклейзис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   </w:t>
      </w:r>
      <w:proofErr w:type="gram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  (</w:t>
      </w:r>
      <w:proofErr w:type="gram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срединная       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кольпоррафия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       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Лефора-Нейгебауэра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,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влагалищно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- промежностный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клейзис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(операция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Лабгардта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))</w:t>
      </w:r>
    </w:p>
    <w:p w:rsidR="005E4AA1" w:rsidRPr="005E4AA1" w:rsidRDefault="005E4AA1" w:rsidP="005E4AA1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Операции с одномоментной коррекцией недержания мочи</w:t>
      </w:r>
    </w:p>
    <w:p w:rsidR="005E4AA1" w:rsidRPr="005E4AA1" w:rsidRDefault="005E4AA1" w:rsidP="005E4AA1">
      <w:pPr>
        <w:numPr>
          <w:ilvl w:val="0"/>
          <w:numId w:val="42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Операция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Берча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с коррекцией пролапса гениталий</w:t>
      </w:r>
    </w:p>
    <w:p w:rsidR="005E4AA1" w:rsidRPr="005E4AA1" w:rsidRDefault="005E4AA1" w:rsidP="005E4AA1">
      <w:pPr>
        <w:numPr>
          <w:ilvl w:val="0"/>
          <w:numId w:val="42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Субуретральная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петлевая пластика с коррекцией пролапса гениталий (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Слинговые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операции при недержании мочи,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Уретропексия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свободной синтетической петлей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позадилонным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доступом,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Уретропексия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свободной синтетической петлей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трансобтураторным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доступом).</w:t>
      </w:r>
    </w:p>
    <w:p w:rsidR="005E4AA1" w:rsidRPr="005E4AA1" w:rsidRDefault="005E4AA1" w:rsidP="005E4AA1">
      <w:p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Рисунок 1. Схематическое изображение параметров, определяемых по классификации POP-Q.</w:t>
      </w:r>
    </w:p>
    <w:p w:rsidR="005E4AA1" w:rsidRPr="005E4AA1" w:rsidRDefault="005E4AA1" w:rsidP="005E4AA1">
      <w:p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noProof/>
          <w:color w:val="222222"/>
          <w:sz w:val="27"/>
          <w:szCs w:val="27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3" name="Прямоугольник 3" descr="https://cr.minzdrav.gov.ru/schema/647_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FEAC52B" id="Прямоугольник 3" o:spid="_x0000_s1026" alt="https://cr.minzdrav.gov.ru/schema/647_2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" filled="f" stroked="f">
                <o:lock v:ext="edit" aspectratio="t"/>
                <w10:anchorlock/>
              </v:rect>
            </w:pict>
          </mc:Fallback>
        </mc:AlternateContent>
      </w:r>
    </w:p>
    <w:p w:rsidR="005E4AA1" w:rsidRPr="005E4AA1" w:rsidRDefault="005E4AA1" w:rsidP="005E4AA1">
      <w:p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Рисунок 2 Виды пессариев.</w:t>
      </w:r>
    </w:p>
    <w:p w:rsidR="005E4AA1" w:rsidRPr="005E4AA1" w:rsidRDefault="005E4AA1" w:rsidP="005E4AA1">
      <w:pPr>
        <w:numPr>
          <w:ilvl w:val="0"/>
          <w:numId w:val="4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noProof/>
          <w:color w:val="222222"/>
          <w:sz w:val="27"/>
          <w:szCs w:val="27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" name="Прямоугольник 2" descr="https://cr.minzdrav.gov.ru/schema/647_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3CC11AD" id="Прямоугольник 2" o:spid="_x0000_s1026" alt="https://cr.minzdrav.gov.ru/schema/647_2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" filled="f" stroked="f">
                <o:lock v:ext="edit" aspectratio="t"/>
                <w10:anchorlock/>
              </v:rect>
            </w:pict>
          </mc:Fallback>
        </mc:AlternateContent>
      </w:r>
    </w:p>
    <w:p w:rsidR="005E4AA1" w:rsidRPr="005E4AA1" w:rsidRDefault="005E4AA1" w:rsidP="005E4AA1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lastRenderedPageBreak/>
        <w:t>Приложение Б. Алгоритмы действий врача</w:t>
      </w:r>
    </w:p>
    <w:p w:rsidR="005E4AA1" w:rsidRPr="005E4AA1" w:rsidRDefault="005E4AA1" w:rsidP="005E4AA1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noProof/>
          <w:color w:val="222222"/>
          <w:sz w:val="27"/>
          <w:szCs w:val="27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Прямоугольник 1" descr="https://cr.minzdrav.gov.ru/schema/647_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B36B6A4" id="Прямоугольник 1" o:spid="_x0000_s1026" alt="https://cr.minzdrav.gov.ru/schema/647_2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PErtQr2AgAA&#10;+AUAAA4AAAAAAAAAAAAAAAAALgIAAGRycy9lMm9Eb2MueG1sUEsBAi0AFAAGAAgAAAAhAEyg6SzY&#10;AAAAAwEAAA8AAAAAAAAAAAAAAAAAUAUAAGRycy9kb3ducmV2LnhtbFBLBQYAAAAABAAEAPMAAABV&#10;BgAAAAA=&#10;" filled="f" stroked="f">
                <o:lock v:ext="edit" aspectratio="t"/>
                <w10:anchorlock/>
              </v:rect>
            </w:pict>
          </mc:Fallback>
        </mc:AlternateContent>
      </w:r>
    </w:p>
    <w:p w:rsidR="005E4AA1" w:rsidRPr="005E4AA1" w:rsidRDefault="005E4AA1" w:rsidP="005E4AA1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Приложение В. Информация для пациента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Среди гинекологических заболеваний около 30% приходится на опущение и выпадение органов малого таза. С каждым годом эта патология прогрессирует и «омолаживается», от нее страдают не только пожилые и уже рожавшие женщины. Все чаще она наблюдается даже у молодых, нерожавших девушек.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В норме мочевой пузырь, матку, влагалище, прямую кишку удерживают связки и мышцы. Однако естественное положение органов малого таза может быть нарушено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травматичными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родами, хроническими заболеваниями, в следствие генетических предпосылок, снижения уровня женских половых гормонов и т.д.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Опущение и выпадение органов малого таза - заболевание, при котором нарушается размещение матки и стенок влагалища и наблюдается перемещение половых органов к влагалищному входу или они выпадают за его пределы.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Опущение и выпадение матки и других органов или пролапс является прогрессирующим заболеванием, но изначально протекает довольно медленно и без ярко выраженных симптомов, поэтому его замечают на более поздних стадиях.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Основными жалобами, приводящими женщину к врачу-акушеру-гинекологу при опущении стенок влагалища и выпадении матки различной степени, являются: дискомфорт при ходьбе, учащенное мочеиспускание, недержание мочи, нарушение стула.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Главное при опущении матки и стенок влагалища - не терпеть неудобства и своевременно обратиться к врачу для проведения лечение.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Врач оценивает структуру стенок и опорного аппарата влагалища, состояние матки и ее шейки. Выполняют общий анализ и посев мочи, посев мазка, УЗИ </w:t>
      </w: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органов малого таза, цистоскопию (осмотр мочевого пузыря специальным тонким инструментом изнутри).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Недержание мочи проверяют кашлевой пробой. Женщина на гинекологическом кресле с полным мочевым пузырем, по команде врача, начинает кашлять. Если сопротивление мочеиспускательного канала из-за ослабших связок и чрезмерной подвижности недостаточно, то происходит непроизвольное выделение мочи. Иногда доктор имитирует внутрибрюшное давление нажатием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тупфером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(зажимом со скрученной салфеткой) на дно и заднюю стенку мочевого пузыря.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При значительном нарушении мочеиспускания выполняют комплексное </w:t>
      </w:r>
      <w:proofErr w:type="spellStart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уродинамическое</w:t>
      </w:r>
      <w:proofErr w:type="spellEnd"/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исследование (КУДИ). Им оценивают функцию мочевого пузыря, тонус, чувствительность и сократительную способность его стенок. При значительном опущении мочевого пузыря (3 степень и выше) КУДИ не выполняют, поскольку естественная анатомия нарушена.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Опущение стенок влагалища и выпадение матки лечится. При данной патологии возможно консервативное лечение. Оно заключается в специальной лечебной физкультуре, направленной на укрепление мышц тазового дна, ношении маточного кольца (пессария), которое вводится во влагалище и удерживает шейку матки в правильном положении. Но это является временным решением проблемы.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Радикальный и наиболее эффективный метод лечения опущения стенок влагалища и выпадения матки - хирургическое вмешательство.</w:t>
      </w:r>
    </w:p>
    <w:p w:rsidR="005E4AA1" w:rsidRPr="005E4AA1" w:rsidRDefault="005E4AA1" w:rsidP="005E4AA1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5E4AA1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Приложение Г1-ГN. Шкалы оценки, вопросники и другие оценочные инструменты состояния пациента, приведенные в клинических рекомендациях</w:t>
      </w:r>
    </w:p>
    <w:p w:rsidR="005E4AA1" w:rsidRPr="005E4AA1" w:rsidRDefault="005E4AA1" w:rsidP="005E4AA1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E4AA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Не требуются.</w:t>
      </w:r>
    </w:p>
    <w:p w:rsidR="006C4FC0" w:rsidRDefault="006C4FC0">
      <w:bookmarkStart w:id="0" w:name="_GoBack"/>
      <w:bookmarkEnd w:id="0"/>
    </w:p>
    <w:sectPr w:rsidR="006C4F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6F22"/>
    <w:multiLevelType w:val="multilevel"/>
    <w:tmpl w:val="7E503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0D7B28"/>
    <w:multiLevelType w:val="multilevel"/>
    <w:tmpl w:val="1B98E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287D12"/>
    <w:multiLevelType w:val="multilevel"/>
    <w:tmpl w:val="EC5C3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5B7C9E"/>
    <w:multiLevelType w:val="multilevel"/>
    <w:tmpl w:val="09821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ED7672"/>
    <w:multiLevelType w:val="multilevel"/>
    <w:tmpl w:val="92381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5E0B92"/>
    <w:multiLevelType w:val="multilevel"/>
    <w:tmpl w:val="288AA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1C0271"/>
    <w:multiLevelType w:val="multilevel"/>
    <w:tmpl w:val="B0508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261226"/>
    <w:multiLevelType w:val="multilevel"/>
    <w:tmpl w:val="D89C8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A64257F"/>
    <w:multiLevelType w:val="multilevel"/>
    <w:tmpl w:val="6142A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6A77C7"/>
    <w:multiLevelType w:val="multilevel"/>
    <w:tmpl w:val="B51ED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C731963"/>
    <w:multiLevelType w:val="multilevel"/>
    <w:tmpl w:val="406866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FE5433"/>
    <w:multiLevelType w:val="multilevel"/>
    <w:tmpl w:val="F6C0D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E49165F"/>
    <w:multiLevelType w:val="multilevel"/>
    <w:tmpl w:val="D1822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3176EF1"/>
    <w:multiLevelType w:val="multilevel"/>
    <w:tmpl w:val="B866D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37F0272"/>
    <w:multiLevelType w:val="multilevel"/>
    <w:tmpl w:val="2194A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4B85FE0"/>
    <w:multiLevelType w:val="multilevel"/>
    <w:tmpl w:val="D4A0B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5C0672F"/>
    <w:multiLevelType w:val="multilevel"/>
    <w:tmpl w:val="85603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7942442"/>
    <w:multiLevelType w:val="multilevel"/>
    <w:tmpl w:val="5282B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7E52E9B"/>
    <w:multiLevelType w:val="multilevel"/>
    <w:tmpl w:val="7952B5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B1A4358"/>
    <w:multiLevelType w:val="multilevel"/>
    <w:tmpl w:val="AA7CE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B382D63"/>
    <w:multiLevelType w:val="multilevel"/>
    <w:tmpl w:val="F1FE3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B662A0C"/>
    <w:multiLevelType w:val="multilevel"/>
    <w:tmpl w:val="A7FC0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BAC13F2"/>
    <w:multiLevelType w:val="multilevel"/>
    <w:tmpl w:val="CEAC4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D0B3640"/>
    <w:multiLevelType w:val="multilevel"/>
    <w:tmpl w:val="CCCA0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6DE1B85"/>
    <w:multiLevelType w:val="multilevel"/>
    <w:tmpl w:val="CD5E4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D6E54FB"/>
    <w:multiLevelType w:val="multilevel"/>
    <w:tmpl w:val="C8505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DE65BD4"/>
    <w:multiLevelType w:val="multilevel"/>
    <w:tmpl w:val="24B23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0BC1D6B"/>
    <w:multiLevelType w:val="multilevel"/>
    <w:tmpl w:val="98301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C5A59E3"/>
    <w:multiLevelType w:val="multilevel"/>
    <w:tmpl w:val="354AA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C965015"/>
    <w:multiLevelType w:val="multilevel"/>
    <w:tmpl w:val="D2827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F123C6F"/>
    <w:multiLevelType w:val="multilevel"/>
    <w:tmpl w:val="3FAAD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AF35C76"/>
    <w:multiLevelType w:val="multilevel"/>
    <w:tmpl w:val="E1063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A40448"/>
    <w:multiLevelType w:val="multilevel"/>
    <w:tmpl w:val="F118E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6A923B0"/>
    <w:multiLevelType w:val="multilevel"/>
    <w:tmpl w:val="88F80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C9A192C"/>
    <w:multiLevelType w:val="multilevel"/>
    <w:tmpl w:val="B158F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CF9555D"/>
    <w:multiLevelType w:val="multilevel"/>
    <w:tmpl w:val="4E4AD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D6E766F"/>
    <w:multiLevelType w:val="multilevel"/>
    <w:tmpl w:val="848C7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00715E9"/>
    <w:multiLevelType w:val="multilevel"/>
    <w:tmpl w:val="70DAC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0426EEA"/>
    <w:multiLevelType w:val="multilevel"/>
    <w:tmpl w:val="AE16F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55D49F7"/>
    <w:multiLevelType w:val="multilevel"/>
    <w:tmpl w:val="80FA9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5CF6364"/>
    <w:multiLevelType w:val="multilevel"/>
    <w:tmpl w:val="85A82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D9B0A50"/>
    <w:multiLevelType w:val="multilevel"/>
    <w:tmpl w:val="A488A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1"/>
  </w:num>
  <w:num w:numId="3">
    <w:abstractNumId w:val="39"/>
  </w:num>
  <w:num w:numId="4">
    <w:abstractNumId w:val="32"/>
  </w:num>
  <w:num w:numId="5">
    <w:abstractNumId w:val="34"/>
  </w:num>
  <w:num w:numId="6">
    <w:abstractNumId w:val="9"/>
  </w:num>
  <w:num w:numId="7">
    <w:abstractNumId w:val="16"/>
  </w:num>
  <w:num w:numId="8">
    <w:abstractNumId w:val="20"/>
  </w:num>
  <w:num w:numId="9">
    <w:abstractNumId w:val="6"/>
  </w:num>
  <w:num w:numId="10">
    <w:abstractNumId w:val="5"/>
  </w:num>
  <w:num w:numId="11">
    <w:abstractNumId w:val="7"/>
  </w:num>
  <w:num w:numId="12">
    <w:abstractNumId w:val="28"/>
  </w:num>
  <w:num w:numId="13">
    <w:abstractNumId w:val="26"/>
  </w:num>
  <w:num w:numId="14">
    <w:abstractNumId w:val="25"/>
  </w:num>
  <w:num w:numId="15">
    <w:abstractNumId w:val="23"/>
  </w:num>
  <w:num w:numId="16">
    <w:abstractNumId w:val="38"/>
  </w:num>
  <w:num w:numId="17">
    <w:abstractNumId w:val="24"/>
  </w:num>
  <w:num w:numId="18">
    <w:abstractNumId w:val="40"/>
  </w:num>
  <w:num w:numId="19">
    <w:abstractNumId w:val="12"/>
  </w:num>
  <w:num w:numId="20">
    <w:abstractNumId w:val="35"/>
  </w:num>
  <w:num w:numId="21">
    <w:abstractNumId w:val="19"/>
  </w:num>
  <w:num w:numId="22">
    <w:abstractNumId w:val="15"/>
  </w:num>
  <w:num w:numId="23">
    <w:abstractNumId w:val="17"/>
  </w:num>
  <w:num w:numId="24">
    <w:abstractNumId w:val="3"/>
  </w:num>
  <w:num w:numId="25">
    <w:abstractNumId w:val="14"/>
  </w:num>
  <w:num w:numId="26">
    <w:abstractNumId w:val="22"/>
  </w:num>
  <w:num w:numId="27">
    <w:abstractNumId w:val="36"/>
  </w:num>
  <w:num w:numId="28">
    <w:abstractNumId w:val="11"/>
  </w:num>
  <w:num w:numId="29">
    <w:abstractNumId w:val="33"/>
  </w:num>
  <w:num w:numId="30">
    <w:abstractNumId w:val="29"/>
  </w:num>
  <w:num w:numId="31">
    <w:abstractNumId w:val="2"/>
  </w:num>
  <w:num w:numId="32">
    <w:abstractNumId w:val="21"/>
  </w:num>
  <w:num w:numId="33">
    <w:abstractNumId w:val="30"/>
  </w:num>
  <w:num w:numId="34">
    <w:abstractNumId w:val="4"/>
  </w:num>
  <w:num w:numId="35">
    <w:abstractNumId w:val="10"/>
  </w:num>
  <w:num w:numId="36">
    <w:abstractNumId w:val="41"/>
  </w:num>
  <w:num w:numId="37">
    <w:abstractNumId w:val="18"/>
  </w:num>
  <w:num w:numId="38">
    <w:abstractNumId w:val="13"/>
  </w:num>
  <w:num w:numId="39">
    <w:abstractNumId w:val="8"/>
  </w:num>
  <w:num w:numId="40">
    <w:abstractNumId w:val="0"/>
  </w:num>
  <w:num w:numId="41">
    <w:abstractNumId w:val="27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FF3"/>
    <w:rsid w:val="005E4AA1"/>
    <w:rsid w:val="006C4FC0"/>
    <w:rsid w:val="00926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B6569C-8AD0-44FA-8E43-52BE3AAC7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E4A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E4A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4A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E4AA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gray">
    <w:name w:val="gray"/>
    <w:basedOn w:val="a0"/>
    <w:rsid w:val="005E4AA1"/>
  </w:style>
  <w:style w:type="paragraph" w:styleId="a3">
    <w:name w:val="Normal (Web)"/>
    <w:basedOn w:val="a"/>
    <w:uiPriority w:val="99"/>
    <w:semiHidden/>
    <w:unhideWhenUsed/>
    <w:rsid w:val="005E4A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E4AA1"/>
    <w:rPr>
      <w:b/>
      <w:bCs/>
    </w:rPr>
  </w:style>
  <w:style w:type="paragraph" w:customStyle="1" w:styleId="marginl">
    <w:name w:val="marginl"/>
    <w:basedOn w:val="a"/>
    <w:rsid w:val="005E4A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5E4AA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1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36" w:space="0" w:color="D3D3E8"/>
            <w:right w:val="none" w:sz="0" w:space="0" w:color="auto"/>
          </w:divBdr>
          <w:divsChild>
            <w:div w:id="146106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39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29179">
                  <w:marLeft w:val="60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86374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54134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7871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419925">
                  <w:marLeft w:val="60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47886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61370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745984">
                  <w:marLeft w:val="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87339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49219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1000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91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63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676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97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4539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81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19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862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86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659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447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271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79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68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9770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853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301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825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20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67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486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75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330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74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645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36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236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58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349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7883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1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181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5045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413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491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792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243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555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7012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67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28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2679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678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144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5387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538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339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17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533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562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212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4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604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157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900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151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0098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0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368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078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50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337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224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863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014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5295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060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210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12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42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585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3324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79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186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9661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079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353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7438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135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596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454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2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309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38</Pages>
  <Words>9080</Words>
  <Characters>51758</Characters>
  <Application>Microsoft Office Word</Application>
  <DocSecurity>0</DocSecurity>
  <Lines>431</Lines>
  <Paragraphs>121</Paragraphs>
  <ScaleCrop>false</ScaleCrop>
  <Company/>
  <LinksUpToDate>false</LinksUpToDate>
  <CharactersWithSpaces>60717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2024-07-22T16:55:00Z</dcterms:created>
  <dcterms:modified xsi:type="dcterms:W3CDTF">2024-07-22T16:56:00Z</dcterms:modified>
</cp:coreProperties>
</file>