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11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62033</w:t>
      </w:r>
    </w:p>
    <w:p w:rsidR="00000000" w:rsidRDefault="00DF561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10 ноября 2020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1207н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УЧЕТНОЙ ФОРМЫ МЕДИЦИНСКОЙ ДОКУМЕНТАЦИИ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131/У "КАРТА УЧЕТА ПРОФИЛАКТИЧЕСКОГО МЕДИЦИНСКОГ</w:t>
      </w:r>
      <w:r>
        <w:rPr>
          <w:rFonts w:ascii="Times New Roman" w:hAnsi="Times New Roman"/>
          <w:b/>
          <w:bCs/>
          <w:sz w:val="36"/>
          <w:szCs w:val="36"/>
        </w:rPr>
        <w:t xml:space="preserve">О ОСМОТРА (ДИСПАНСЕРИЗАЦИИ)", ПОРЯДКА ЕЕ ВЕДЕНИЯ И ФОРМЫ ОТРАСЛЕВОЙ СТАТИСТИЧЕСКОЙ ОТЧЕТНОСТИ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131/О "СВЕДЕНИЯ О ПРОВЕДЕНИИ ПРОФИЛАКТИЧЕСКОГО МЕДИЦИНСКОГО ОСМОТРА И ДИСПАНСЕРИЗАЦИИ ОПРЕДЕЛЕННЫХ ГРУПП ВЗРОСЛОГО НАСЕЛЕНИЯ", ПОРЯДКА ЕЕ ЗАПОЛНЕНИЯ И СРОКОВ ПР</w:t>
      </w:r>
      <w:r>
        <w:rPr>
          <w:rFonts w:ascii="Times New Roman" w:hAnsi="Times New Roman"/>
          <w:b/>
          <w:bCs/>
          <w:sz w:val="36"/>
          <w:szCs w:val="36"/>
        </w:rPr>
        <w:t>ЕДСТАВЛЕНИЯ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подпунктами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5.2.197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5.2.199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</w:t>
      </w:r>
      <w:r>
        <w:rPr>
          <w:rFonts w:ascii="Times New Roman" w:hAnsi="Times New Roman"/>
          <w:sz w:val="24"/>
          <w:szCs w:val="24"/>
        </w:rPr>
        <w:t xml:space="preserve">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8131), приказываю: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учетную форму</w:t>
      </w:r>
      <w:r>
        <w:rPr>
          <w:rFonts w:ascii="Times New Roman" w:hAnsi="Times New Roman"/>
          <w:sz w:val="24"/>
          <w:szCs w:val="24"/>
        </w:rPr>
        <w:t xml:space="preserve">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131/у "Карта учета профилактического медицинского осмотра (диспансеризации)"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131/у "Карта учета профилактического медицинского осмотра (диспансеризации)" согласно приложен</w:t>
      </w:r>
      <w:r>
        <w:rPr>
          <w:rFonts w:ascii="Times New Roman" w:hAnsi="Times New Roman"/>
          <w:sz w:val="24"/>
          <w:szCs w:val="24"/>
        </w:rPr>
        <w:t xml:space="preserve">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отраслевой статистической отчетности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"Сведения о проведении профилактического медицинского осмотра и диспансеризации определенных групп взрослого населения"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заполнения и сроки представления формы отрас</w:t>
      </w:r>
      <w:r>
        <w:rPr>
          <w:rFonts w:ascii="Times New Roman" w:hAnsi="Times New Roman"/>
          <w:sz w:val="24"/>
          <w:szCs w:val="24"/>
        </w:rPr>
        <w:t xml:space="preserve">левой статистической отчетности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"Сведения о проведении профилактического медицинского осмотра и диспансеризации определенных групп взрослого населения"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Признать утратившим силу приказ Министерства здравоохранения Российс</w:t>
      </w:r>
      <w:r>
        <w:rPr>
          <w:rFonts w:ascii="Times New Roman" w:hAnsi="Times New Roman"/>
          <w:sz w:val="24"/>
          <w:szCs w:val="24"/>
        </w:rPr>
        <w:t xml:space="preserve">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6 марта 2015 г. N 87н</w:t>
        </w:r>
      </w:hyperlink>
      <w:r>
        <w:rPr>
          <w:rFonts w:ascii="Times New Roman" w:hAnsi="Times New Roman"/>
          <w:sz w:val="24"/>
          <w:szCs w:val="24"/>
        </w:rPr>
        <w:t xml:space="preserve"> "Об унифицированной форме медицинской документации и форме статистической отчетности, используемых при проведении диспансеризации опред</w:t>
      </w:r>
      <w:r>
        <w:rPr>
          <w:rFonts w:ascii="Times New Roman" w:hAnsi="Times New Roman"/>
          <w:sz w:val="24"/>
          <w:szCs w:val="24"/>
        </w:rPr>
        <w:t xml:space="preserve">еленных групп взрослого населения и профилактических медицинских осмотров, порядках по их заполнению" (зарегистрирован Министерством юстиции Российской Федерации 7 апреля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36740).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февраля 20</w:t>
      </w:r>
      <w:r>
        <w:rPr>
          <w:rFonts w:ascii="Times New Roman" w:hAnsi="Times New Roman"/>
          <w:sz w:val="24"/>
          <w:szCs w:val="24"/>
        </w:rPr>
        <w:t>21 года и действует до 1 февраля 2027 года.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10 ноября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1207н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Наименование медицинской организации 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Код формы по ОКУД __________ Код организации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по ОКПО __________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Медицинская документация 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131/у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Утверждена приказом Минздрава России от "__" ______ 2020 г.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____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КАРТА УЧЕТА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ПРОФИЛАКТИЧЕСКОГО МЕДИЦИНСКОГО ОСМОТРА (ДИСПАНСЕРИЗАЦИИ)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(нужное подчеркнуть)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Дата начала</w:t>
      </w:r>
      <w:r>
        <w:rPr>
          <w:rFonts w:ascii="Times New Roman" w:hAnsi="Times New Roman"/>
          <w:sz w:val="24"/>
          <w:szCs w:val="24"/>
        </w:rPr>
        <w:t xml:space="preserve"> профилактического медицинского осмотра (диспансеризации) "__" ________ 20__ г.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Фамилия, имя, отчество (при наличии): _____________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Пол: мужской - 1; женский - 2.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Дата рождения: "__" ________ 20__ г., полных лет в отчетном году 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Местность: </w:t>
      </w:r>
      <w:r>
        <w:rPr>
          <w:rFonts w:ascii="Times New Roman" w:hAnsi="Times New Roman"/>
          <w:sz w:val="24"/>
          <w:szCs w:val="24"/>
        </w:rPr>
        <w:t>городская - 1, сельская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Адрес регистрации по месту жительства или месту пребывания: субъект Российской Федерации _______ район ______________ город __________ населенный пункт _________ улица _________, дом __________, корпус _______, кв. 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Код категории льготы: ________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Принадлежность к коренным малочисленным народам Севера, Сибири и Дальнего Востока Российской Федерации: да - 1; нет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Занятость: 1 - работает; 2 - не работает; 3 - обучающийся в образовательной организации по очной ф</w:t>
      </w:r>
      <w:r>
        <w:rPr>
          <w:rFonts w:ascii="Times New Roman" w:hAnsi="Times New Roman"/>
          <w:sz w:val="24"/>
          <w:szCs w:val="24"/>
        </w:rPr>
        <w:t>орме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Профилактический медицинский осмотр (первый этап диспансеризации) проводится мобильной медицинской бригадой: да - 1; нет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Результаты исследований и иных медицинских вмешательств, выполненных при проведении профилактического медицинского осм</w:t>
      </w:r>
      <w:r>
        <w:rPr>
          <w:rFonts w:ascii="Times New Roman" w:hAnsi="Times New Roman"/>
          <w:sz w:val="24"/>
          <w:szCs w:val="24"/>
        </w:rPr>
        <w:t>отра (первого этапа диспансеризации):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5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рост __ см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масса тела __ кг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индекс массы тела ___ кг/м2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артериальное давление на периферических артериях _______ мм рт. ст.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прием гипотензивных лекарственных препаратов: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внутриглазное давление ____ мм рт. ст.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уровень общего холестерина в крови ____ ммоль/л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прием гипогликемических лекарственных препаратов: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уровень глюкозы в крови натощак _____ ммоль/л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прием гиполипидемических лекарственных препаратов: </w:t>
            </w:r>
          </w:p>
        </w:tc>
        <w:tc>
          <w:tcPr>
            <w:tcW w:w="45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относительный сердечно-сосудист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ый риск (от 18 лет до 39 лет) ____%</w:t>
            </w:r>
          </w:p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абсолютный сердечно-сосудистый риск (от 40 лет до 64 лет включительно) ___%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450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Сведения о проведенных приемах (осмотрах, консультациях), исследованиях и иных медицинских вмешательствах при профилактическом </w:t>
      </w:r>
      <w:r>
        <w:rPr>
          <w:rFonts w:ascii="Times New Roman" w:hAnsi="Times New Roman"/>
          <w:sz w:val="24"/>
          <w:szCs w:val="24"/>
        </w:rPr>
        <w:t>медицинском осмотре (на первом этапе диспансеризации)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6"/>
        <w:gridCol w:w="1543"/>
        <w:gridCol w:w="879"/>
        <w:gridCol w:w="1225"/>
        <w:gridCol w:w="1211"/>
        <w:gridCol w:w="1152"/>
        <w:gridCol w:w="1619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консультация), исследование и иное медицинское вмешательство, входящее в объем профилактического медицинского осмотра/первого этапа диспансеризации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Отметка о проведении (дата/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(-) 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Выявлено патологическое состояние (+/-)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Отказ от проведения (+/-)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Проведено ранее (дата)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Опрос (анкетирование),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Расчет на основании антропометрии (измерение роста, массы тела, окружности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талии) индекса массы тела,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Измерение артериального давления на периферических артериях,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уровня общего холестерина в крови,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Определение уровня глюкозы в крови натощак, 1 раз в год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относительного сердечно-сосудистого риска у граждан в возрасте от 18 до 39 лет включительно, 1 раз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абсолютного сердечно-сосудистого риска у граждан в возрасте от 40 до 64 лет включительно,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Флюорография легких или рентгенография легких, 1 раз в 2 года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Электрокардиография в покое (при первом прохождении профилактического медицинского осмотра, далее в возрасте 35 лет и старше),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Измерение внутриглазного давлен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ия (при первом прохождении профилактического медицинского осмотра, далее в возрасте 40 лет и старше),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фельдшером (акушеркой) или врачом акушером-гинекологом женщин в возрасте от 18 лет и старше,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Взятие с и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исследование, цитологическое исследование мазка с шейки матки в возрасте от 18 до 64 лет, 1 раз в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года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Маммография обеих молочных желез в двух проекциях у женщин в возрасте от 40 до 75 лет включительно, 1 раз в 2 года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Исследование кала на скрытую кровь иммунохимическим методом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а) в возрасте от 40 до 64 лет включительно, 1 раз в 2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б) в возрасте от 65 до 75 лет включительно,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14.2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простат-специфического антигена в крови у мужчин в возрасте 45, 50, 55, 60 и 64 лет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Эзофагогастродуоденоскопия в возрасте 45 лет однократно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Общий анализ крови в возрасте 40 лет и старше,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Краткое индивидуальное профилактическое консультирование в возрасте 18 лет и старше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Прием (осмотр) по результатам профилактического медицинского осмотра фельдшером фельдшерск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граждан в возрасте 18 лет и старше,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Прием (осмотр) врачом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-терапевтом по результатам первого этапа диспансеризации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а) граждан в возрасте от 18 лет до 39 лет 1 раз в 3 года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20.1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б) граждан в возрасте 40 лет и старше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20.2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Осмотр на выявление визуальных и иных локализаций онкологичес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ких заболеваний, включающий осмотр кожных покровов, слизистых губ и ротовой полости, пальпацию щитовидной железы,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лимфатических узлов, граждан в возрасте 18 лет и старше,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Направлен на второй этап диспансеризации: да - 1, нет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Сведения о проведенных приемах (осмотрах, консультациях), исследованиях и иных медицинских вмешательствах на втором этапе диспансеризации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2315"/>
        <w:gridCol w:w="712"/>
        <w:gridCol w:w="1784"/>
        <w:gridCol w:w="1200"/>
        <w:gridCol w:w="612"/>
        <w:gridCol w:w="1126"/>
        <w:gridCol w:w="1619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Прием (осмотр, консультация), исследование и иное медицинское вмешательство, входящее в объем второго этапа дисп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ансеризации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Выявлено медицинское показание в рамках первого этапа диспансеризации (+/-)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Отказ (+/-)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Проведено ранее (дата)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Выявлено патологическое состояние (+/-)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Осмотр (консультация) врачом-невролого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Дуплексное сканирование брахиоцефальных артерий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врачом-хирургом или врачом-урологом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врачом-хирургом или врачом-колопроктологом, включая проведение ректороманоскопии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К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олоноскопия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Эзофагогастродуоденоскопия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Рентгенография легких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Компьютерная томография легких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Спирометрия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врачом-акушером-гинекологом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Осмотр (консультация) врачом-оторино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ларингологом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врачом-офтальмологом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Индивидуальное или групповое (школа для пациентов) углубленное профилактическое консультирование для граждан: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 выявленной ишемической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болезнью сердца, цереброваскуля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рными заболеваниями, хронической ишемией нижних конечностей атеросклеротического генеза или болезнями, характеризующимися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13.1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с выявленным по результатам анкетирования риском пагубного потребления алкоголя и (или) по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требления наркотических средств и психотропных веществ без назначения врача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65 лет и старше в целях коррекции выявленных факторов риска и (или) профилактики старческой астении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при выявлении высокого относительного, вы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сокого и очень высокого абсолютного сердечно-сосудистого риска, и (или) ожирения, и (или) гиперхолестеринемии с уровнем общего холестерина 8 ммоль/л и более, а также установленном по результатам анкетирования курении более 20 сигарет в день, риске пагубног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потребления алкоголя и (или) риске немедицинского потребления наркотических средств и психотропных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13.4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Прием (осмотр) врачом-терапевтом по результатам второго этапа диспансеризации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Направление на осмотр (консультацию) врач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ом-онкологом при подозрении на онкологические заболевания.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Дата окончания профилактического медицинского осмотра 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окончания первого этапа диспансеризации ________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окончания второго этапа диспансеризации 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Профи</w:t>
      </w:r>
      <w:r>
        <w:rPr>
          <w:rFonts w:ascii="Times New Roman" w:hAnsi="Times New Roman"/>
          <w:sz w:val="24"/>
          <w:szCs w:val="24"/>
        </w:rPr>
        <w:t>лактический медицинский осмотр (диспансеризация) проведен(а): в полном объеме - 1, в неполном объеме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Выявленные при проведении профилактического медицинского осмотра (диспансеризации) факторы риска и другие патологические состояния и заболевания, п</w:t>
      </w:r>
      <w:r>
        <w:rPr>
          <w:rFonts w:ascii="Times New Roman" w:hAnsi="Times New Roman"/>
          <w:sz w:val="24"/>
          <w:szCs w:val="24"/>
        </w:rPr>
        <w:t>овышающие вероятность развития хронических неинфекционных заболеваний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1875"/>
        <w:gridCol w:w="1500"/>
        <w:gridCol w:w="1875"/>
        <w:gridCol w:w="1875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Наименование фактора риска, другого патологического состояния и заболевания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7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 &lt;1&gt;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ыявлен фактор риска, другое патологическое состояние и заболевание (+/-)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Гиперхолестеринемия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Гипергликемия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R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73.9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Курение табака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Нерациональное питание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Избыточная масса тела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R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63.5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Ожирен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Е66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Низкая физическая активность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Риск пагубного потребления алкоголя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Риск потребления наркотических средств и психотропных веществ без назначения врача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Отягощенная наследственность по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сердечно-сосудистым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заболеваниям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инфаркт миокарда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82.4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мозговой инсульт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82.3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Отягощенная наследственность по злокачественным новообразованиям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колоректальной области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80.0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других локализаций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80.9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Отягощенная наследственность по хроническ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им болезням нижних дыхательных путей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82.5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Отягощенная наследственность по сахарному диабету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83.3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Высокий (5% - 10%) или очень высокий (10% и более) абсолютный сердечно-сосудистый риск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Высокий (более 1 ед.) относительный сердечно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-сосудистый риск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Старческая астения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R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17.1. Все факторы риска, указанные в строках 03, 04, 07, 08, 09 настоящей таблицы: отсутствуют - 1, присутствуют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Заболевания, выявленные при проведении профилактического медицинского осмотра</w:t>
      </w:r>
      <w:r>
        <w:rPr>
          <w:rFonts w:ascii="Times New Roman" w:hAnsi="Times New Roman"/>
          <w:sz w:val="24"/>
          <w:szCs w:val="24"/>
        </w:rPr>
        <w:t xml:space="preserve"> (диспансеризации), установление диспансерного наблюдения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0"/>
        <w:gridCol w:w="876"/>
        <w:gridCol w:w="931"/>
        <w:gridCol w:w="1272"/>
        <w:gridCol w:w="1536"/>
        <w:gridCol w:w="1290"/>
        <w:gridCol w:w="157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Наименование классов и отдельных заболеваний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8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Отметка о наличии заболевания (+/-)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Отметка об у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становлении диспансерного наблюдения (+/-)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Отметка о впервые выявленном заболевании (+/-)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Отметка о впервые установленном диспансерном наблюдении (+/-)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Туберкулез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A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A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Злокачественные новообразовани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губы, полости рта и глотки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пищевода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2.4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желудка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2.5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тонкого кишечника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1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ободочной кишки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2.9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2.10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ректосигмоидного соединения, прямой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кишки, заднего прохода (ануса) и анального канала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2.11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19 -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2.12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тра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хеи, бронхов, легкого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2.13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2.14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2.15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43 -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2.16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молочной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2.17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0 - 1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2.18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2.19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шейки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2.20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0 - 1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2.21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2.22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предстательной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него: инсулиннезависимый 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Преходящие церебральные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ишемические приступы (атаки) и родственные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G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Старческая катаракта и другие катаракты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Глаукома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Слепота и пониженное зрение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Кондуктивная и нейросенсорная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Бол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них: болезни, характеризующиеся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ишемические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цереброваскулярные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из них: закупорка и ст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еноз прецеребральных и (или) церебральных артерий, не приводящие к инфаркту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Бронхит, не уточненный как острый и хронический, простой и слизисто-гнойный хронический бронхит, хронический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бронхит неуточненный, эмфизема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Другая хроническая обструктивная легочная болезнь, астма, астматический статус, бронхоэктатическая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44 -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язва желудка, язва две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надцатиперстной кишки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гастрит и дуоденит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Диспансерное наблюдение установлено: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19.1. врачом (фельдшером) отделения (кабинета) медицинской профилактики или центра здоровья: да - 1; нет - 2. Если "да"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строки таблицы пункта 18 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19.2. врачом-терапевтом: да - 1; нет - 2. Если "да",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строки таблицы пункта 18 ___________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19.3. врачом-специалистом: да - 1; нет - 2. Если "да",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строки таблицы пункта 18 ____________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 фельдшером фельдшерского з</w:t>
      </w:r>
      <w:r>
        <w:rPr>
          <w:rFonts w:ascii="Times New Roman" w:hAnsi="Times New Roman"/>
          <w:sz w:val="24"/>
          <w:szCs w:val="24"/>
        </w:rPr>
        <w:t xml:space="preserve">дравпункта или фельдшерско-акушерского пункта: да - 1; нет - 2. Если "да",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строки таблицы пункта 18 _________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Группа здоровья: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группа - 1,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группа - 2,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а группа - 3,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б группа - 4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Уровень артериального давления ниже 140/90 мм рт. ст. на </w:t>
      </w:r>
      <w:r>
        <w:rPr>
          <w:rFonts w:ascii="Times New Roman" w:hAnsi="Times New Roman"/>
          <w:sz w:val="24"/>
          <w:szCs w:val="24"/>
        </w:rPr>
        <w:t xml:space="preserve">фоне приема гипотензивных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препаратов при наличии болезней, характеризующихся повышенным кровяным давлением (коды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I10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I15</w:t>
        </w:r>
      </w:hyperlink>
      <w:r>
        <w:rPr>
          <w:rFonts w:ascii="Times New Roman" w:hAnsi="Times New Roman"/>
          <w:sz w:val="24"/>
          <w:szCs w:val="24"/>
        </w:rPr>
        <w:t xml:space="preserve"> по МКБ-10): да - 1; нет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Направлен при наличии медицинских показаний на дополнительное обследование, не входящее в объем диспансеризации, в том числе направлен на осмотр (консультацию) врачом-онкологом </w:t>
      </w:r>
      <w:r>
        <w:rPr>
          <w:rFonts w:ascii="Times New Roman" w:hAnsi="Times New Roman"/>
          <w:sz w:val="24"/>
          <w:szCs w:val="24"/>
        </w:rPr>
        <w:t>при подозрении на онкологическое заболевание: да - 1; нет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"да", дата направления "__" ______ 20__ г.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Направлен для получения специализированной, в том числе высокотехнологичной, медицинской помощи: да - 1; нет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"да", дата направления "</w:t>
      </w:r>
      <w:r>
        <w:rPr>
          <w:rFonts w:ascii="Times New Roman" w:hAnsi="Times New Roman"/>
          <w:sz w:val="24"/>
          <w:szCs w:val="24"/>
        </w:rPr>
        <w:t>__" ______ 20__ г.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Направлен на санаторно-курортное лечение: да - 1; нет - 2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Ф.И.О. и подпись врача (фельдшера) отделения (кабинета) медицинской профилактики (центра здоровья), а в случае отсутствия в медицинской организации отделения (кабинета) мед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ицинской профилактики - фельдшера, врача-терапевта, являющегося ответственным за организацию и проведение профилактического медицинского осмотра (диспансеризации) на участке &lt;2&gt;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Международная статистическая классификация болезней </w:t>
      </w:r>
      <w:r>
        <w:rPr>
          <w:rFonts w:ascii="Times New Roman" w:hAnsi="Times New Roman"/>
          <w:sz w:val="24"/>
          <w:szCs w:val="24"/>
        </w:rPr>
        <w:t xml:space="preserve">и проблем, связанных со здоровьем, 10-го пересмотра (далее -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МКБ - 10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Абзацы третий и четвертый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пункта 12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профилактического медицинского осмотра и диспансеризации определенных групп взрослого населения, утвержденного приказом Министерства здравоохранения Российской Федерации от 13 марта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124н "Об утверждении поря</w:t>
      </w:r>
      <w:r>
        <w:rPr>
          <w:rFonts w:ascii="Times New Roman" w:hAnsi="Times New Roman"/>
          <w:sz w:val="24"/>
          <w:szCs w:val="24"/>
        </w:rPr>
        <w:t xml:space="preserve">дка проведения профилактического медицинского осмотра и диспансеризации определенных групп взрослого населения" (зарегистрирован Министерством юстиции Российской Федерации 24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54495), с изменениями, внесенными приказом Мини</w:t>
      </w:r>
      <w:r>
        <w:rPr>
          <w:rFonts w:ascii="Times New Roman" w:hAnsi="Times New Roman"/>
          <w:sz w:val="24"/>
          <w:szCs w:val="24"/>
        </w:rPr>
        <w:t xml:space="preserve">стерства здравоохранения Российской Федерации 2 сентября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716н (зарегистрирован Министерством юстиции Российской Федерации 16 октября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56254).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</w:t>
      </w:r>
      <w:r>
        <w:rPr>
          <w:rFonts w:ascii="Times New Roman" w:hAnsi="Times New Roman"/>
          <w:i/>
          <w:iCs/>
          <w:sz w:val="24"/>
          <w:szCs w:val="24"/>
        </w:rPr>
        <w:t xml:space="preserve"> 10 ноября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1207н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ВЕДЕНИЯ УЧЕТНОЙ ФОРМЫ МЕДИЦИНСКОЙ ДОКУМЕНТАЦИИ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131/У "КАРТА УЧЕТА ПРОФИЛАКТИЧЕСКОГО МЕДИЦИНСКОГО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ОСМОТРА (ДИСПАНСЕРИЗАЦИИ)"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131/у "Карта учета профилактического медицинского </w:t>
      </w:r>
      <w:r>
        <w:rPr>
          <w:rFonts w:ascii="Times New Roman" w:hAnsi="Times New Roman"/>
          <w:sz w:val="24"/>
          <w:szCs w:val="24"/>
        </w:rPr>
        <w:t xml:space="preserve">осмотра (диспансеризации)" (далее - Карта) заполняется на каждого гражданина, обратившегося в медицинскую организацию, оказывающую первичную медико-санитарную помощь (далее - медицинская организация), для прохождения профилактического медицинского осмотра </w:t>
      </w:r>
      <w:r>
        <w:rPr>
          <w:rFonts w:ascii="Times New Roman" w:hAnsi="Times New Roman"/>
          <w:sz w:val="24"/>
          <w:szCs w:val="24"/>
        </w:rPr>
        <w:t>или диспансеризации &lt;1&gt;.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проведения профилактического медицинского осмотра и диспансеризации определенных групп взрослого </w:t>
      </w:r>
      <w:r>
        <w:rPr>
          <w:rFonts w:ascii="Times New Roman" w:hAnsi="Times New Roman"/>
          <w:sz w:val="24"/>
          <w:szCs w:val="24"/>
        </w:rPr>
        <w:t xml:space="preserve">населения, утвержденным приказом Министерства здравоохранения Российской Федерации от 13 марта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124н (зарегистрирован Министерством юстиции Российской Федерации 24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54495), с изменениями, внесенными приказом Минздр</w:t>
      </w:r>
      <w:r>
        <w:rPr>
          <w:rFonts w:ascii="Times New Roman" w:hAnsi="Times New Roman"/>
          <w:sz w:val="24"/>
          <w:szCs w:val="24"/>
        </w:rPr>
        <w:t xml:space="preserve">ава России от 2 сентября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716н (зарегистрирован Министерством юстиции Российской Федерации 16 октября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56254) (далее - Порядок).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 каждого гражданина, проходящего профилактический медицинский осмотр или диспансеризацию, ведется одна </w:t>
      </w:r>
      <w:r>
        <w:rPr>
          <w:rFonts w:ascii="Times New Roman" w:hAnsi="Times New Roman"/>
          <w:sz w:val="24"/>
          <w:szCs w:val="24"/>
        </w:rPr>
        <w:t>Карта независимо от числа медицинских работников, участвующих в проведении профилактического медицинского осмотра и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заполнения Карты используются результаты проведения профилактического медицинского осмотра (диспансеризации), а также с</w:t>
      </w:r>
      <w:r>
        <w:rPr>
          <w:rFonts w:ascii="Times New Roman" w:hAnsi="Times New Roman"/>
          <w:sz w:val="24"/>
          <w:szCs w:val="24"/>
        </w:rPr>
        <w:t xml:space="preserve">ведения из медицинской карты пациента, получающего медицинскую помощь в амбулаторных условиях (учетная форма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N 025/у</w:t>
        </w:r>
      </w:hyperlink>
      <w:r>
        <w:rPr>
          <w:rFonts w:ascii="Times New Roman" w:hAnsi="Times New Roman"/>
          <w:sz w:val="24"/>
          <w:szCs w:val="24"/>
        </w:rPr>
        <w:t xml:space="preserve"> &lt;2&gt;, далее - Медицинская карта) и талона пациента, получ</w:t>
      </w:r>
      <w:r>
        <w:rPr>
          <w:rFonts w:ascii="Times New Roman" w:hAnsi="Times New Roman"/>
          <w:sz w:val="24"/>
          <w:szCs w:val="24"/>
        </w:rPr>
        <w:t xml:space="preserve">ающего медицинскую помощь в амбулаторных условиях (учетная форма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N 025-1/у</w:t>
        </w:r>
      </w:hyperlink>
      <w:r>
        <w:rPr>
          <w:rFonts w:ascii="Times New Roman" w:hAnsi="Times New Roman"/>
          <w:sz w:val="24"/>
          <w:szCs w:val="24"/>
        </w:rPr>
        <w:t xml:space="preserve"> &lt;3&gt;).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Утверждена приказом Министерства здравоохранения Российской Федера</w:t>
      </w:r>
      <w:r>
        <w:rPr>
          <w:rFonts w:ascii="Times New Roman" w:hAnsi="Times New Roman"/>
          <w:sz w:val="24"/>
          <w:szCs w:val="24"/>
        </w:rPr>
        <w:t xml:space="preserve">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15 декабря 2014 г. N 834н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унифицированных форм медицинской документации, используемых в медицинских организациях, оказывающих медицинскую помощь в амбу</w:t>
      </w:r>
      <w:r>
        <w:rPr>
          <w:rFonts w:ascii="Times New Roman" w:hAnsi="Times New Roman"/>
          <w:sz w:val="24"/>
          <w:szCs w:val="24"/>
        </w:rPr>
        <w:t xml:space="preserve">латорных условиях, и порядков по их заполнению" (зарегистрирован Министерством юстиции Российской Федерации 20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 с изменениями, внесенными приказом Министерства здравоохранения Российской Федерации от 9 января 2018 г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2н (зарегистрирован Министерством юстиции Российской Федерации. 4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 (далее - приказ Минздрава России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Утверждена приказом Минздрава России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15 декабря 2014 г. N 834н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пунктах 1 - 6 Карты указывается соответствующее.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пункте 7 Карты указывается код категории льготы в соответствии с категориями граждан, имеющих право на получение государствен</w:t>
      </w:r>
      <w:r>
        <w:rPr>
          <w:rFonts w:ascii="Times New Roman" w:hAnsi="Times New Roman"/>
          <w:sz w:val="24"/>
          <w:szCs w:val="24"/>
        </w:rPr>
        <w:t>ной социальной помощи в виде набора социальных услуг &lt;4&gt;: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&lt;4&gt;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Статья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 июля 1999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</w:t>
      </w:r>
      <w:r>
        <w:rPr>
          <w:rFonts w:ascii="Times New Roman" w:hAnsi="Times New Roman"/>
          <w:sz w:val="24"/>
          <w:szCs w:val="24"/>
        </w:rPr>
        <w:t xml:space="preserve">помощи"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"1" - инвалиды войны;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"2" - участники Великой Отечественной войны;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"3" - ветераны боевых действий из числа лиц, указанных в подпунктах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3 Федерального закона от 12 января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5-ФЗ "О ветеранах" &lt;5&gt;;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Собрание законодательства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168;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5488.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"4" - военнослужащие, проходившие военную службу в воинских частях, учреждениях, военно-учебных заведениях, не входивших в состав действующ</w:t>
      </w:r>
      <w:r>
        <w:rPr>
          <w:rFonts w:ascii="Times New Roman" w:hAnsi="Times New Roman"/>
          <w:sz w:val="24"/>
          <w:szCs w:val="24"/>
        </w:rPr>
        <w:t>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"5" - лица, награжденные знаком "Жителю блокадного Ленинграда" и признанных инвалид</w:t>
      </w:r>
      <w:r>
        <w:rPr>
          <w:rFonts w:ascii="Times New Roman" w:hAnsi="Times New Roman"/>
          <w:sz w:val="24"/>
          <w:szCs w:val="24"/>
        </w:rPr>
        <w:t>ами вследствие общего заболевания, трудового увечья и других причин (кроме лиц, инвалидность которых наступила вследствие их противоправных действий);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"6" - лица, работавшие в период Великой Отечественной войны на объектах противовоздушной обороны, местной</w:t>
      </w:r>
      <w:r>
        <w:rPr>
          <w:rFonts w:ascii="Times New Roman" w:hAnsi="Times New Roman"/>
          <w:sz w:val="24"/>
          <w:szCs w:val="24"/>
        </w:rPr>
        <w:t xml:space="preserve">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</w:t>
      </w:r>
      <w:r>
        <w:rPr>
          <w:rFonts w:ascii="Times New Roman" w:hAnsi="Times New Roman"/>
          <w:sz w:val="24"/>
          <w:szCs w:val="24"/>
        </w:rPr>
        <w:t>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"7" - члены семей погибших (умерших) инвалидов войны, участников Великой Отечественной войны и ветеранов боевых </w:t>
      </w:r>
      <w:r>
        <w:rPr>
          <w:rFonts w:ascii="Times New Roman" w:hAnsi="Times New Roman"/>
          <w:sz w:val="24"/>
          <w:szCs w:val="24"/>
        </w:rPr>
        <w:t>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"8" -</w:t>
      </w:r>
      <w:r>
        <w:rPr>
          <w:rFonts w:ascii="Times New Roman" w:hAnsi="Times New Roman"/>
          <w:sz w:val="24"/>
          <w:szCs w:val="24"/>
        </w:rPr>
        <w:t xml:space="preserve"> инвалиды.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пункте 8 Карты указывается принадлежность гражданина к коренным малочисленным народам Севера, Сибири и Дальнего Востока Российской Федерации &lt;6&gt;.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В соответствии с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 xml:space="preserve"> коренных малочисленных народов Севера, Сибири и Дальнего Востока Российской Федерации, утвержденным распоряжением Правительства Российской Федерации от 17 апреля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536-р (Собрание законодательства Российской Ф</w:t>
      </w:r>
      <w:r>
        <w:rPr>
          <w:rFonts w:ascii="Times New Roman" w:hAnsi="Times New Roman"/>
          <w:sz w:val="24"/>
          <w:szCs w:val="24"/>
        </w:rPr>
        <w:t xml:space="preserve">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1905;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178).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пунктах 9 - 10 Карты указывается соответствующее.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В пункте 11 Карты указываются результаты исследований, выполненных при проведении профилактического медицинского осмотра (первого этапа диспансе</w:t>
      </w:r>
      <w:r>
        <w:rPr>
          <w:rFonts w:ascii="Times New Roman" w:hAnsi="Times New Roman"/>
          <w:sz w:val="24"/>
          <w:szCs w:val="24"/>
        </w:rPr>
        <w:t>ризации) в соответствующих единицах измерения, а также делается отметка о приеме лекарственных препаратов в соответствующих строках.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показателей уровня артериального давления на периферических артериях и приема гипотензивных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из пункта 11 используются при занесении в подстрочник (5001) формы отраслевой статистической отчетности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"Сведения о проведении профилактического медицинского осмотра и диспансеризации определенных групп взрослого населения", утвержденной настоящим</w:t>
      </w:r>
      <w:r>
        <w:rPr>
          <w:rFonts w:ascii="Times New Roman" w:hAnsi="Times New Roman"/>
          <w:sz w:val="24"/>
          <w:szCs w:val="24"/>
        </w:rPr>
        <w:t xml:space="preserve"> приказом.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пункте 12 Карты: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 графе 3 указывается дата проведения приемов (осмотров), консультаций, исследований и иных медицинских вмешательств (далее - медицинские мероприятия), а в случае если в соответствии с Порядком не предусматривается про</w:t>
      </w:r>
      <w:r>
        <w:rPr>
          <w:rFonts w:ascii="Times New Roman" w:hAnsi="Times New Roman"/>
          <w:sz w:val="24"/>
          <w:szCs w:val="24"/>
        </w:rPr>
        <w:t>ведение отдельных медицинских мероприятий - ставится прочерк.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графе 4 проставляется отметка о наличии (отсутствии) отказа от медицинских мероприятий.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В графе 5 указывается дата проведения медицинских мероприятий в течение предшествующих 12 меся</w:t>
      </w:r>
      <w:r>
        <w:rPr>
          <w:rFonts w:ascii="Times New Roman" w:hAnsi="Times New Roman"/>
          <w:sz w:val="24"/>
          <w:szCs w:val="24"/>
        </w:rPr>
        <w:t>цев.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В графе 6 проставляется отметка о выявлении или невыявлении патологического состояния по результатам каждого медицинского мероприятия.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пункте 13 Карты указывается соответствующее.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пункте 14 Карты: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В графе 3 проставляется отметка </w:t>
      </w:r>
      <w:r>
        <w:rPr>
          <w:rFonts w:ascii="Times New Roman" w:hAnsi="Times New Roman"/>
          <w:sz w:val="24"/>
          <w:szCs w:val="24"/>
        </w:rPr>
        <w:t>о выявлении или невыявлении медицинского показания в рамках первого этапа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В графе 4 указывается дата проведения медицинских мероприятий.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В графе 5 проставляется отметка о наличии (отсутствии) отказа от медицинских мероприятий.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В графе 6 указывается дата проведения медицинских мероприятий в течение предшествующих 12 месяцев.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В графе 7 проставляется отметка о выявлении или невыявлении патологического состояния по результатам каждого медицинского мероприятия.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пунк</w:t>
      </w:r>
      <w:r>
        <w:rPr>
          <w:rFonts w:ascii="Times New Roman" w:hAnsi="Times New Roman"/>
          <w:sz w:val="24"/>
          <w:szCs w:val="24"/>
        </w:rPr>
        <w:t>те 15 Карты в соответствующих строках указывается дата окончания профилактического медицинского осмотра (этапов диспансеризации).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пункте 16 Карты указывается соответствующее.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графе 4 пункта 17 Карты проставляется отметка о выявлении или невыявл</w:t>
      </w:r>
      <w:r>
        <w:rPr>
          <w:rFonts w:ascii="Times New Roman" w:hAnsi="Times New Roman"/>
          <w:sz w:val="24"/>
          <w:szCs w:val="24"/>
        </w:rPr>
        <w:t xml:space="preserve">ении при проведении профилактического медицинского осмотра (диспансеризации) факторов риска и других патологических состояний и заболеваний, повышающих вероятность развития хронических неинфекционных заболеваний, в соответствии с кодами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&lt;7&gt; (далее - факторы риска).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Международная статистическая классификация болезней и проблем, связанных со здоровьем, 10-го пересмотра.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подпункте 17.1 указыв</w:t>
      </w:r>
      <w:r>
        <w:rPr>
          <w:rFonts w:ascii="Times New Roman" w:hAnsi="Times New Roman"/>
          <w:sz w:val="24"/>
          <w:szCs w:val="24"/>
        </w:rPr>
        <w:t>аются сведения об отсутствии следующих факторов риска, указанных в таблице пункта 17 Карты: курение табака (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Z72.0</w:t>
        </w:r>
      </w:hyperlink>
      <w:r>
        <w:rPr>
          <w:rFonts w:ascii="Times New Roman" w:hAnsi="Times New Roman"/>
          <w:sz w:val="24"/>
          <w:szCs w:val="24"/>
        </w:rPr>
        <w:t>) - строка 03, нерациональное питание (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Z72.4</w:t>
        </w:r>
      </w:hyperlink>
      <w:r>
        <w:rPr>
          <w:rFonts w:ascii="Times New Roman" w:hAnsi="Times New Roman"/>
          <w:sz w:val="24"/>
          <w:szCs w:val="24"/>
        </w:rPr>
        <w:t>) - строка 04, низкая физическая активность (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Z72.3</w:t>
        </w:r>
      </w:hyperlink>
      <w:r>
        <w:rPr>
          <w:rFonts w:ascii="Times New Roman" w:hAnsi="Times New Roman"/>
          <w:sz w:val="24"/>
          <w:szCs w:val="24"/>
        </w:rPr>
        <w:t>) - строка 07, риск пагубного потребления алкоголя (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Z72.1</w:t>
        </w:r>
      </w:hyperlink>
      <w:r>
        <w:rPr>
          <w:rFonts w:ascii="Times New Roman" w:hAnsi="Times New Roman"/>
          <w:sz w:val="24"/>
          <w:szCs w:val="24"/>
        </w:rPr>
        <w:t>) - строка 08, риск потребления наркотических средств и психотропных веществ без назначения врача (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Z72.2</w:t>
        </w:r>
      </w:hyperlink>
      <w:r>
        <w:rPr>
          <w:rFonts w:ascii="Times New Roman" w:hAnsi="Times New Roman"/>
          <w:sz w:val="24"/>
          <w:szCs w:val="24"/>
        </w:rPr>
        <w:t>) - строка 09.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пункте 18 Карты: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 В графе 4 проставляется отметка о наличии или отсутствии заболевания.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15.2. В графе 5 проставляется отметка об установлении или неустановлении диспансерного наблюдения в отношении всех выявлен</w:t>
      </w:r>
      <w:r>
        <w:rPr>
          <w:rFonts w:ascii="Times New Roman" w:hAnsi="Times New Roman"/>
          <w:sz w:val="24"/>
          <w:szCs w:val="24"/>
        </w:rPr>
        <w:t>ных заболеваний, включая впервые установленное диспансерное наблюдение.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15.3. В графе 6 проставляется отметка о наличии или отсутствии впервые выявленных заболеваний в ходе профилактического медицинского осмотра (диспансеризации).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15.4. В графе 7 проставля</w:t>
      </w:r>
      <w:r>
        <w:rPr>
          <w:rFonts w:ascii="Times New Roman" w:hAnsi="Times New Roman"/>
          <w:sz w:val="24"/>
          <w:szCs w:val="24"/>
        </w:rPr>
        <w:t>ется отметка о впервые установленном или неустановленном диспансерном наблюдении.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В пункте 19 Карты проставляется отметка об установлении диспансерного наблюдения соответствующим медицинским работником с указанием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строки таблицы пункта 18 Карты.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>
        <w:rPr>
          <w:rFonts w:ascii="Times New Roman" w:hAnsi="Times New Roman"/>
          <w:sz w:val="24"/>
          <w:szCs w:val="24"/>
        </w:rPr>
        <w:t>В пункте 20 Карты указывается группа здоровья в соответствии с пунктом 23 Порядка.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пункте 21 Карты отмечается наличие уровня артериального давления ниже 140/90 мм рт. ст. на фоне приема гипотензивных лекарственных препаратов при наличии болезни, хара</w:t>
      </w:r>
      <w:r>
        <w:rPr>
          <w:rFonts w:ascii="Times New Roman" w:hAnsi="Times New Roman"/>
          <w:sz w:val="24"/>
          <w:szCs w:val="24"/>
        </w:rPr>
        <w:t>ктеризующейся повышенным кровяным давлением (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I11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I15</w:t>
        </w:r>
      </w:hyperlink>
      <w:r>
        <w:rPr>
          <w:rFonts w:ascii="Times New Roman" w:hAnsi="Times New Roman"/>
          <w:sz w:val="24"/>
          <w:szCs w:val="24"/>
        </w:rPr>
        <w:t xml:space="preserve"> МКБ-10).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пунктах 22 - 24 Карт</w:t>
      </w:r>
      <w:r>
        <w:rPr>
          <w:rFonts w:ascii="Times New Roman" w:hAnsi="Times New Roman"/>
          <w:sz w:val="24"/>
          <w:szCs w:val="24"/>
        </w:rPr>
        <w:t>ы указывается соответствующее.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Карта заполняется и подписывается врачом (фельдшером) отделения (кабинета) медицинской профилактики (центра здоровья), а в случае отсутствия в медицинской организации отделения (кабинета) медицинской профилактики (центра </w:t>
      </w:r>
      <w:r>
        <w:rPr>
          <w:rFonts w:ascii="Times New Roman" w:hAnsi="Times New Roman"/>
          <w:sz w:val="24"/>
          <w:szCs w:val="24"/>
        </w:rPr>
        <w:t>здоровья) - фельдшером, врачом-терапевтом, являющимся ответственным за организацию и проведение профилактического медицинского осмотра (диспансеризации) на участке &lt;8&gt;.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Абзацы третий и четвертый пункта 12 порядка.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Заполненная </w:t>
      </w:r>
      <w:r>
        <w:rPr>
          <w:rFonts w:ascii="Times New Roman" w:hAnsi="Times New Roman"/>
          <w:sz w:val="24"/>
          <w:szCs w:val="24"/>
        </w:rPr>
        <w:t>Карта вносится в Медицинскую карту с пометкой "Профилактический медицинский осмотр (диспансеризация)" и хранится в ней.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10 ноября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1207н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ОТРАСЛЕВАЯ СТАТИСТИЧЕСКАЯ ОТ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ЧЕТНОСТЬ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ВОЗМОЖНО ПРЕДСТАВЛЕНИЕ В ЭЛЕКТРОННОМ ВИДЕ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5619">
              <w:rPr>
                <w:rFonts w:ascii="Times New Roman" w:hAnsi="Times New Roman"/>
                <w:b/>
                <w:bCs/>
                <w:sz w:val="24"/>
                <w:szCs w:val="24"/>
              </w:rPr>
              <w:t>"СВЕДЕНИЯ О ПРОВЕДЕНИИ ПРОФИЛАКТИЧЕСКОГО МЕДИЦИНСКОГО ОСМОТРА И ДИСПАНСЕРИЗАЦИИ ОПРЕДЕЛЕННЫХ ГРУПП ВЗРОСЛОГО НАСЕЛЕНИЯ"</w:t>
            </w:r>
          </w:p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 __________ месяц </w:t>
            </w:r>
            <w:r w:rsidRPr="00DF5619">
              <w:rPr>
                <w:rFonts w:ascii="Times New Roman" w:hAnsi="Times New Roman"/>
                <w:b/>
                <w:bCs/>
                <w:sz w:val="24"/>
                <w:szCs w:val="24"/>
              </w:rPr>
              <w:t>20__ года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131/о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первичную медико-санитарную помощь (далее - медицинская организация), органу исполнительной власти субъектов Российской Федерации в сфере охраны здоровья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5 числа месяца, следующего за отчетным периодом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Органы исполнительной власти субъектов Российской Федерации в сфере охраны здоровья - Министерству здравоохранения Российской Федерации</w:t>
            </w:r>
          </w:p>
        </w:tc>
        <w:tc>
          <w:tcPr>
            <w:tcW w:w="2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числа месяца, следующего за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отчетным периодом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 ______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нарастающим итогом ежемесячная, годовая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организации: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медицинской организации по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ОКПО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вида деятельности по </w:t>
            </w:r>
            <w:hyperlink r:id="rId30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ОКВЭД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отрасли по </w:t>
            </w:r>
            <w:hyperlink r:id="rId31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ОКОНХ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территории по </w:t>
            </w:r>
            <w:hyperlink r:id="rId32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ОКАТО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органа исполнительной власти субъекта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Российской Федерации в сфере охраны здоровья по </w:t>
            </w:r>
            <w:hyperlink r:id="rId33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ОКОГУ</w:t>
              </w:r>
            </w:hyperlink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проведении профилактического медицинского осмотра (ПМО) и диспансеризации определенных групп взрослого населения (ДОГВН)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(1000)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4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>: человек - 792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712"/>
        <w:gridCol w:w="1686"/>
        <w:gridCol w:w="1056"/>
        <w:gridCol w:w="582"/>
        <w:gridCol w:w="825"/>
        <w:gridCol w:w="1686"/>
        <w:gridCol w:w="1056"/>
        <w:gridCol w:w="582"/>
        <w:gridCol w:w="825"/>
        <w:gridCol w:w="1686"/>
        <w:gridCol w:w="1056"/>
        <w:gridCol w:w="582"/>
        <w:gridCol w:w="825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20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 взрослое население </w:t>
            </w:r>
          </w:p>
        </w:tc>
        <w:tc>
          <w:tcPr>
            <w:tcW w:w="40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Мужчины 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Женщины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Численность прикрепленного взрослого населения на 01.01 текущего года 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по плану подлежат: ПМО и ДОГВН (чел.) 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прошли: 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Численность прикреплен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ного взрослого населения на 01.01 текущего года 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по плану подлежат: ПМО и ДОГВН (чел.) 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прошли: 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Численность прикрепленного взрослого населения на 01.01 текущего года 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по плану подлежат: ПМО и ДОГВН (чел.) 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прошли: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ПМО (че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л.)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ДОГВН (чел.) </w:t>
            </w: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ПМО (чел.)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ДОГВН (чел.) </w:t>
            </w: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ПМО (чел.)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ДОГВН (чел.)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18 - 34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35 - 39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40 - 54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55 - 59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60 - 64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65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- 74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75 и старше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(1001)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5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>: человек - 792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лиц в трудоспособном возрасте прошло: диспансеризацию</w:t>
      </w:r>
      <w:r>
        <w:rPr>
          <w:rFonts w:ascii="Times New Roman" w:hAnsi="Times New Roman"/>
          <w:sz w:val="24"/>
          <w:szCs w:val="24"/>
        </w:rPr>
        <w:t xml:space="preserve"> определенных групп взрослого населения всего 1 _______, в том числе: женщин 2 _______, мужчин 3 _______; профилактический медицинский осмотр всего 4 _______, в том числе: женщин 5 ______, мужчин 6 _______.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приемах (осмотрах), консультациях, ис</w:t>
      </w:r>
      <w:r>
        <w:rPr>
          <w:rFonts w:ascii="Times New Roman" w:hAnsi="Times New Roman"/>
          <w:sz w:val="24"/>
          <w:szCs w:val="24"/>
        </w:rPr>
        <w:t>следованиях и иных медицинских вмешательствах, входящих в объем профилактического медицинского осмотра и первого этапа диспансеризации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6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>: единица - 642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1"/>
        <w:gridCol w:w="1118"/>
        <w:gridCol w:w="874"/>
        <w:gridCol w:w="1381"/>
        <w:gridCol w:w="1828"/>
        <w:gridCol w:w="886"/>
        <w:gridCol w:w="1627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рием (осмотр), консультация, исследование и иное медицинское вмешательство (далее - медицинское мероприятие), входящее в объем профилактического медицинского осмотра/первого этапа диспансеризации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Проведено медицинских мероприятий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Учтено из числ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 выполненных ранее (в предшествующие 12 мес.)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отказов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Выявлены патологические состояния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Опрос (анкетирование)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Расчет на основании антропометрии (измерение роста, массы тела, окружности талии) индекса массы тела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02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Измерение артериального давления на периферических артериях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уровня общего холестерина в крови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уровня глюкозы в крови натощак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относительного сердечно-сосудистого риска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Опреде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ление абсолютного сердечно-сосудистого риска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Флюорография легких или рентгенография легких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Электрокардиография в покое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Измерение внутриглазного давления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фельдшером (акушеркой) или врачом акушером-гинекологом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исследование, цитологическое исследование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мазка с шейки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Маммогр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афия обеих молочных желез в двух проекциях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Исследование кала на скрытую кровь иммунохимическим методом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Определение простат-специфического антигена в крови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Эзофагогастродуоденоскопия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Общий анализ крови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Кратк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ое индивидуальное профилактическое консультирование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Прием (осмотр) по результатам профилактического медицинского осмотра фельдшером фельдшерского здравпункта или фельдшерско-акушерского пункта, врачом-терапевтом или врачом по медицинской профилак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тике отделения (кабинета) медицинской профилактики или центра здоровья граждан в возрасте 18 лет и старше,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Прием (осмотр) врачом-терапевтом по результатам первого этапа диспансеризации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а) граждан в возрасте от 18 лет до 39 лет 1 ра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з в 3 года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19.1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б) граждан в возрасте 40 лет и старше 1 раз в год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19.2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щитовидной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железы, лимфатических узлов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(2001)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7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лиц, которые по результатам первого этапа диспансеризации направлены на второй этап ____</w:t>
      </w:r>
      <w:r>
        <w:rPr>
          <w:rFonts w:ascii="Times New Roman" w:hAnsi="Times New Roman"/>
          <w:sz w:val="24"/>
          <w:szCs w:val="24"/>
        </w:rPr>
        <w:t>____.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приемах (осмотрах), медицинских исследованиях и иных медицинских вмешательствах второго этапа диспансеризации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(3000)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8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единица - 642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1"/>
        <w:gridCol w:w="712"/>
        <w:gridCol w:w="1784"/>
        <w:gridCol w:w="1784"/>
        <w:gridCol w:w="1828"/>
        <w:gridCol w:w="792"/>
        <w:gridCol w:w="1619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Медици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нское вмешательство, входящее в объем второго этапа диспансеризации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лиц с выявленными медицинскими показаниями в рамках первого этапа диспансеризации 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выполненных медицинских мероприятий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отказов 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Впервые выявлено заболевание и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ли патологическое состояние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рамках диспансеризации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проведено ранее (в предшествующие 12 мес.) 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врачом-неврологом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Дуплексное сканирование брахиоцефальных артерий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Осмотр (консультац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ия) врачом-хирургом или врачом-урологом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врачом-хирургом или врачом-колопроктологом, включая проведение ректороманоскопии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Колоноскопия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Эзофагогастродуоденоскопия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Рентгенография легких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Компьютерная томография легких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Спирометрия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 акушером-гинекологом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врачом-оториноларингологом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Осмотр (консультация)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врачом-офтальмологом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Индивидуальн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ое или групповое (школа для пациентов) углубленное профилактическое консультирование для граждан: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 выявленными ишемической болезнью сердца, цереброваскулярными заболеваниями, хронической ишемией нижних конечностей атеросклеротического генеза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или болезнями, характеризующимися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13.1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 выявленным по результатам анкетирования риском пагубного потребления алкоголя и (или) потребления наркотических средств и психотропных веществ без назначения врача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13.2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65 лет и старше в целях коррекции выявленных факторов риска и (или) профилактики старческой астении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13.3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при выявлении высокого относительного, высокого и очень высокого абсолютного сердечно-сосудистого риска, и (или) ожирения, и (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или) гиперхолестеринемии с уровнем общего холестерина 8 ммоль/л и более, а также установленном по результатам анкетирования курении более 20 сигарет в день, риске пагубного потребления алкоголя и (или) риске немедицинского потребления наркотических средств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и психотропных веществ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13.4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X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Прием (осмотр)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врачом-терапевтом по результатам второго этапа диспансеризации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Направление на осмотр (консультацию) врачом-онкологом при подозрении на онкологические заболевания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(3001)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9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>: человек - 792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лиц, прошедших полностью все мероприятия второго этапа диспансеризации, на которые они были направлены по результатам первого этапа ______.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(3002)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40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лиц, прошедших частично (не все рекомендованные) мероприятия второго этапа диспансеризации, на которые они были направлены по результатам</w:t>
      </w:r>
      <w:r>
        <w:rPr>
          <w:rFonts w:ascii="Times New Roman" w:hAnsi="Times New Roman"/>
          <w:sz w:val="24"/>
          <w:szCs w:val="24"/>
        </w:rPr>
        <w:t xml:space="preserve"> первого этапа ______.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(3003)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41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лиц, не прошедших ни одного мероприятия второго этапа диспансеризации, на которые они были направлены по ре</w:t>
      </w:r>
      <w:r>
        <w:rPr>
          <w:rFonts w:ascii="Times New Roman" w:hAnsi="Times New Roman"/>
          <w:sz w:val="24"/>
          <w:szCs w:val="24"/>
        </w:rPr>
        <w:t>зультатам первого этапа ______.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выявленных при проведении профилактического медицинского осмотра (диспансеризации) факторах риска и других патологических состояниях и заболеваниях, повышающих вероятность развития хронических неинфекционных забо</w:t>
      </w:r>
      <w:r>
        <w:rPr>
          <w:rFonts w:ascii="Times New Roman" w:hAnsi="Times New Roman"/>
          <w:sz w:val="24"/>
          <w:szCs w:val="24"/>
        </w:rPr>
        <w:t>леваний (далее - факторы риска)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(4000)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42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>: человек - 792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1652"/>
        <w:gridCol w:w="847"/>
        <w:gridCol w:w="712"/>
        <w:gridCol w:w="607"/>
        <w:gridCol w:w="1706"/>
        <w:gridCol w:w="1773"/>
        <w:gridCol w:w="607"/>
        <w:gridCol w:w="1706"/>
        <w:gridCol w:w="1773"/>
        <w:gridCol w:w="607"/>
        <w:gridCol w:w="1706"/>
        <w:gridCol w:w="1773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Наименование факторов риска и других патологических состояний и заболеваний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43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 &lt;1&gt;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 взрослое население </w:t>
            </w:r>
          </w:p>
        </w:tc>
        <w:tc>
          <w:tcPr>
            <w:tcW w:w="3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Мужчины 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Женщины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 трудоспособном во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зрасте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старше трудоспособного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трудоспособном возрасте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старше трудоспособного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трудоспособном возрасте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старше трудоспособного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Гиперхолестеринемия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Гиперг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ликемия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R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73.9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Курение табака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72.0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Нерациональное питание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Избыточная масса тела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R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63.5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Ожирение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Низкая физическая активность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Риск пагубного потре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бления алкоголя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Риск потребления наркотических средств и психотропных веществ без назначения врача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72.2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Отягощенная наследственность по сердечно-сосудистым заболеваниям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инфаркт миокарда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82.4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мозгово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й инсульт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82.3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Отягощенная наследственность по злокачественным новообразованиям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колоректальной области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80.0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других локализаций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80.9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Отягощенная наследственность по хроническим болезням нижних дыхательных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путей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82.5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Отягощенная наследственность по сахарному диабету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Z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83.3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Высокий (5% и более) или очень высокий (10% и более) абсолютный сердечно-сосудистый риск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Высокий (более 1 ед.) относительный сердечно-сос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удистый риск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Старческая астения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R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Международная статистическая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</w:t>
      </w:r>
      <w:r>
        <w:rPr>
          <w:rFonts w:ascii="Times New Roman" w:hAnsi="Times New Roman"/>
          <w:sz w:val="24"/>
          <w:szCs w:val="24"/>
        </w:rPr>
        <w:t>овьем, 10-го пересмотра (далее - МКБ-10).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(4001)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45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лиц, у которых по строкам 03, 04, 07, 08, 09 отсутствуют факторы риска _______.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Заболев</w:t>
      </w:r>
      <w:r>
        <w:rPr>
          <w:rFonts w:ascii="Times New Roman" w:hAnsi="Times New Roman"/>
          <w:sz w:val="24"/>
          <w:szCs w:val="24"/>
        </w:rPr>
        <w:t>ания, выявленные при проведении профилактического медицинского осмотра (диспансеризации), установление диспансерного наблюдения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(5000)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46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единица - 642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0"/>
        <w:gridCol w:w="712"/>
        <w:gridCol w:w="847"/>
        <w:gridCol w:w="560"/>
        <w:gridCol w:w="1424"/>
        <w:gridCol w:w="1706"/>
        <w:gridCol w:w="1773"/>
        <w:gridCol w:w="560"/>
        <w:gridCol w:w="1424"/>
        <w:gridCol w:w="560"/>
        <w:gridCol w:w="1424"/>
        <w:gridCol w:w="560"/>
        <w:gridCol w:w="1424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ование классов и отдельных заболеваний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строки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47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Выявлено заболеваний </w:t>
            </w:r>
          </w:p>
        </w:tc>
        <w:tc>
          <w:tcPr>
            <w:tcW w:w="3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них: с впервые в жизни установленным диагнозом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в трудосп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особном возрасте 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старше трудоспособного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них: установлено диспансерное наблюдение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трудоспособном возрасте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старше трудоспособного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них: установлено диспансерное наблюдение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из них: установлено диспан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серное наблюдение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них: установлено диспансерное наблюдение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Туберкулез органов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A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губы, полости рта и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глотки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пищевода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2.4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желудка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2.5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тонкого кишечника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ободочной кишки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2.9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2.10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ректосигмоидного соединения, прямой кишки, заднего прохода (ануса) и анального канала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2.11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19 -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2.12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трахеи, бронхов, легкого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2.13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33,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2.14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кожи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2.15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43 -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2.16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молочной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2.17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0 - 1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2.18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2.19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шейки матки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2.20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0 - 1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2.21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2.22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предстательной железы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2.23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C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в 1 - 2 стадии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2.24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10 -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него: инсулиннезависимый сахарный диабет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E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Преходящие церебральные ишемические приступы (атаки) и родственные синдромы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G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Старческая катаракта и другие катаракты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Глаукома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Слепота и пониженное зрение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Кондуктивная и нейросенсорная потеря слуха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H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 болезни, характеризующиеся повышенным кровяным давлением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ишемические болезни сердца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цереброваскулярные болезни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из них: закупорка и стеноз прецеребральных и (или) церебральных артерий, не приводящие к инфаркту мозга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9.4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66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Бронхит, не уточненный как острый и хронический, простой и слизистогнойный хронический бронхит, хронический бронхит неуточненный, эмфизема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Другая хроническая обстру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ктивная легочная болезнь, астма, астматический статус, бронхоэктатическая болезнь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44 -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J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93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язва желудка, язва двенадцатиперстной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кишки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11.1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гастрит и дуоденит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K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(5001)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48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лиц с артериальным давлением ниже 140/90 мм рт. ст. на фоне приема гипотензивных ле</w:t>
      </w:r>
      <w:r>
        <w:rPr>
          <w:rFonts w:ascii="Times New Roman" w:hAnsi="Times New Roman"/>
          <w:sz w:val="24"/>
          <w:szCs w:val="24"/>
        </w:rPr>
        <w:t>карственных препаратов, при наличии болезней, характеризующихся повышенным кровяным давлением (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I10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I15</w:t>
        </w:r>
      </w:hyperlink>
      <w:r>
        <w:rPr>
          <w:rFonts w:ascii="Times New Roman" w:hAnsi="Times New Roman"/>
          <w:sz w:val="24"/>
          <w:szCs w:val="24"/>
        </w:rPr>
        <w:t xml:space="preserve"> по МКБ-10) ________.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результаты профилактического медицинского осмотра, диспансеризации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(6000)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1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9"/>
        <w:gridCol w:w="1426"/>
        <w:gridCol w:w="1772"/>
        <w:gridCol w:w="1861"/>
        <w:gridCol w:w="1867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Общие результаты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N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стро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 и </w:t>
            </w:r>
          </w:p>
        </w:tc>
        <w:tc>
          <w:tcPr>
            <w:tcW w:w="5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лиц взрослого населения: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трудоспособном возрасте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 возрасте старше трудоспособного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III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А 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03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Определена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>III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Б 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Направлены при наличии медицинских показаний на дополнительное обследование, не входящее в объем диспансеризации, в том числе направлены на осмотр (консультацию) врачом-онкологом при подозрении на онкологическ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ое заболевание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Установлено диспансерное наблюдение, всего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врачом (фельдшером) отделения (кабинета) </w:t>
            </w: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медицинской профилактики или центра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06.1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врачом-терапевтом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06.2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врачом-специалистом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06.3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фельдшером фельдшерског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 здравпункта или фельдшерско-акушерского пункта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06.4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Направлены для получения специализированной, в том числе высокотехнологичной, медицинской помощи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Направлены на санаторно-курортное лечение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7500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(6001)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2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Общее число работающих лиц, прошедших профилактический медицинский осмотр, диспансеризацию 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(6002)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3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Общее число неработающих лиц, прошедших профилактический медицинский осмотр, диспансеризацию ________.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(6003)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4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Общее число лиц, обучающихся в образовательных организациях по очной форме, прошедших профилактический медицинский осмотр, диспансеризацию ________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(6004)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5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Общее число лиц, имеющих право на получение государственной социальной помощи в виде набора социальных услуг, прошедших пр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офилактический медицинский осмотр, диспансеризацию 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(6005)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6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Общее число лиц, принадлежащих к коренным малочисленным народам С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евера, Сибири и Дальнего Востока Российской Федерации, прошедших профилактический медицинский осмотр, диспансеризацию 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(6006)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7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единица - 642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Общее число мобильных медицинских бригад, принимавших участие в проведении профилактического медицинского осмотра, диспансеризации __________.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(6007)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8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>: ч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Общее число лиц, профилактический медицинский осмотр или первый этап диспансеризация которых были проведены мобильными медицинскими бригадами _________.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(6008)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9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лиц с отказами от прохождения отдельных медицинских мероприятий в рамках профилактического медицинского осмотра, диспансеризации __________.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(6009)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0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лиц с отказами от прохождения профилактического медицинского осмотра в целом, от диспансеризации в целом __________.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(6010)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61" w:history="1">
              <w:r w:rsidRPr="00DF5619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DF5619">
              <w:rPr>
                <w:rFonts w:ascii="Times New Roman" w:hAnsi="Times New Roman"/>
                <w:sz w:val="24"/>
                <w:szCs w:val="24"/>
              </w:rPr>
              <w:t xml:space="preserve">: человек - 792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Число лиц, проживающих в сельской местности, прошедших профилактический медицинский осмотр, диспансеризацию ____________.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250"/>
        <w:gridCol w:w="2063"/>
        <w:gridCol w:w="250"/>
        <w:gridCol w:w="2062"/>
        <w:gridCol w:w="250"/>
        <w:gridCol w:w="2062"/>
      </w:tblGrid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Д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(Ф.И.О.)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(подпись)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"__" ____ 20__ год </w:t>
            </w:r>
          </w:p>
        </w:tc>
      </w:tr>
      <w:tr w:rsidR="00000000" w:rsidRPr="00DF5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>(номер контактн</w:t>
            </w:r>
            <w:r w:rsidRPr="00DF5619">
              <w:rPr>
                <w:rFonts w:ascii="Times New Roman" w:hAnsi="Times New Roman"/>
                <w:sz w:val="24"/>
                <w:szCs w:val="24"/>
              </w:rPr>
              <w:t xml:space="preserve">ого телефона)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(адрес электронной почты)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DF5619" w:rsidRDefault="00DF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19">
              <w:rPr>
                <w:rFonts w:ascii="Times New Roman" w:hAnsi="Times New Roman"/>
                <w:sz w:val="24"/>
                <w:szCs w:val="24"/>
              </w:rPr>
              <w:t xml:space="preserve">(дата составления документа) </w:t>
            </w:r>
          </w:p>
        </w:tc>
      </w:tr>
    </w:tbl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Международная статистическая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</w:t>
      </w:r>
      <w:r>
        <w:rPr>
          <w:rFonts w:ascii="Times New Roman" w:hAnsi="Times New Roman"/>
          <w:sz w:val="24"/>
          <w:szCs w:val="24"/>
        </w:rPr>
        <w:t>о здоровьем, 10-го пересмотра (далее - МКБ - 10).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10 ноября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1207н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ЗАПОЛНЕНИЯ И СРОКИ ПРЕДСТАВЛЕНИЯ ФОРМЫ ОТРАСЛЕВОЙ СТАТИСТИЧЕСКОЙ ОТЧЕТНОСТИ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131/О "СВЕДЕНИ</w:t>
      </w:r>
      <w:r>
        <w:rPr>
          <w:rFonts w:ascii="Times New Roman" w:hAnsi="Times New Roman"/>
          <w:b/>
          <w:bCs/>
          <w:sz w:val="36"/>
          <w:szCs w:val="36"/>
        </w:rPr>
        <w:t>Я О ПРОВЕДЕНИИ ПРОФИЛАКТИЧЕСКОГО МЕДИЦИНСКОГО ОСМОТРА И ДИСПАНСЕРИЗАЦИИ ОПРЕДЕЛЕННЫХ ГРУПП ВЗРОСЛОГО НАСЕЛЕНИЯ"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Форма отраслевой статистической отчетности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"Сведения о проведении профилактического медицинского осмотра и диспансеризации определенн</w:t>
      </w:r>
      <w:r>
        <w:rPr>
          <w:rFonts w:ascii="Times New Roman" w:hAnsi="Times New Roman"/>
          <w:sz w:val="24"/>
          <w:szCs w:val="24"/>
        </w:rPr>
        <w:t xml:space="preserve">ых групп взрослого населения" (далее - отчетная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131/о) заполняется медицинскими организациями, оказывающими первичную медико-санитарную помощь (далее - медицинские организации), по результатам проведения профилактического медицинского осмотра и дис</w:t>
      </w:r>
      <w:r>
        <w:rPr>
          <w:rFonts w:ascii="Times New Roman" w:hAnsi="Times New Roman"/>
          <w:sz w:val="24"/>
          <w:szCs w:val="24"/>
        </w:rPr>
        <w:t>пансеризации определенных групп взрослого населения &lt;1&gt;.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Порядок</w:t>
        </w:r>
      </w:hyperlink>
      <w:r>
        <w:rPr>
          <w:rFonts w:ascii="Times New Roman" w:hAnsi="Times New Roman"/>
          <w:sz w:val="24"/>
          <w:szCs w:val="24"/>
        </w:rPr>
        <w:t xml:space="preserve"> проведения профилактического медицинского осмотра и диспансеризации определенных гр</w:t>
      </w:r>
      <w:r>
        <w:rPr>
          <w:rFonts w:ascii="Times New Roman" w:hAnsi="Times New Roman"/>
          <w:sz w:val="24"/>
          <w:szCs w:val="24"/>
        </w:rPr>
        <w:t xml:space="preserve">упп взрослого населения, утвержденный приказом Министерства здравоохранения Российской Федерации от 13 марта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124н (зарегистрирован Министерством юстиции Российской Федерации 24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54495), с изменениями, внесенными п</w:t>
      </w:r>
      <w:r>
        <w:rPr>
          <w:rFonts w:ascii="Times New Roman" w:hAnsi="Times New Roman"/>
          <w:sz w:val="24"/>
          <w:szCs w:val="24"/>
        </w:rPr>
        <w:t xml:space="preserve">риказом Минздрава России от 2 сентября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716н (зарегистрирован Министерством юстиции Российской Федерации 16 октября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56254) (далее - Порядок).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Медицинские организации заполняют отчетную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ежемесячно, нарас</w:t>
      </w:r>
      <w:r>
        <w:rPr>
          <w:rFonts w:ascii="Times New Roman" w:hAnsi="Times New Roman"/>
          <w:sz w:val="24"/>
          <w:szCs w:val="24"/>
        </w:rPr>
        <w:t>тающим итогом, начиная с января текущего года, и до 5 числа месяца, следующего за отчетным периодом, представляют в орган исполнительной власти субъекта Российской Федерации в сфере здравоохранения (далее - уполномоченный орган).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Уполномоченный орган еж</w:t>
      </w:r>
      <w:r>
        <w:rPr>
          <w:rFonts w:ascii="Times New Roman" w:hAnsi="Times New Roman"/>
          <w:sz w:val="24"/>
          <w:szCs w:val="24"/>
        </w:rPr>
        <w:t xml:space="preserve">емесячно не позднее 10 числа месяца, следующего за отчетным периодом, представляет нарастающим итогом сводную отчетную информацию по форме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по субъекту Российской Федерации в Министерство здравоохранения Российской Федерации в электронном виде через</w:t>
      </w:r>
      <w:r>
        <w:rPr>
          <w:rFonts w:ascii="Times New Roman" w:hAnsi="Times New Roman"/>
          <w:sz w:val="24"/>
          <w:szCs w:val="24"/>
        </w:rPr>
        <w:t xml:space="preserve"> Интернет-портал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asmms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mednet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 xml:space="preserve">. Сводная годовая отчетная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предоставляется на бумажном носителе не позднее 20 числа месяца, следующего за отчетным периодом.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Источником информации для заполнения отчетной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 являются карта </w:t>
      </w:r>
      <w:r>
        <w:rPr>
          <w:rFonts w:ascii="Times New Roman" w:hAnsi="Times New Roman"/>
          <w:sz w:val="24"/>
          <w:szCs w:val="24"/>
        </w:rPr>
        <w:t xml:space="preserve">учета профилактического медицинского осмотра (диспансеризации)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131/у), форма которой утверждена настоящим приказом, медицинская карта пациента, получающего медицинскую помощь в амбулаторных условиях (учетная форма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N 025/у</w:t>
        </w:r>
      </w:hyperlink>
      <w:r>
        <w:rPr>
          <w:rFonts w:ascii="Times New Roman" w:hAnsi="Times New Roman"/>
          <w:sz w:val="24"/>
          <w:szCs w:val="24"/>
        </w:rPr>
        <w:t xml:space="preserve">) &lt;2&gt;, а также талон пациента, получающего медицинскую помощь в амбулаторных условиях (учетная форма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N 025-1/у</w:t>
        </w:r>
      </w:hyperlink>
      <w:r>
        <w:rPr>
          <w:rFonts w:ascii="Times New Roman" w:hAnsi="Times New Roman"/>
          <w:sz w:val="24"/>
          <w:szCs w:val="24"/>
        </w:rPr>
        <w:t>) &lt;3&gt;.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Утверждена приказом Министерства здравоохранения Российской Федерации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15 декабря 2014 г. N 834н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унифицированных форм меди</w:t>
      </w:r>
      <w:r>
        <w:rPr>
          <w:rFonts w:ascii="Times New Roman" w:hAnsi="Times New Roman"/>
          <w:sz w:val="24"/>
          <w:szCs w:val="24"/>
        </w:rPr>
        <w:t xml:space="preserve">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 с и</w:t>
      </w:r>
      <w:r>
        <w:rPr>
          <w:rFonts w:ascii="Times New Roman" w:hAnsi="Times New Roman"/>
          <w:sz w:val="24"/>
          <w:szCs w:val="24"/>
        </w:rPr>
        <w:t xml:space="preserve">зменениями, внесенными приказом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2н (зарегистрирован Министерством юстиции Российской Федерации 4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50614) (далее - приказ Минздрава России от 15 декабря</w:t>
      </w:r>
      <w:r>
        <w:rPr>
          <w:rFonts w:ascii="Times New Roman" w:hAnsi="Times New Roman"/>
          <w:sz w:val="24"/>
          <w:szCs w:val="24"/>
        </w:rPr>
        <w:t xml:space="preserve">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Утверждена приказом Минздрава России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15 декабря 2014 г. N 834н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DF5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заполнении отчетной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131/о: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 строке "Наименование медицинской ор</w:t>
      </w:r>
      <w:r>
        <w:rPr>
          <w:rFonts w:ascii="Times New Roman" w:hAnsi="Times New Roman"/>
          <w:sz w:val="24"/>
          <w:szCs w:val="24"/>
        </w:rPr>
        <w:t>ганизации" указываются полное наименование отчитывающейся медицинской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 строке "Почтовый адрес" указываются</w:t>
      </w:r>
      <w:r>
        <w:rPr>
          <w:rFonts w:ascii="Times New Roman" w:hAnsi="Times New Roman"/>
          <w:sz w:val="24"/>
          <w:szCs w:val="24"/>
        </w:rPr>
        <w:t xml:space="preserve"> наименование субъекта Российской Федерации, юридический адрес с почтовым индексом, наименованием улицы и номера дома; если фактический адрес не совпадает с юридическим, то указывается также фактический (почтовый) адрес.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При заполнении кодовой зоны ти</w:t>
      </w:r>
      <w:r>
        <w:rPr>
          <w:rFonts w:ascii="Times New Roman" w:hAnsi="Times New Roman"/>
          <w:sz w:val="24"/>
          <w:szCs w:val="24"/>
        </w:rPr>
        <w:t xml:space="preserve">тульного листа, отчитывающиеся медицинские организации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Росстата по адресу: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 xml:space="preserve">, код вида деятельности по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ОКВЭД</w:t>
        </w:r>
      </w:hyperlink>
      <w:r>
        <w:rPr>
          <w:rFonts w:ascii="Times New Roman" w:hAnsi="Times New Roman"/>
          <w:sz w:val="24"/>
          <w:szCs w:val="24"/>
        </w:rPr>
        <w:t xml:space="preserve">, код отрасли по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ОКОНХ</w:t>
        </w:r>
      </w:hyperlink>
      <w:r>
        <w:rPr>
          <w:rFonts w:ascii="Times New Roman" w:hAnsi="Times New Roman"/>
          <w:sz w:val="24"/>
          <w:szCs w:val="24"/>
        </w:rPr>
        <w:t xml:space="preserve">, код территории по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ОКАТО</w:t>
        </w:r>
      </w:hyperlink>
      <w:r>
        <w:rPr>
          <w:rFonts w:ascii="Times New Roman" w:hAnsi="Times New Roman"/>
          <w:sz w:val="24"/>
          <w:szCs w:val="24"/>
        </w:rPr>
        <w:t xml:space="preserve">, код уполномоченного органа по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ОКОГУ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В таблице 1000 указываются сведения о проведении профилак</w:t>
      </w:r>
      <w:r>
        <w:rPr>
          <w:rFonts w:ascii="Times New Roman" w:hAnsi="Times New Roman"/>
          <w:sz w:val="24"/>
          <w:szCs w:val="24"/>
        </w:rPr>
        <w:t>тического медицинского осмотра и диспансеризации определенных групп взрослого населения: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5.4.1. В графах 3, 7 и 11 указывается численность прикрепленного взрослого населения соответствующей возрастной группы на 01.01 текущего года.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4, 8 и 12 указы</w:t>
      </w:r>
      <w:r>
        <w:rPr>
          <w:rFonts w:ascii="Times New Roman" w:hAnsi="Times New Roman"/>
          <w:sz w:val="24"/>
          <w:szCs w:val="24"/>
        </w:rPr>
        <w:t>вается численность прикрепленного населения соответствующей возрастной группы, подлежащего профилактическому медицинскому осмотру и диспансеризации, в соответствии с планом их проведения на отчетный период.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5.4.2. В графах 5, 9 и 13 указывается число лиц с</w:t>
      </w:r>
      <w:r>
        <w:rPr>
          <w:rFonts w:ascii="Times New Roman" w:hAnsi="Times New Roman"/>
          <w:sz w:val="24"/>
          <w:szCs w:val="24"/>
        </w:rPr>
        <w:t>оответствующей группы, фактически прошедших профилактический медицинский осмотр вне рамок диспансеризации (без прохождения диспансеризации).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5.4.3. В графах 6, 10 и 14 указывается число лиц соответствующей группы, фактически прошедших диспансеризацию опред</w:t>
      </w:r>
      <w:r>
        <w:rPr>
          <w:rFonts w:ascii="Times New Roman" w:hAnsi="Times New Roman"/>
          <w:sz w:val="24"/>
          <w:szCs w:val="24"/>
        </w:rPr>
        <w:t>еленных групп взрослого населения.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5.4.4. В подстрочнике 1001 указывается общее число лиц, в том числе мужчин и женщин в трудоспособном возрасте, прошедших диспансеризацию определенных групп взрослого населения и профилактический медицинский осмотр.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В</w:t>
      </w:r>
      <w:r>
        <w:rPr>
          <w:rFonts w:ascii="Times New Roman" w:hAnsi="Times New Roman"/>
          <w:sz w:val="24"/>
          <w:szCs w:val="24"/>
        </w:rPr>
        <w:t xml:space="preserve"> таблице 2000 указываются сведения о приемах (осмотрах), консультациях, исследованиях и иных медицинских вмешательствах (далее - медицинские мероприятия), входящих в объем профилактического медицинского осмотра и первого этапа диспансеризации: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5.5.1. В гра</w:t>
      </w:r>
      <w:r>
        <w:rPr>
          <w:rFonts w:ascii="Times New Roman" w:hAnsi="Times New Roman"/>
          <w:sz w:val="24"/>
          <w:szCs w:val="24"/>
        </w:rPr>
        <w:t>фе 3 указывается общее число фактически проведенных приемов (осмотр), консультация, исследование и иное медицинское вмешательство (далее - медицинское мероприятие), в рамках профилактического медицинского осмотра или первого этапа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5.5.2. В</w:t>
      </w:r>
      <w:r>
        <w:rPr>
          <w:rFonts w:ascii="Times New Roman" w:hAnsi="Times New Roman"/>
          <w:sz w:val="24"/>
          <w:szCs w:val="24"/>
        </w:rPr>
        <w:t xml:space="preserve"> графе 4 указывается число учтенных медицинских мероприятий из числа выполненных ранее (в предшествующие 12 месяцев) за исключением мероприятий по строкам 01, 19 - 20, которые не могут быть зачтены за предыдущие 12 месяцев.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5.5.3. В графе 5 указывается чис</w:t>
      </w:r>
      <w:r>
        <w:rPr>
          <w:rFonts w:ascii="Times New Roman" w:hAnsi="Times New Roman"/>
          <w:sz w:val="24"/>
          <w:szCs w:val="24"/>
        </w:rPr>
        <w:t>ло отказов от проведения медицинских мероприятий.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5.5.4. В графе 6 указывается число выявленных патологических отклонений по результатам проведенных медицинских мероприятий.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5.5.5. В подстрочнике 2001 указывается число лиц, которые по результатам первого э</w:t>
      </w:r>
      <w:r>
        <w:rPr>
          <w:rFonts w:ascii="Times New Roman" w:hAnsi="Times New Roman"/>
          <w:sz w:val="24"/>
          <w:szCs w:val="24"/>
        </w:rPr>
        <w:t>тапа диспансеризации направлены на ее второй этап.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таблице 3000 указываются сведения о медицинских мероприятиях, входящих в объем второго этапа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5.6.1. В графе 3 указывается число лиц с выявленными медицинскими показаниями к проведен</w:t>
      </w:r>
      <w:r>
        <w:rPr>
          <w:rFonts w:ascii="Times New Roman" w:hAnsi="Times New Roman"/>
          <w:sz w:val="24"/>
          <w:szCs w:val="24"/>
        </w:rPr>
        <w:t>ию медицинского мероприятия второго этапа диспансеризации по результатам первого этапа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5.6.2. В графе 4 указывается число выполненных медицинских мероприятий в рамках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5.6.3. В графе 5 указывается число выполненных ранее (в</w:t>
      </w:r>
      <w:r>
        <w:rPr>
          <w:rFonts w:ascii="Times New Roman" w:hAnsi="Times New Roman"/>
          <w:sz w:val="24"/>
          <w:szCs w:val="24"/>
        </w:rPr>
        <w:t>не рамок диспансеризации в предшествующие 12 месяцев) медицинских мероприятий и зачтенных как выполненные при подведении итогов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5.6.4. В графе 6 указывается число отказов от каждого из медицинских мероприятий второго этапа диспансеризации.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5.6.5. В графе 7 указывается число впервые выявленных заболеваний (состояний) при выполнении каждого мероприятия, за исключением мероприятий по строкам 13, 13.1 - 13.4.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5.6.6. В подстрочниках 3001, 3002, 3003 указывается соответствующее.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В таблице 40</w:t>
      </w:r>
      <w:r>
        <w:rPr>
          <w:rFonts w:ascii="Times New Roman" w:hAnsi="Times New Roman"/>
          <w:sz w:val="24"/>
          <w:szCs w:val="24"/>
        </w:rPr>
        <w:t>00 указываются сведения о числе лиц с выявленными при проведении профилактического медицинского осмотра и диспансеризации факторами риска, заболеваниями и другими патологическими состояниями, повышающими вероятность развития хронических неинфекционных забо</w:t>
      </w:r>
      <w:r>
        <w:rPr>
          <w:rFonts w:ascii="Times New Roman" w:hAnsi="Times New Roman"/>
          <w:sz w:val="24"/>
          <w:szCs w:val="24"/>
        </w:rPr>
        <w:t xml:space="preserve">леваний (далее - лица с факторами риска), в трудоспособном и старше трудоспособного возрастных группах, при этом число выявленных </w:t>
      </w:r>
      <w:r>
        <w:rPr>
          <w:rFonts w:ascii="Times New Roman" w:hAnsi="Times New Roman"/>
          <w:sz w:val="24"/>
          <w:szCs w:val="24"/>
        </w:rPr>
        <w:lastRenderedPageBreak/>
        <w:t>в рамках профилактического медицинского осмотра (диспансеризации) лиц с факторами риска может превышать число лиц, прошедших п</w:t>
      </w:r>
      <w:r>
        <w:rPr>
          <w:rFonts w:ascii="Times New Roman" w:hAnsi="Times New Roman"/>
          <w:sz w:val="24"/>
          <w:szCs w:val="24"/>
        </w:rPr>
        <w:t>рофилактический медицинский осмотр (диспансеризацию):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5.7.1. В строке 05 "Избыточная масса тела" (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код R63.5</w:t>
        </w:r>
      </w:hyperlink>
      <w:r>
        <w:rPr>
          <w:rFonts w:ascii="Times New Roman" w:hAnsi="Times New Roman"/>
          <w:sz w:val="24"/>
          <w:szCs w:val="24"/>
        </w:rPr>
        <w:t>) указывается число лиц, прошедших диспансеризацию или профилакти</w:t>
      </w:r>
      <w:r>
        <w:rPr>
          <w:rFonts w:ascii="Times New Roman" w:hAnsi="Times New Roman"/>
          <w:sz w:val="24"/>
          <w:szCs w:val="24"/>
        </w:rPr>
        <w:t>ческий медицинский осмотр, у которых величина индекса массы тела составляет 25 - 29,9 кг/м2.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5.7.2. В строке 06 "Ожирение" (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код E66</w:t>
        </w:r>
      </w:hyperlink>
      <w:r>
        <w:rPr>
          <w:rFonts w:ascii="Times New Roman" w:hAnsi="Times New Roman"/>
          <w:sz w:val="24"/>
          <w:szCs w:val="24"/>
        </w:rPr>
        <w:t>) указывается число лиц, прошедших диспанс</w:t>
      </w:r>
      <w:r>
        <w:rPr>
          <w:rFonts w:ascii="Times New Roman" w:hAnsi="Times New Roman"/>
          <w:sz w:val="24"/>
          <w:szCs w:val="24"/>
        </w:rPr>
        <w:t>еризацию или профилактический медицинский осмотр, у которых величина индекса массы тела составляет 30,0 кг/м2 и более.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5.7.3. В строке 16 указываются сведения о числе лиц в возрасте в возрасте 40 - 64 лет, имеющих высокий и очень высокий абсолютный сердечн</w:t>
      </w:r>
      <w:r>
        <w:rPr>
          <w:rFonts w:ascii="Times New Roman" w:hAnsi="Times New Roman"/>
          <w:sz w:val="24"/>
          <w:szCs w:val="24"/>
        </w:rPr>
        <w:t>о-сосудистый риск.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5.7.4. В строке 17 указываются сведения о числе лиц в возрасте от 18 до 39 лет, имеющих высокий относительный сердечно-сосудистый риск.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5.7.5. В подстрочнике 4001 указываются сведения о числе лиц с отсутствием всех следующих факторов рис</w:t>
      </w:r>
      <w:r>
        <w:rPr>
          <w:rFonts w:ascii="Times New Roman" w:hAnsi="Times New Roman"/>
          <w:sz w:val="24"/>
          <w:szCs w:val="24"/>
        </w:rPr>
        <w:t>ка: курение табака (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Z72.0</w:t>
        </w:r>
      </w:hyperlink>
      <w:r>
        <w:rPr>
          <w:rFonts w:ascii="Times New Roman" w:hAnsi="Times New Roman"/>
          <w:sz w:val="24"/>
          <w:szCs w:val="24"/>
        </w:rPr>
        <w:t>) - строка 03, нерациональное питание (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Z72.4</w:t>
        </w:r>
      </w:hyperlink>
      <w:r>
        <w:rPr>
          <w:rFonts w:ascii="Times New Roman" w:hAnsi="Times New Roman"/>
          <w:sz w:val="24"/>
          <w:szCs w:val="24"/>
        </w:rPr>
        <w:t>) - строка 04, низк</w:t>
      </w:r>
      <w:r>
        <w:rPr>
          <w:rFonts w:ascii="Times New Roman" w:hAnsi="Times New Roman"/>
          <w:sz w:val="24"/>
          <w:szCs w:val="24"/>
        </w:rPr>
        <w:t>ая физическая активность (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Z72.3</w:t>
        </w:r>
      </w:hyperlink>
      <w:r>
        <w:rPr>
          <w:rFonts w:ascii="Times New Roman" w:hAnsi="Times New Roman"/>
          <w:sz w:val="24"/>
          <w:szCs w:val="24"/>
        </w:rPr>
        <w:t>) - строка 07, риск пагубного потребления алкоголя (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Z72.1</w:t>
        </w:r>
      </w:hyperlink>
      <w:r>
        <w:rPr>
          <w:rFonts w:ascii="Times New Roman" w:hAnsi="Times New Roman"/>
          <w:sz w:val="24"/>
          <w:szCs w:val="24"/>
        </w:rPr>
        <w:t>) - строка 08, риск потребления наркотических средств и психотропных веществ без назначения врача (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Z72.2</w:t>
        </w:r>
      </w:hyperlink>
      <w:r>
        <w:rPr>
          <w:rFonts w:ascii="Times New Roman" w:hAnsi="Times New Roman"/>
          <w:sz w:val="24"/>
          <w:szCs w:val="24"/>
        </w:rPr>
        <w:t>) - строка 09.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В таблице 5000 указываются сведения о числе забо</w:t>
      </w:r>
      <w:r>
        <w:rPr>
          <w:rFonts w:ascii="Times New Roman" w:hAnsi="Times New Roman"/>
          <w:sz w:val="24"/>
          <w:szCs w:val="24"/>
        </w:rPr>
        <w:t>леваний, выявленных, в том числе впервые, при проведении профилактического медицинского осмотра (диспансеризации), установлении диспансерного наблюдения.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5.8.1. В графах 4, 6 и 7 указывается число случаев, как ранее выявленных заболеваний, так и впервые вы</w:t>
      </w:r>
      <w:r>
        <w:rPr>
          <w:rFonts w:ascii="Times New Roman" w:hAnsi="Times New Roman"/>
          <w:sz w:val="24"/>
          <w:szCs w:val="24"/>
        </w:rPr>
        <w:t>явленных в процессе профилактического медицинского осмотра (диспансеризации) (графа 4 должна быть равна сумме граф 6 и 7 по всем строкам).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5.8.2. В графе 5 указывается общее число случаев установления диспансерного наблюдения, включая случаи ранее установл</w:t>
      </w:r>
      <w:r>
        <w:rPr>
          <w:rFonts w:ascii="Times New Roman" w:hAnsi="Times New Roman"/>
          <w:sz w:val="24"/>
          <w:szCs w:val="24"/>
        </w:rPr>
        <w:t>енного диспансерного наблюдения и диспансерного наблюдения, установленного по результатам профилактического медицинского осмотра (диспансеризации).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5.8.3. В графах 8, 10 и 12 указывается число случаев впервые выявленных в процессе профилактического медицин</w:t>
      </w:r>
      <w:r>
        <w:rPr>
          <w:rFonts w:ascii="Times New Roman" w:hAnsi="Times New Roman"/>
          <w:sz w:val="24"/>
          <w:szCs w:val="24"/>
        </w:rPr>
        <w:t>ского осмотра (диспансеризации) заболеваний, при этом числа в графе 8 не могут быть больше чисел в графе 4 по всем строкам.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5.8.4. В графах 9, 11 и 13 указывается число случаев впервые установленного диспансерного наблюдения.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5.8.5. В подстрочнике 5001 ука</w:t>
      </w:r>
      <w:r>
        <w:rPr>
          <w:rFonts w:ascii="Times New Roman" w:hAnsi="Times New Roman"/>
          <w:sz w:val="24"/>
          <w:szCs w:val="24"/>
        </w:rPr>
        <w:t>зывается число выявленных по результатам профилактического медицинского осмотра или диспансеризации лиц, имеющих уровень артериального давления ниже 140/90 мм рт. ст. на фоне приема гипотензивных лекарственных препаратов, при наличии болезней, характеризую</w:t>
      </w:r>
      <w:r>
        <w:rPr>
          <w:rFonts w:ascii="Times New Roman" w:hAnsi="Times New Roman"/>
          <w:sz w:val="24"/>
          <w:szCs w:val="24"/>
        </w:rPr>
        <w:t>щихся повышенным кровяным давлением (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I10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I15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В таблице 6000 указываются общие рез</w:t>
      </w:r>
      <w:r>
        <w:rPr>
          <w:rFonts w:ascii="Times New Roman" w:hAnsi="Times New Roman"/>
          <w:sz w:val="24"/>
          <w:szCs w:val="24"/>
        </w:rPr>
        <w:t>ультаты профилактического медицинского осмотра и диспансеризации: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5.9.1. В графе 3 указывается общее число лиц, прошедших профилактический медицинский осмотр (диспансеризацию).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5.9.2. В графе 4 указывается число лиц трудоспособного возраста, прошедших проф</w:t>
      </w:r>
      <w:r>
        <w:rPr>
          <w:rFonts w:ascii="Times New Roman" w:hAnsi="Times New Roman"/>
          <w:sz w:val="24"/>
          <w:szCs w:val="24"/>
        </w:rPr>
        <w:t>илактический медицинский осмотр (диспансеризацию).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5.9.3. В графе 5 указывается число лиц в возрасте старше трудоспособного, прошедших профилактический медицинский осмотр (диспансеризацию).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5.9.4. В строках 01 - 04 указывается число лиц, прошедших профилак</w:t>
      </w:r>
      <w:r>
        <w:rPr>
          <w:rFonts w:ascii="Times New Roman" w:hAnsi="Times New Roman"/>
          <w:sz w:val="24"/>
          <w:szCs w:val="24"/>
        </w:rPr>
        <w:t>тический медицинский осмотр или диспансеризацию, у которых определена соответствующая группа здоровья в соответствии с пунктом 23 Порядка.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5.9.5. В строке 05 указывается число лиц, которые направлены при наличии медицинских показаний на дополнительное обсл</w:t>
      </w:r>
      <w:r>
        <w:rPr>
          <w:rFonts w:ascii="Times New Roman" w:hAnsi="Times New Roman"/>
          <w:sz w:val="24"/>
          <w:szCs w:val="24"/>
        </w:rPr>
        <w:t>едование, не входящее в объем диспансеризации, в том числе на осмотр (консультацию) врачом-онкологом при подозрении на онкологическое заболевание.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5.9.6. В строке 06 указывается число лиц с установленным диспансерным наблюдением.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5.9.7. В строке 07 указыва</w:t>
      </w:r>
      <w:r>
        <w:rPr>
          <w:rFonts w:ascii="Times New Roman" w:hAnsi="Times New Roman"/>
          <w:sz w:val="24"/>
          <w:szCs w:val="24"/>
        </w:rPr>
        <w:t>ется число лиц, направленных для получения специализированной, в том числе высокотехнологичной, медицинской помощи.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5.9.8. В строке 08 указывается число лиц, которые направлены на санаторно-курортное лечение.</w:t>
      </w:r>
    </w:p>
    <w:p w:rsidR="00000000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5.9.9. В подстрочниках 6001, 6002, 6003, 6004, </w:t>
      </w:r>
      <w:r>
        <w:rPr>
          <w:rFonts w:ascii="Times New Roman" w:hAnsi="Times New Roman"/>
          <w:sz w:val="24"/>
          <w:szCs w:val="24"/>
        </w:rPr>
        <w:t>6005, 6006, 6007, 6008, 6009 и 6010 указывается соответствующее.</w:t>
      </w:r>
    </w:p>
    <w:p w:rsidR="00DF5619" w:rsidRDefault="00DF561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Отчет подписывается должностным лицом,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лица),</w:t>
      </w:r>
      <w:r>
        <w:rPr>
          <w:rFonts w:ascii="Times New Roman" w:hAnsi="Times New Roman"/>
          <w:sz w:val="24"/>
          <w:szCs w:val="24"/>
        </w:rPr>
        <w:t xml:space="preserve"> с расшифровкой.</w:t>
      </w:r>
    </w:p>
    <w:sectPr w:rsidR="00DF561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341A"/>
    <w:rsid w:val="00DF5619"/>
    <w:rsid w:val="00E0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449638-EE0B-4D4C-B9AD-6BD56629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71591#l2888" TargetMode="External"/><Relationship Id="rId21" Type="http://schemas.openxmlformats.org/officeDocument/2006/relationships/hyperlink" Target="https://normativ.kontur.ru/document?moduleid=1&amp;documentid=156605#l1" TargetMode="External"/><Relationship Id="rId42" Type="http://schemas.openxmlformats.org/officeDocument/2006/relationships/hyperlink" Target="https://normativ.kontur.ru/document?moduleid=1&amp;documentid=370052#l3" TargetMode="External"/><Relationship Id="rId47" Type="http://schemas.openxmlformats.org/officeDocument/2006/relationships/hyperlink" Target="https://normativ.kontur.ru/document?moduleid=1&amp;documentid=71591#l0" TargetMode="External"/><Relationship Id="rId63" Type="http://schemas.openxmlformats.org/officeDocument/2006/relationships/hyperlink" Target="https://normativ.kontur.ru/document?moduleid=1&amp;documentid=346425#l2" TargetMode="External"/><Relationship Id="rId68" Type="http://schemas.openxmlformats.org/officeDocument/2006/relationships/hyperlink" Target="https://normativ.kontur.ru/document?moduleid=1&amp;documentid=379157#l0" TargetMode="External"/><Relationship Id="rId16" Type="http://schemas.openxmlformats.org/officeDocument/2006/relationships/hyperlink" Target="https://normativ.kontur.ru/document?moduleid=1&amp;documentid=377407#l0" TargetMode="External"/><Relationship Id="rId11" Type="http://schemas.openxmlformats.org/officeDocument/2006/relationships/hyperlink" Target="https://normativ.kontur.ru/document?moduleid=1&amp;documentid=71591#l0" TargetMode="External"/><Relationship Id="rId32" Type="http://schemas.openxmlformats.org/officeDocument/2006/relationships/hyperlink" Target="https://normativ.kontur.ru/document?moduleid=1&amp;documentid=375813#l0" TargetMode="External"/><Relationship Id="rId37" Type="http://schemas.openxmlformats.org/officeDocument/2006/relationships/hyperlink" Target="https://normativ.kontur.ru/document?moduleid=1&amp;documentid=370052#l3" TargetMode="External"/><Relationship Id="rId53" Type="http://schemas.openxmlformats.org/officeDocument/2006/relationships/hyperlink" Target="https://normativ.kontur.ru/document?moduleid=1&amp;documentid=370052#l3" TargetMode="External"/><Relationship Id="rId58" Type="http://schemas.openxmlformats.org/officeDocument/2006/relationships/hyperlink" Target="https://normativ.kontur.ru/document?moduleid=1&amp;documentid=370052#l3" TargetMode="External"/><Relationship Id="rId74" Type="http://schemas.openxmlformats.org/officeDocument/2006/relationships/hyperlink" Target="https://normativ.kontur.ru/document?moduleid=1&amp;documentid=71591#l2888" TargetMode="External"/><Relationship Id="rId79" Type="http://schemas.openxmlformats.org/officeDocument/2006/relationships/hyperlink" Target="https://normativ.kontur.ru/document?moduleid=1&amp;documentid=71591#l850" TargetMode="External"/><Relationship Id="rId5" Type="http://schemas.openxmlformats.org/officeDocument/2006/relationships/hyperlink" Target="https://normativ.kontur.ru/document?moduleid=1&amp;documentid=377169#l282" TargetMode="External"/><Relationship Id="rId61" Type="http://schemas.openxmlformats.org/officeDocument/2006/relationships/hyperlink" Target="https://normativ.kontur.ru/document?moduleid=1&amp;documentid=370052#l3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normativ.kontur.ru/document?moduleid=1&amp;documentid=322984#l34" TargetMode="External"/><Relationship Id="rId14" Type="http://schemas.openxmlformats.org/officeDocument/2006/relationships/hyperlink" Target="https://normativ.kontur.ru/document?moduleid=1&amp;documentid=377407#l18" TargetMode="External"/><Relationship Id="rId22" Type="http://schemas.openxmlformats.org/officeDocument/2006/relationships/hyperlink" Target="https://normativ.kontur.ru/document?moduleid=1&amp;documentid=71591#l0" TargetMode="External"/><Relationship Id="rId27" Type="http://schemas.openxmlformats.org/officeDocument/2006/relationships/hyperlink" Target="https://normativ.kontur.ru/document?moduleid=1&amp;documentid=71591#l2888" TargetMode="External"/><Relationship Id="rId30" Type="http://schemas.openxmlformats.org/officeDocument/2006/relationships/hyperlink" Target="https://normativ.kontur.ru/document?moduleid=1&amp;documentid=379157#l0" TargetMode="External"/><Relationship Id="rId35" Type="http://schemas.openxmlformats.org/officeDocument/2006/relationships/hyperlink" Target="https://normativ.kontur.ru/document?moduleid=1&amp;documentid=370052#l3" TargetMode="External"/><Relationship Id="rId43" Type="http://schemas.openxmlformats.org/officeDocument/2006/relationships/hyperlink" Target="https://normativ.kontur.ru/document?moduleid=1&amp;documentid=71591#l0" TargetMode="External"/><Relationship Id="rId48" Type="http://schemas.openxmlformats.org/officeDocument/2006/relationships/hyperlink" Target="https://normativ.kontur.ru/document?moduleid=1&amp;documentid=370052#l3" TargetMode="External"/><Relationship Id="rId56" Type="http://schemas.openxmlformats.org/officeDocument/2006/relationships/hyperlink" Target="https://normativ.kontur.ru/document?moduleid=1&amp;documentid=370052#l3" TargetMode="External"/><Relationship Id="rId64" Type="http://schemas.openxmlformats.org/officeDocument/2006/relationships/hyperlink" Target="https://normativ.kontur.ru/document?moduleid=1&amp;documentid=377407#l18" TargetMode="External"/><Relationship Id="rId69" Type="http://schemas.openxmlformats.org/officeDocument/2006/relationships/hyperlink" Target="https://normativ.kontur.ru/document?moduleid=1&amp;documentid=38114#l0" TargetMode="External"/><Relationship Id="rId77" Type="http://schemas.openxmlformats.org/officeDocument/2006/relationships/hyperlink" Target="https://normativ.kontur.ru/document?moduleid=1&amp;documentid=71591#l2888" TargetMode="External"/><Relationship Id="rId8" Type="http://schemas.openxmlformats.org/officeDocument/2006/relationships/hyperlink" Target="https://normativ.kontur.ru/document?moduleid=1&amp;documentid=71591#l0" TargetMode="External"/><Relationship Id="rId51" Type="http://schemas.openxmlformats.org/officeDocument/2006/relationships/hyperlink" Target="https://normativ.kontur.ru/document?moduleid=1&amp;documentid=370052#l3" TargetMode="External"/><Relationship Id="rId72" Type="http://schemas.openxmlformats.org/officeDocument/2006/relationships/hyperlink" Target="https://normativ.kontur.ru/document?moduleid=1&amp;documentid=71591#l1958" TargetMode="External"/><Relationship Id="rId80" Type="http://schemas.openxmlformats.org/officeDocument/2006/relationships/hyperlink" Target="https://normativ.kontur.ru/document?moduleid=1&amp;documentid=71591#l85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346425#l21" TargetMode="External"/><Relationship Id="rId17" Type="http://schemas.openxmlformats.org/officeDocument/2006/relationships/hyperlink" Target="https://normativ.kontur.ru/document?moduleid=1&amp;documentid=377407#l0" TargetMode="External"/><Relationship Id="rId25" Type="http://schemas.openxmlformats.org/officeDocument/2006/relationships/hyperlink" Target="https://normativ.kontur.ru/document?moduleid=1&amp;documentid=71591#l2888" TargetMode="External"/><Relationship Id="rId33" Type="http://schemas.openxmlformats.org/officeDocument/2006/relationships/hyperlink" Target="https://normativ.kontur.ru/document?moduleid=1&amp;documentid=367665#l0" TargetMode="External"/><Relationship Id="rId38" Type="http://schemas.openxmlformats.org/officeDocument/2006/relationships/hyperlink" Target="https://normativ.kontur.ru/document?moduleid=1&amp;documentid=370052#l3" TargetMode="External"/><Relationship Id="rId46" Type="http://schemas.openxmlformats.org/officeDocument/2006/relationships/hyperlink" Target="https://normativ.kontur.ru/document?moduleid=1&amp;documentid=370052#l3" TargetMode="External"/><Relationship Id="rId59" Type="http://schemas.openxmlformats.org/officeDocument/2006/relationships/hyperlink" Target="https://normativ.kontur.ru/document?moduleid=1&amp;documentid=370052#l3" TargetMode="External"/><Relationship Id="rId67" Type="http://schemas.openxmlformats.org/officeDocument/2006/relationships/hyperlink" Target="https://normativ.kontur.ru/document?moduleid=1&amp;documentid=377407#l0" TargetMode="External"/><Relationship Id="rId20" Type="http://schemas.openxmlformats.org/officeDocument/2006/relationships/hyperlink" Target="https://normativ.kontur.ru/document?moduleid=1&amp;documentid=322984#l39" TargetMode="External"/><Relationship Id="rId41" Type="http://schemas.openxmlformats.org/officeDocument/2006/relationships/hyperlink" Target="https://normativ.kontur.ru/document?moduleid=1&amp;documentid=370052#l3" TargetMode="External"/><Relationship Id="rId54" Type="http://schemas.openxmlformats.org/officeDocument/2006/relationships/hyperlink" Target="https://normativ.kontur.ru/document?moduleid=1&amp;documentid=370052#l3" TargetMode="External"/><Relationship Id="rId62" Type="http://schemas.openxmlformats.org/officeDocument/2006/relationships/hyperlink" Target="https://normativ.kontur.ru/document?moduleid=1&amp;documentid=71591#l0" TargetMode="External"/><Relationship Id="rId70" Type="http://schemas.openxmlformats.org/officeDocument/2006/relationships/hyperlink" Target="https://normativ.kontur.ru/document?moduleid=1&amp;documentid=375813#l0" TargetMode="External"/><Relationship Id="rId75" Type="http://schemas.openxmlformats.org/officeDocument/2006/relationships/hyperlink" Target="https://normativ.kontur.ru/document?moduleid=1&amp;documentid=71591#l2888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50042#l0" TargetMode="External"/><Relationship Id="rId15" Type="http://schemas.openxmlformats.org/officeDocument/2006/relationships/hyperlink" Target="https://normativ.kontur.ru/document?moduleid=1&amp;documentid=377407#l84" TargetMode="External"/><Relationship Id="rId23" Type="http://schemas.openxmlformats.org/officeDocument/2006/relationships/hyperlink" Target="https://normativ.kontur.ru/document?moduleid=1&amp;documentid=71591#l2888" TargetMode="External"/><Relationship Id="rId28" Type="http://schemas.openxmlformats.org/officeDocument/2006/relationships/hyperlink" Target="https://normativ.kontur.ru/document?moduleid=1&amp;documentid=71591#l850" TargetMode="External"/><Relationship Id="rId36" Type="http://schemas.openxmlformats.org/officeDocument/2006/relationships/hyperlink" Target="https://normativ.kontur.ru/document?moduleid=1&amp;documentid=370052#l3" TargetMode="External"/><Relationship Id="rId49" Type="http://schemas.openxmlformats.org/officeDocument/2006/relationships/hyperlink" Target="https://normativ.kontur.ru/document?moduleid=1&amp;documentid=71591#l850" TargetMode="External"/><Relationship Id="rId57" Type="http://schemas.openxmlformats.org/officeDocument/2006/relationships/hyperlink" Target="https://normativ.kontur.ru/document?moduleid=1&amp;documentid=370052#l3" TargetMode="External"/><Relationship Id="rId10" Type="http://schemas.openxmlformats.org/officeDocument/2006/relationships/hyperlink" Target="https://normativ.kontur.ru/document?moduleid=1&amp;documentid=71591#l853" TargetMode="External"/><Relationship Id="rId31" Type="http://schemas.openxmlformats.org/officeDocument/2006/relationships/hyperlink" Target="https://normativ.kontur.ru/document?moduleid=1&amp;documentid=38114#l0" TargetMode="External"/><Relationship Id="rId44" Type="http://schemas.openxmlformats.org/officeDocument/2006/relationships/hyperlink" Target="https://normativ.kontur.ru/document?moduleid=1&amp;documentid=71591#l0" TargetMode="External"/><Relationship Id="rId52" Type="http://schemas.openxmlformats.org/officeDocument/2006/relationships/hyperlink" Target="https://normativ.kontur.ru/document?moduleid=1&amp;documentid=370052#l3" TargetMode="External"/><Relationship Id="rId60" Type="http://schemas.openxmlformats.org/officeDocument/2006/relationships/hyperlink" Target="https://normativ.kontur.ru/document?moduleid=1&amp;documentid=370052#l3" TargetMode="External"/><Relationship Id="rId65" Type="http://schemas.openxmlformats.org/officeDocument/2006/relationships/hyperlink" Target="https://normativ.kontur.ru/document?moduleid=1&amp;documentid=377407#l84" TargetMode="External"/><Relationship Id="rId73" Type="http://schemas.openxmlformats.org/officeDocument/2006/relationships/hyperlink" Target="https://normativ.kontur.ru/document?moduleid=1&amp;documentid=71591#l492" TargetMode="External"/><Relationship Id="rId78" Type="http://schemas.openxmlformats.org/officeDocument/2006/relationships/hyperlink" Target="https://normativ.kontur.ru/document?moduleid=1&amp;documentid=71591#l2888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377169#l181" TargetMode="External"/><Relationship Id="rId9" Type="http://schemas.openxmlformats.org/officeDocument/2006/relationships/hyperlink" Target="https://normativ.kontur.ru/document?moduleid=1&amp;documentid=71591#l850" TargetMode="External"/><Relationship Id="rId13" Type="http://schemas.openxmlformats.org/officeDocument/2006/relationships/hyperlink" Target="https://normativ.kontur.ru/document?moduleid=1&amp;documentid=346425#l2" TargetMode="External"/><Relationship Id="rId18" Type="http://schemas.openxmlformats.org/officeDocument/2006/relationships/hyperlink" Target="https://normativ.kontur.ru/document?moduleid=1&amp;documentid=376419#l437" TargetMode="External"/><Relationship Id="rId39" Type="http://schemas.openxmlformats.org/officeDocument/2006/relationships/hyperlink" Target="https://normativ.kontur.ru/document?moduleid=1&amp;documentid=370052#l3" TargetMode="External"/><Relationship Id="rId34" Type="http://schemas.openxmlformats.org/officeDocument/2006/relationships/hyperlink" Target="https://normativ.kontur.ru/document?moduleid=1&amp;documentid=370052#l3" TargetMode="External"/><Relationship Id="rId50" Type="http://schemas.openxmlformats.org/officeDocument/2006/relationships/hyperlink" Target="https://normativ.kontur.ru/document?moduleid=1&amp;documentid=71591#l853" TargetMode="External"/><Relationship Id="rId55" Type="http://schemas.openxmlformats.org/officeDocument/2006/relationships/hyperlink" Target="https://normativ.kontur.ru/document?moduleid=1&amp;documentid=370052#l3" TargetMode="External"/><Relationship Id="rId76" Type="http://schemas.openxmlformats.org/officeDocument/2006/relationships/hyperlink" Target="https://normativ.kontur.ru/document?moduleid=1&amp;documentid=71591#l2888" TargetMode="External"/><Relationship Id="rId7" Type="http://schemas.openxmlformats.org/officeDocument/2006/relationships/hyperlink" Target="https://normativ.kontur.ru/document?moduleid=1&amp;documentid=71591#l0" TargetMode="External"/><Relationship Id="rId71" Type="http://schemas.openxmlformats.org/officeDocument/2006/relationships/hyperlink" Target="https://normativ.kontur.ru/document?moduleid=1&amp;documentid=367665#l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71591#l853" TargetMode="External"/><Relationship Id="rId24" Type="http://schemas.openxmlformats.org/officeDocument/2006/relationships/hyperlink" Target="https://normativ.kontur.ru/document?moduleid=1&amp;documentid=71591#l2888" TargetMode="External"/><Relationship Id="rId40" Type="http://schemas.openxmlformats.org/officeDocument/2006/relationships/hyperlink" Target="https://normativ.kontur.ru/document?moduleid=1&amp;documentid=370052#l3" TargetMode="External"/><Relationship Id="rId45" Type="http://schemas.openxmlformats.org/officeDocument/2006/relationships/hyperlink" Target="https://normativ.kontur.ru/document?moduleid=1&amp;documentid=370052#l3" TargetMode="External"/><Relationship Id="rId66" Type="http://schemas.openxmlformats.org/officeDocument/2006/relationships/hyperlink" Target="https://normativ.kontur.ru/document?moduleid=1&amp;documentid=377407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9410</Words>
  <Characters>53639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2024-07-04T16:59:00Z</dcterms:created>
  <dcterms:modified xsi:type="dcterms:W3CDTF">2024-07-04T16:59:00Z</dcterms:modified>
</cp:coreProperties>
</file>