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80FE9">
      <w:pPr>
        <w:pStyle w:val="ConsPlusNormal"/>
        <w:jc w:val="both"/>
        <w:outlineLvl w:val="0"/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000000" w:rsidRPr="00D80FE9">
        <w:tc>
          <w:tcPr>
            <w:tcW w:w="5103" w:type="dxa"/>
          </w:tcPr>
          <w:p w:rsidR="00000000" w:rsidRPr="00D80FE9" w:rsidRDefault="00D80FE9">
            <w:pPr>
              <w:pStyle w:val="ConsPlusNormal"/>
            </w:pPr>
            <w:r w:rsidRPr="00D80FE9">
              <w:t>21 июля 2020 года</w:t>
            </w:r>
          </w:p>
        </w:tc>
        <w:tc>
          <w:tcPr>
            <w:tcW w:w="5103" w:type="dxa"/>
          </w:tcPr>
          <w:p w:rsidR="00000000" w:rsidRPr="00D80FE9" w:rsidRDefault="00D80FE9">
            <w:pPr>
              <w:pStyle w:val="ConsPlusNormal"/>
              <w:jc w:val="right"/>
            </w:pPr>
            <w:r w:rsidRPr="00D80FE9">
              <w:t>N 474</w:t>
            </w:r>
          </w:p>
        </w:tc>
      </w:tr>
    </w:tbl>
    <w:p w:rsidR="00000000" w:rsidRDefault="00D80FE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D80FE9">
      <w:pPr>
        <w:pStyle w:val="ConsPlusNormal"/>
        <w:jc w:val="both"/>
      </w:pPr>
    </w:p>
    <w:p w:rsidR="00000000" w:rsidRDefault="00D80FE9">
      <w:pPr>
        <w:pStyle w:val="ConsPlusTitle"/>
        <w:jc w:val="center"/>
      </w:pPr>
      <w:r>
        <w:t>УКАЗ</w:t>
      </w:r>
    </w:p>
    <w:p w:rsidR="00000000" w:rsidRDefault="00D80FE9">
      <w:pPr>
        <w:pStyle w:val="ConsPlusTitle"/>
        <w:jc w:val="center"/>
      </w:pPr>
    </w:p>
    <w:p w:rsidR="00000000" w:rsidRDefault="00D80FE9">
      <w:pPr>
        <w:pStyle w:val="ConsPlusTitle"/>
        <w:jc w:val="center"/>
      </w:pPr>
      <w:r>
        <w:t>ПРЕЗИДЕНТА РОССИЙСКОЙ ФЕДЕРАЦИИ</w:t>
      </w:r>
    </w:p>
    <w:p w:rsidR="00000000" w:rsidRDefault="00D80FE9">
      <w:pPr>
        <w:pStyle w:val="ConsPlusTitle"/>
        <w:jc w:val="center"/>
      </w:pPr>
    </w:p>
    <w:p w:rsidR="00000000" w:rsidRDefault="00D80FE9">
      <w:pPr>
        <w:pStyle w:val="ConsPlusTitle"/>
        <w:jc w:val="center"/>
      </w:pPr>
      <w:r>
        <w:t>О НАЦИОНАЛЬНЫХ ЦЕЛЯХ</w:t>
      </w:r>
    </w:p>
    <w:p w:rsidR="00000000" w:rsidRDefault="00D80FE9">
      <w:pPr>
        <w:pStyle w:val="ConsPlusTitle"/>
        <w:jc w:val="center"/>
      </w:pPr>
      <w:r>
        <w:t>РАЗВИТИЯ РОССИЙСКОЙ ФЕДЕРАЦИИ НА ПЕРИОД ДО 2030 ГОДА</w:t>
      </w:r>
    </w:p>
    <w:p w:rsidR="00000000" w:rsidRDefault="00D80FE9">
      <w:pPr>
        <w:pStyle w:val="ConsPlusNormal"/>
        <w:jc w:val="both"/>
      </w:pPr>
    </w:p>
    <w:p w:rsidR="00000000" w:rsidRDefault="00D80FE9">
      <w:pPr>
        <w:pStyle w:val="ConsPlusNormal"/>
        <w:ind w:firstLine="540"/>
        <w:jc w:val="both"/>
      </w:pPr>
      <w:r>
        <w:t>В целях осуществления прорывного развития Российской Федерации, увеличения численности населения страны, повышения уровня жизни граждан, создания комфортных условий для их проживания, а также раскрытия таланта каждого человека постановляю:</w:t>
      </w:r>
    </w:p>
    <w:p w:rsidR="00000000" w:rsidRDefault="00D80FE9">
      <w:pPr>
        <w:pStyle w:val="ConsPlusNormal"/>
        <w:spacing w:before="200"/>
        <w:ind w:firstLine="540"/>
        <w:jc w:val="both"/>
      </w:pPr>
      <w:bookmarkStart w:id="1" w:name="Par12"/>
      <w:bookmarkEnd w:id="1"/>
      <w:r>
        <w:t>1. Опр</w:t>
      </w:r>
      <w:r>
        <w:t>еделить следующие национальные цели развития Российской Федерации (далее - национальные цели) на период до 2030 года: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а) сохранение населения, здоровье и благополучие людей;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б) возможности для самореализации и развития талантов;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 xml:space="preserve">в) комфортная и безопасная </w:t>
      </w:r>
      <w:r>
        <w:t>среда для жизни;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г) достойный, эффективный труд и успешное предпринимательство;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д) цифровая трансформация.</w:t>
      </w:r>
    </w:p>
    <w:p w:rsidR="00000000" w:rsidRDefault="00D80FE9">
      <w:pPr>
        <w:pStyle w:val="ConsPlusNormal"/>
        <w:spacing w:before="200"/>
        <w:ind w:firstLine="540"/>
        <w:jc w:val="both"/>
      </w:pPr>
      <w:bookmarkStart w:id="2" w:name="Par18"/>
      <w:bookmarkEnd w:id="2"/>
      <w:r>
        <w:t>2. Установить следующие целевые показатели, характеризующие достижение национальных целей к 2030 году: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а) в рамках национальной цели "Сохра</w:t>
      </w:r>
      <w:r>
        <w:t>нение населения, здоровье и благополучие людей":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обеспечение устойчивого роста численности населения Российской Федерации;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повышение ожидаемой продолжительности жизни до 78 лет;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снижение уровня бедности в два раза по сравнению с показателем 2017 года;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увеличение доли граждан, систематически занимающихся физической культурой и спортом, до 70 процентов;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б) в рамках национальной цели "Возможности для самореализации и развития талантов":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вхождение Российской Федерации в число десяти ведущих стран мира по ка</w:t>
      </w:r>
      <w:r>
        <w:t>честву общего образования;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</w:t>
      </w:r>
      <w:r>
        <w:t xml:space="preserve"> обучающихся;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обеспечение присутствия Российской Федерации в числе десяти ведущих стран мира по объему научных исследований и разработок, в том числе за счет создания эффективной системы высшего образования;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создание условий для воспитания гармонично разви</w:t>
      </w:r>
      <w:r>
        <w:t>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lastRenderedPageBreak/>
        <w:t>увеличение доли граждан, занимающихся волонтерской (добровольческой) деятельностью или вовлеченных</w:t>
      </w:r>
      <w:r>
        <w:t xml:space="preserve"> в деятельность волонтерских (добровольческих) организаций, до 15 процентов;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увеличение числа посещений культурных мероприятий в три раза по сравнению с показателем 2019 года;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в) в рамках национальной цели "Комфортная и безопасная среда для жизни":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улучшен</w:t>
      </w:r>
      <w:r>
        <w:t>ие жилищных условий не менее 5 млн. семей ежегодно и увеличение объема жилищного строительства не менее чем до 120 млн. кв. метров в год;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улучшение качества городской среды в полтора раза;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обеспечение доли дорожной сети в крупнейших городских агломерациях,</w:t>
      </w:r>
      <w:r>
        <w:t xml:space="preserve"> соответствующей нормативным требованиям, на уровне не менее 85 процентов;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создание устойчивой системы обращения с твердыми коммунальными отходами, обеспечивающей сортировку отходов в объеме 100 процентов и снижение объема отходов, направляемых на полигоны</w:t>
      </w:r>
      <w:r>
        <w:t>, в два раза;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снижение выбросов опасных загрязняющих веществ, оказывающих наибольшее негативное воздействие на окружающую среду и здоровье человека, в два раза;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ликвидация наиболее опасных объектов накопленного вреда окружающей среде и экологическое оздоро</w:t>
      </w:r>
      <w:r>
        <w:t>вление водных объектов, включая реку Волгу, озера Байкал и Телецкое;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г) в рамках национальной цели "Достойный, эффективный труд и успешное предпринимательство":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обеспечение темпа роста валового внутреннего продукта страны выше среднемирового при сохранении</w:t>
      </w:r>
      <w:r>
        <w:t xml:space="preserve"> макроэкономической стабильности;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обеспечение темпа устойчивого роста доходов населения и уровня пенсионного обеспечения не ниже инфляции;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реальный рост инвестиций в основной капитал не менее 70 процентов по сравнению с показателем 2020 года;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реальный рост</w:t>
      </w:r>
      <w:r>
        <w:t xml:space="preserve"> экспорта несырьевых неэнергетических товаров не менее 70 процентов по сравнению с показателем 2020 года;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увеличение численности занятых в сфере малого и среднего предпринимательства, включая индивидуальных предпринимателей и самозанятых, до 25 млн. челове</w:t>
      </w:r>
      <w:r>
        <w:t>к;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д) в рамках национальной цели "Цифровая трансформация":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достижение "цифровой зрелости" ключевых отраслей экономики и социальной сферы, в том числе здравоохранения и образования, а также государственного управления;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увеличение доли массовых социально зна</w:t>
      </w:r>
      <w:r>
        <w:t>чимых услуг, доступных в электронном виде, до 95 процентов;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рост доли домохозяйств, которым обеспечена возможность широкополосного доступа к информационно-телекоммуникационной сети "Интернет", до 97 процентов;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 xml:space="preserve">увеличение вложений в отечественные решения в </w:t>
      </w:r>
      <w:r>
        <w:t>сфере информационных технологий в четыре раза по сравнению с показателем 2019 года.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3. Правительству Российской Федерации до 30 октября 2020 г.: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lastRenderedPageBreak/>
        <w:t xml:space="preserve">а) представить предложения по приведению </w:t>
      </w:r>
      <w:hyperlink r:id="rId6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7 мая 2018 г. N 204 "О национальных целях и стратегических задачах развития Российской Федерации на период до 2024 года" в соответствие с настоящим Указом;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б) привести свои акты в соответствие с настоящим Указом;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в) скорректировать (разработать) при участии Государственного Совета Российской Федерации и представить на рассмотрение Совета при Президенте Российской Федерации по стратегическому развитию и национ</w:t>
      </w:r>
      <w:r>
        <w:t xml:space="preserve">альным проектам национальные проекты, направленные на достижение национальных целей, определенных в </w:t>
      </w:r>
      <w:hyperlink w:anchor="Par12" w:tooltip="1. Определить следующие национальные цели развития Российской Федерации (далее - национальные цели) на период до 2030 года:" w:history="1">
        <w:r>
          <w:rPr>
            <w:color w:val="0000FF"/>
          </w:rPr>
          <w:t>пункте 1</w:t>
        </w:r>
      </w:hyperlink>
      <w:r>
        <w:t xml:space="preserve"> настоящего Указа, и целевых показателей, установленных </w:t>
      </w:r>
      <w:hyperlink w:anchor="Par18" w:tooltip="2. Установить следующие целевые показатели, характеризующие достижение национальных целей к 2030 году:" w:history="1">
        <w:r>
          <w:rPr>
            <w:color w:val="0000FF"/>
          </w:rPr>
          <w:t>пунктом 2</w:t>
        </w:r>
      </w:hyperlink>
      <w:r>
        <w:t xml:space="preserve"> настоящего Указа;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г) разработать и представить на рассмот</w:t>
      </w:r>
      <w:r>
        <w:t xml:space="preserve">рение Совета при Президенте Российской Федерации по стратегическому развитию и национальным проектам единый </w:t>
      </w:r>
      <w:hyperlink r:id="rId7" w:history="1">
        <w:r>
          <w:rPr>
            <w:color w:val="0000FF"/>
          </w:rPr>
          <w:t>план</w:t>
        </w:r>
      </w:hyperlink>
      <w:r>
        <w:t xml:space="preserve"> по достижению национальных целей развития Росси</w:t>
      </w:r>
      <w:r>
        <w:t>йской Федерации на период до 2024 года и на плановый период до 2030 года.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4. Правительству Российской Федерации: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а) ежегодно при формировании проекта федерального бюджета на очередной финансовый год и на плановый период предусматривать в приоритетном поряд</w:t>
      </w:r>
      <w:r>
        <w:t xml:space="preserve">ке бюджетные ассигнования на реализацию национальных целей, определенных в </w:t>
      </w:r>
      <w:hyperlink w:anchor="Par12" w:tooltip="1. Определить следующие национальные цели развития Российской Федерации (далее - национальные цели) на период до 2030 года:" w:history="1">
        <w:r>
          <w:rPr>
            <w:color w:val="0000FF"/>
          </w:rPr>
          <w:t>пункте 1</w:t>
        </w:r>
      </w:hyperlink>
      <w:r>
        <w:t xml:space="preserve"> настоящего Указа;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 xml:space="preserve">б) </w:t>
      </w:r>
      <w:r>
        <w:t xml:space="preserve">обеспечить направление в приоритетном порядке дополнительных доходов федерального бюджета, образующихся в ходе его исполнения, на реализацию национальных целей, определенных в </w:t>
      </w:r>
      <w:hyperlink w:anchor="Par12" w:tooltip="1. Определить следующие национальные цели развития Российской Федерации (далее - национальные цели) на период до 2030 года:" w:history="1">
        <w:r>
          <w:rPr>
            <w:color w:val="0000FF"/>
          </w:rPr>
          <w:t>пункте 1</w:t>
        </w:r>
      </w:hyperlink>
      <w:r>
        <w:t xml:space="preserve"> настоящего Указа.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 xml:space="preserve">5. Признать утратившими силу </w:t>
      </w:r>
      <w:hyperlink r:id="rId8" w:history="1">
        <w:r>
          <w:rPr>
            <w:color w:val="0000FF"/>
          </w:rPr>
          <w:t>пункты 1</w:t>
        </w:r>
      </w:hyperlink>
      <w:r>
        <w:t xml:space="preserve"> и </w:t>
      </w:r>
      <w:hyperlink r:id="rId9" w:history="1">
        <w:r>
          <w:rPr>
            <w:color w:val="0000FF"/>
          </w:rPr>
          <w:t>16</w:t>
        </w:r>
      </w:hyperlink>
      <w:r>
        <w:t xml:space="preserve"> Указа Президента Российской Федерации от 7 мая 2018 г. N 204 "О национальных целях и стратегических задачах развития Российской Федерации</w:t>
      </w:r>
      <w:r>
        <w:t xml:space="preserve"> на период до 2024 года" (Собрание законодательства Российской Федерации, 2018, N 20, ст. 2817; N 30, ст. 4717).</w:t>
      </w:r>
    </w:p>
    <w:p w:rsidR="00000000" w:rsidRDefault="00D80FE9">
      <w:pPr>
        <w:pStyle w:val="ConsPlusNormal"/>
        <w:spacing w:before="200"/>
        <w:ind w:firstLine="540"/>
        <w:jc w:val="both"/>
      </w:pPr>
      <w:r>
        <w:t>6. Настоящий Указ вступает в силу со дня его официального опубликования.</w:t>
      </w:r>
    </w:p>
    <w:p w:rsidR="00000000" w:rsidRDefault="00D80FE9">
      <w:pPr>
        <w:pStyle w:val="ConsPlusNormal"/>
        <w:jc w:val="both"/>
      </w:pPr>
    </w:p>
    <w:p w:rsidR="00000000" w:rsidRDefault="00D80FE9">
      <w:pPr>
        <w:pStyle w:val="ConsPlusNormal"/>
        <w:jc w:val="right"/>
      </w:pPr>
      <w:r>
        <w:t>Президент</w:t>
      </w:r>
    </w:p>
    <w:p w:rsidR="00000000" w:rsidRDefault="00D80FE9">
      <w:pPr>
        <w:pStyle w:val="ConsPlusNormal"/>
        <w:jc w:val="right"/>
      </w:pPr>
      <w:r>
        <w:t>Российской Федерации</w:t>
      </w:r>
    </w:p>
    <w:p w:rsidR="00000000" w:rsidRDefault="00D80FE9">
      <w:pPr>
        <w:pStyle w:val="ConsPlusNormal"/>
        <w:jc w:val="right"/>
      </w:pPr>
      <w:r>
        <w:t>В.ПУТИН</w:t>
      </w:r>
    </w:p>
    <w:p w:rsidR="00000000" w:rsidRDefault="00D80FE9">
      <w:pPr>
        <w:pStyle w:val="ConsPlusNormal"/>
      </w:pPr>
      <w:r>
        <w:t>Москва, Кремль</w:t>
      </w:r>
    </w:p>
    <w:p w:rsidR="00000000" w:rsidRDefault="00D80FE9">
      <w:pPr>
        <w:pStyle w:val="ConsPlusNormal"/>
        <w:spacing w:before="200"/>
      </w:pPr>
      <w:r>
        <w:t>21 июля 2020 го</w:t>
      </w:r>
      <w:r>
        <w:t>да</w:t>
      </w:r>
    </w:p>
    <w:p w:rsidR="00000000" w:rsidRDefault="00D80FE9">
      <w:pPr>
        <w:pStyle w:val="ConsPlusNormal"/>
        <w:spacing w:before="200"/>
      </w:pPr>
      <w:r>
        <w:t>N 474</w:t>
      </w:r>
    </w:p>
    <w:p w:rsidR="00000000" w:rsidRDefault="00D80FE9">
      <w:pPr>
        <w:pStyle w:val="ConsPlusNormal"/>
        <w:jc w:val="both"/>
      </w:pPr>
    </w:p>
    <w:p w:rsidR="00000000" w:rsidRDefault="00D80FE9">
      <w:pPr>
        <w:pStyle w:val="ConsPlusNormal"/>
        <w:jc w:val="both"/>
      </w:pPr>
    </w:p>
    <w:p w:rsidR="00D80FE9" w:rsidRDefault="00D80FE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D80FE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566" w:bottom="1440" w:left="1133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FE9" w:rsidRDefault="00D80FE9">
      <w:pPr>
        <w:spacing w:after="0" w:line="240" w:lineRule="auto"/>
      </w:pPr>
      <w:r>
        <w:separator/>
      </w:r>
    </w:p>
  </w:endnote>
  <w:endnote w:type="continuationSeparator" w:id="0">
    <w:p w:rsidR="00D80FE9" w:rsidRDefault="00D80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0EFF" w:usb1="40007843" w:usb2="0000000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80FE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D80FE9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80FE9" w:rsidRDefault="00D80FE9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D80FE9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D80FE9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80FE9" w:rsidRDefault="00D80FE9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D80FE9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80FE9" w:rsidRDefault="00D80FE9">
          <w:pPr>
            <w:pStyle w:val="ConsPlusNormal"/>
            <w:jc w:val="right"/>
            <w:rPr>
              <w:rFonts w:ascii="Tahoma" w:hAnsi="Tahoma" w:cs="Tahoma"/>
            </w:rPr>
          </w:pPr>
          <w:r w:rsidRPr="00D80FE9">
            <w:rPr>
              <w:rFonts w:ascii="Tahoma" w:hAnsi="Tahoma" w:cs="Tahoma"/>
            </w:rPr>
            <w:t xml:space="preserve">Страница </w:t>
          </w:r>
          <w:r w:rsidRPr="00D80FE9">
            <w:rPr>
              <w:rFonts w:ascii="Tahoma" w:hAnsi="Tahoma" w:cs="Tahoma"/>
            </w:rPr>
            <w:fldChar w:fldCharType="begin"/>
          </w:r>
          <w:r w:rsidRPr="00D80FE9">
            <w:rPr>
              <w:rFonts w:ascii="Tahoma" w:hAnsi="Tahoma" w:cs="Tahoma"/>
            </w:rPr>
            <w:instrText>\PAGE</w:instrText>
          </w:r>
          <w:r w:rsidR="007B6139" w:rsidRPr="00D80FE9">
            <w:rPr>
              <w:rFonts w:ascii="Tahoma" w:hAnsi="Tahoma" w:cs="Tahoma"/>
            </w:rPr>
            <w:fldChar w:fldCharType="separate"/>
          </w:r>
          <w:r w:rsidR="007B6139" w:rsidRPr="00D80FE9">
            <w:rPr>
              <w:rFonts w:ascii="Tahoma" w:hAnsi="Tahoma" w:cs="Tahoma"/>
              <w:noProof/>
            </w:rPr>
            <w:t>2</w:t>
          </w:r>
          <w:r w:rsidRPr="00D80FE9">
            <w:rPr>
              <w:rFonts w:ascii="Tahoma" w:hAnsi="Tahoma" w:cs="Tahoma"/>
            </w:rPr>
            <w:fldChar w:fldCharType="end"/>
          </w:r>
          <w:r w:rsidRPr="00D80FE9">
            <w:rPr>
              <w:rFonts w:ascii="Tahoma" w:hAnsi="Tahoma" w:cs="Tahoma"/>
            </w:rPr>
            <w:t xml:space="preserve"> из </w:t>
          </w:r>
          <w:r w:rsidRPr="00D80FE9">
            <w:rPr>
              <w:rFonts w:ascii="Tahoma" w:hAnsi="Tahoma" w:cs="Tahoma"/>
            </w:rPr>
            <w:fldChar w:fldCharType="begin"/>
          </w:r>
          <w:r w:rsidRPr="00D80FE9">
            <w:rPr>
              <w:rFonts w:ascii="Tahoma" w:hAnsi="Tahoma" w:cs="Tahoma"/>
            </w:rPr>
            <w:instrText>\NUMPAGES</w:instrText>
          </w:r>
          <w:r w:rsidR="007B6139" w:rsidRPr="00D80FE9">
            <w:rPr>
              <w:rFonts w:ascii="Tahoma" w:hAnsi="Tahoma" w:cs="Tahoma"/>
            </w:rPr>
            <w:fldChar w:fldCharType="separate"/>
          </w:r>
          <w:r w:rsidR="007B6139" w:rsidRPr="00D80FE9">
            <w:rPr>
              <w:rFonts w:ascii="Tahoma" w:hAnsi="Tahoma" w:cs="Tahoma"/>
              <w:noProof/>
            </w:rPr>
            <w:t>3</w:t>
          </w:r>
          <w:r w:rsidRPr="00D80FE9">
            <w:rPr>
              <w:rFonts w:ascii="Tahoma" w:hAnsi="Tahoma" w:cs="Tahoma"/>
            </w:rPr>
            <w:fldChar w:fldCharType="end"/>
          </w:r>
        </w:p>
      </w:tc>
    </w:tr>
  </w:tbl>
  <w:p w:rsidR="00000000" w:rsidRDefault="00D80FE9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80FE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D80FE9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80FE9" w:rsidRDefault="00D80FE9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D80FE9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D80FE9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80FE9" w:rsidRDefault="00D80FE9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D80FE9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80FE9" w:rsidRDefault="00D80FE9">
          <w:pPr>
            <w:pStyle w:val="ConsPlusNormal"/>
            <w:jc w:val="right"/>
            <w:rPr>
              <w:rFonts w:ascii="Tahoma" w:hAnsi="Tahoma" w:cs="Tahoma"/>
            </w:rPr>
          </w:pPr>
          <w:r w:rsidRPr="00D80FE9">
            <w:rPr>
              <w:rFonts w:ascii="Tahoma" w:hAnsi="Tahoma" w:cs="Tahoma"/>
            </w:rPr>
            <w:t xml:space="preserve">Страница </w:t>
          </w:r>
          <w:r w:rsidRPr="00D80FE9">
            <w:rPr>
              <w:rFonts w:ascii="Tahoma" w:hAnsi="Tahoma" w:cs="Tahoma"/>
            </w:rPr>
            <w:fldChar w:fldCharType="begin"/>
          </w:r>
          <w:r w:rsidRPr="00D80FE9">
            <w:rPr>
              <w:rFonts w:ascii="Tahoma" w:hAnsi="Tahoma" w:cs="Tahoma"/>
            </w:rPr>
            <w:instrText>\PAGE</w:instrText>
          </w:r>
          <w:r w:rsidR="007B6139" w:rsidRPr="00D80FE9">
            <w:rPr>
              <w:rFonts w:ascii="Tahoma" w:hAnsi="Tahoma" w:cs="Tahoma"/>
            </w:rPr>
            <w:fldChar w:fldCharType="separate"/>
          </w:r>
          <w:r w:rsidR="007B6139" w:rsidRPr="00D80FE9">
            <w:rPr>
              <w:rFonts w:ascii="Tahoma" w:hAnsi="Tahoma" w:cs="Tahoma"/>
              <w:noProof/>
            </w:rPr>
            <w:t>1</w:t>
          </w:r>
          <w:r w:rsidRPr="00D80FE9">
            <w:rPr>
              <w:rFonts w:ascii="Tahoma" w:hAnsi="Tahoma" w:cs="Tahoma"/>
            </w:rPr>
            <w:fldChar w:fldCharType="end"/>
          </w:r>
          <w:r w:rsidRPr="00D80FE9">
            <w:rPr>
              <w:rFonts w:ascii="Tahoma" w:hAnsi="Tahoma" w:cs="Tahoma"/>
            </w:rPr>
            <w:t xml:space="preserve"> из </w:t>
          </w:r>
          <w:r w:rsidRPr="00D80FE9">
            <w:rPr>
              <w:rFonts w:ascii="Tahoma" w:hAnsi="Tahoma" w:cs="Tahoma"/>
            </w:rPr>
            <w:fldChar w:fldCharType="begin"/>
          </w:r>
          <w:r w:rsidRPr="00D80FE9">
            <w:rPr>
              <w:rFonts w:ascii="Tahoma" w:hAnsi="Tahoma" w:cs="Tahoma"/>
            </w:rPr>
            <w:instrText>\NUMPAGES</w:instrText>
          </w:r>
          <w:r w:rsidR="007B6139" w:rsidRPr="00D80FE9">
            <w:rPr>
              <w:rFonts w:ascii="Tahoma" w:hAnsi="Tahoma" w:cs="Tahoma"/>
            </w:rPr>
            <w:fldChar w:fldCharType="separate"/>
          </w:r>
          <w:r w:rsidR="007B6139" w:rsidRPr="00D80FE9">
            <w:rPr>
              <w:rFonts w:ascii="Tahoma" w:hAnsi="Tahoma" w:cs="Tahoma"/>
              <w:noProof/>
            </w:rPr>
            <w:t>3</w:t>
          </w:r>
          <w:r w:rsidRPr="00D80FE9">
            <w:rPr>
              <w:rFonts w:ascii="Tahoma" w:hAnsi="Tahoma" w:cs="Tahoma"/>
            </w:rPr>
            <w:fldChar w:fldCharType="end"/>
          </w:r>
        </w:p>
      </w:tc>
    </w:tr>
  </w:tbl>
  <w:p w:rsidR="00000000" w:rsidRDefault="00D80FE9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FE9" w:rsidRDefault="00D80FE9">
      <w:pPr>
        <w:spacing w:after="0" w:line="240" w:lineRule="auto"/>
      </w:pPr>
      <w:r>
        <w:separator/>
      </w:r>
    </w:p>
  </w:footnote>
  <w:footnote w:type="continuationSeparator" w:id="0">
    <w:p w:rsidR="00D80FE9" w:rsidRDefault="00D80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D80FE9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80FE9" w:rsidRDefault="00D80FE9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D80FE9">
            <w:rPr>
              <w:rFonts w:ascii="Tahoma" w:hAnsi="Tahoma" w:cs="Tahoma"/>
              <w:sz w:val="16"/>
              <w:szCs w:val="16"/>
            </w:rPr>
            <w:t>Указ Президента РФ от 21.07.2020 N 474</w:t>
          </w:r>
          <w:r w:rsidRPr="00D80FE9">
            <w:rPr>
              <w:rFonts w:ascii="Tahoma" w:hAnsi="Tahoma" w:cs="Tahoma"/>
              <w:sz w:val="16"/>
              <w:szCs w:val="16"/>
            </w:rPr>
            <w:br/>
          </w:r>
          <w:r w:rsidRPr="00D80FE9">
            <w:rPr>
              <w:rFonts w:ascii="Tahoma" w:hAnsi="Tahoma" w:cs="Tahoma"/>
              <w:sz w:val="16"/>
              <w:szCs w:val="16"/>
            </w:rPr>
            <w:t>"О национальных целях развития Российской Федерации на период до 2030 года"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80FE9" w:rsidRDefault="00D80FE9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D80FE9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D80FE9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D80FE9">
            <w:rPr>
              <w:rFonts w:ascii="Tahoma" w:hAnsi="Tahoma" w:cs="Tahoma"/>
              <w:sz w:val="18"/>
              <w:szCs w:val="18"/>
            </w:rPr>
            <w:br/>
          </w:r>
          <w:r w:rsidRPr="00D80FE9">
            <w:rPr>
              <w:rFonts w:ascii="Tahoma" w:hAnsi="Tahoma" w:cs="Tahoma"/>
              <w:sz w:val="16"/>
              <w:szCs w:val="16"/>
            </w:rPr>
            <w:t>Дата сохранения: 19.11.2023</w:t>
          </w:r>
        </w:p>
      </w:tc>
    </w:tr>
  </w:tbl>
  <w:p w:rsidR="00000000" w:rsidRDefault="00D80FE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D80FE9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D80FE9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80FE9" w:rsidRDefault="00D80FE9">
          <w:pPr>
            <w:pStyle w:val="ConsPlusNormal"/>
            <w:rPr>
              <w:sz w:val="24"/>
              <w:szCs w:val="24"/>
            </w:rPr>
          </w:pPr>
          <w:r w:rsidRPr="00D80FE9">
            <w:rPr>
              <w:sz w:val="24"/>
              <w:szCs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20pt;height:28.2pt">
                <v:imagedata r:id="rId1" o:title=""/>
              </v:shape>
            </w:pict>
          </w:r>
        </w:p>
        <w:p w:rsidR="00000000" w:rsidRPr="00D80FE9" w:rsidRDefault="00D80FE9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D80FE9">
            <w:rPr>
              <w:rFonts w:ascii="Tahoma" w:hAnsi="Tahoma" w:cs="Tahoma"/>
              <w:sz w:val="16"/>
              <w:szCs w:val="16"/>
            </w:rPr>
            <w:t>Указ Президента РФ от 21.07.2020 N 474 "О национальных целях развития Российской Федерации на период до 2030 года"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80FE9" w:rsidRDefault="00D80FE9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D80FE9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2" w:history="1">
            <w:r w:rsidRPr="00D80FE9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D80FE9">
            <w:rPr>
              <w:rFonts w:ascii="Tahoma" w:hAnsi="Tahoma" w:cs="Tahoma"/>
              <w:sz w:val="18"/>
              <w:szCs w:val="18"/>
            </w:rPr>
            <w:br/>
          </w:r>
          <w:r w:rsidRPr="00D80FE9">
            <w:rPr>
              <w:rFonts w:ascii="Tahoma" w:hAnsi="Tahoma" w:cs="Tahoma"/>
              <w:sz w:val="16"/>
              <w:szCs w:val="16"/>
            </w:rPr>
            <w:t>Дата сохранения: 19.11.2023</w:t>
          </w:r>
        </w:p>
      </w:tc>
    </w:tr>
  </w:tbl>
  <w:p w:rsidR="00000000" w:rsidRDefault="00D80FE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D80FE9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6139"/>
    <w:rsid w:val="007B6139"/>
    <w:rsid w:val="00D8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EE92175-8750-427B-A389-F2265E19A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03020&amp;date=19.11.2023&amp;dst=100007&amp;field=134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demo=2&amp;base=LAW&amp;n=398015&amp;date=19.11.2023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demo=2&amp;base=LAW&amp;n=358026&amp;date=19.11.2023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demo=2&amp;base=LAW&amp;n=303020&amp;date=19.11.2023&amp;dst=100212&amp;field=134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onsultant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1122</Words>
  <Characters>6399</Characters>
  <Application>Microsoft Office Word</Application>
  <DocSecurity>2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 Президента РФ от 21.07.2020 N 474"О национальных целях развития Российской Федерации на период до 2030 года"</vt:lpstr>
    </vt:vector>
  </TitlesOfParts>
  <Company>КонсультантПлюс Версия 4023.00.09</Company>
  <LinksUpToDate>false</LinksUpToDate>
  <CharactersWithSpaces>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 Президента РФ от 21.07.2020 N 474"О национальных целях развития Российской Федерации на период до 2030 года"</dc:title>
  <dc:subject/>
  <dc:creator>curscurs@outlook.com</dc:creator>
  <cp:keywords/>
  <dc:description/>
  <cp:lastModifiedBy>curscurs@outlook.com</cp:lastModifiedBy>
  <cp:revision>2</cp:revision>
  <dcterms:created xsi:type="dcterms:W3CDTF">2023-11-19T17:39:00Z</dcterms:created>
  <dcterms:modified xsi:type="dcterms:W3CDTF">2023-11-19T17:39:00Z</dcterms:modified>
</cp:coreProperties>
</file>