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1D1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1D11D1" w:rsidRDefault="001D11D1">
            <w:pPr>
              <w:pStyle w:val="ConsPlusTitlePage"/>
            </w:pPr>
            <w:bookmarkStart w:id="0" w:name="_GoBack"/>
            <w:bookmarkEnd w:id="0"/>
            <w:r w:rsidRPr="001D11D1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1D1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1D11D1" w:rsidRDefault="001D11D1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1D11D1">
              <w:rPr>
                <w:sz w:val="48"/>
                <w:szCs w:val="48"/>
              </w:rPr>
              <w:t>Приказ Роспотребнадзора от 05.12.2006 N 383</w:t>
            </w:r>
            <w:r w:rsidRPr="001D11D1">
              <w:rPr>
                <w:sz w:val="48"/>
                <w:szCs w:val="48"/>
              </w:rPr>
              <w:br/>
            </w:r>
            <w:r w:rsidRPr="001D11D1">
              <w:rPr>
                <w:sz w:val="48"/>
                <w:szCs w:val="48"/>
              </w:rPr>
              <w:t>"Об утверждении Порядка информирования органов государственной власти, органов местного самоуправления, организаций и населения о результатах, полученных при проведении социально-гигиенического мониторинга"</w:t>
            </w:r>
          </w:p>
        </w:tc>
      </w:tr>
      <w:tr w:rsidR="00000000" w:rsidRPr="001D1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1D11D1" w:rsidRDefault="001D11D1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1D11D1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1D11D1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1D11D1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1D11D1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1D11D1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1D11D1">
              <w:rPr>
                <w:sz w:val="28"/>
                <w:szCs w:val="28"/>
              </w:rPr>
              <w:br/>
            </w:r>
            <w:r w:rsidRPr="001D11D1">
              <w:rPr>
                <w:sz w:val="28"/>
                <w:szCs w:val="28"/>
              </w:rPr>
              <w:br/>
              <w:t>Дата сохранения: 17.01.2024</w:t>
            </w:r>
            <w:r w:rsidRPr="001D11D1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1D11D1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1D11D1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1D11D1">
      <w:pPr>
        <w:pStyle w:val="ConsPlusNormal"/>
        <w:jc w:val="both"/>
      </w:pPr>
      <w:r>
        <w:t>Документ опубликован не был</w:t>
      </w:r>
    </w:p>
    <w:p w:rsidR="00000000" w:rsidRDefault="001D11D1">
      <w:pPr>
        <w:pStyle w:val="ConsPlusNormal"/>
        <w:spacing w:before="200"/>
      </w:pPr>
      <w:r>
        <w:rPr>
          <w:b/>
          <w:bCs/>
        </w:rPr>
        <w:t>Примечание к документу</w:t>
      </w:r>
    </w:p>
    <w:p w:rsidR="00000000" w:rsidRDefault="001D11D1">
      <w:pPr>
        <w:pStyle w:val="ConsPlusNormal"/>
        <w:jc w:val="both"/>
        <w:outlineLvl w:val="0"/>
      </w:pPr>
    </w:p>
    <w:p w:rsidR="00000000" w:rsidRDefault="001D11D1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1D11D1">
      <w:pPr>
        <w:pStyle w:val="ConsPlusNormal"/>
        <w:jc w:val="both"/>
      </w:pPr>
      <w:r>
        <w:t>Приказ Роспотребнадзора от 05.12.2006 N 383</w:t>
      </w:r>
    </w:p>
    <w:p w:rsidR="00000000" w:rsidRDefault="001D11D1">
      <w:pPr>
        <w:pStyle w:val="ConsPlusNormal"/>
        <w:jc w:val="both"/>
      </w:pPr>
      <w:r>
        <w:t>"Об утверждении Порядка информирования органов государственной власти, органов местного самоуправления, организаций и населения о результатах, полученных при проведении социально-гигиенического мониторинга"</w:t>
      </w:r>
    </w:p>
    <w:p w:rsidR="00000000" w:rsidRDefault="001D11D1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1D11D1">
      <w:pPr>
        <w:pStyle w:val="ConsPlusNormal"/>
        <w:ind w:firstLine="540"/>
        <w:jc w:val="both"/>
        <w:outlineLvl w:val="0"/>
      </w:pPr>
    </w:p>
    <w:p w:rsidR="00000000" w:rsidRDefault="001D11D1">
      <w:pPr>
        <w:pStyle w:val="ConsPlusTitle"/>
        <w:jc w:val="center"/>
        <w:outlineLvl w:val="0"/>
      </w:pPr>
      <w:r>
        <w:t>ФЕДЕРАЛЬНАЯ СЛУЖБА ПО НАДЗОРУ В СФЕРЕ ЗАЩИТЫ</w:t>
      </w:r>
    </w:p>
    <w:p w:rsidR="00000000" w:rsidRDefault="001D11D1">
      <w:pPr>
        <w:pStyle w:val="ConsPlusTitle"/>
        <w:jc w:val="center"/>
      </w:pPr>
      <w:r>
        <w:t>ПРАВ ПОТРЕБИТЕЛЕЙ И БЛАГОПОЛУЧИЯ ЧЕЛОВЕКА</w:t>
      </w:r>
    </w:p>
    <w:p w:rsidR="00000000" w:rsidRDefault="001D11D1">
      <w:pPr>
        <w:pStyle w:val="ConsPlusTitle"/>
        <w:jc w:val="center"/>
      </w:pPr>
    </w:p>
    <w:p w:rsidR="00000000" w:rsidRDefault="001D11D1">
      <w:pPr>
        <w:pStyle w:val="ConsPlusTitle"/>
        <w:jc w:val="center"/>
      </w:pPr>
      <w:r>
        <w:t>ПРИКАЗ</w:t>
      </w:r>
    </w:p>
    <w:p w:rsidR="00000000" w:rsidRDefault="001D11D1">
      <w:pPr>
        <w:pStyle w:val="ConsPlusTitle"/>
        <w:jc w:val="center"/>
      </w:pPr>
      <w:r>
        <w:t>от 5 декабря 2006 г. N 383</w:t>
      </w:r>
    </w:p>
    <w:p w:rsidR="00000000" w:rsidRDefault="001D11D1">
      <w:pPr>
        <w:pStyle w:val="ConsPlusTitle"/>
        <w:jc w:val="center"/>
      </w:pPr>
    </w:p>
    <w:p w:rsidR="00000000" w:rsidRDefault="001D11D1">
      <w:pPr>
        <w:pStyle w:val="ConsPlusTitle"/>
        <w:jc w:val="center"/>
      </w:pPr>
      <w:r>
        <w:t>ОБ УТВЕРЖДЕНИИ ПОРЯДКА ИНФОРМИРОВАНИЯ ОРГАНОВ</w:t>
      </w:r>
    </w:p>
    <w:p w:rsidR="00000000" w:rsidRDefault="001D11D1">
      <w:pPr>
        <w:pStyle w:val="ConsPlusTitle"/>
        <w:jc w:val="center"/>
      </w:pPr>
      <w:r>
        <w:t>ГОСУДАРСТВЕННОЙ ВЛАСТИ, ОРГАНОВ МЕСТНОГО САМОУПРАВЛЕНИЯ,</w:t>
      </w:r>
    </w:p>
    <w:p w:rsidR="00000000" w:rsidRDefault="001D11D1">
      <w:pPr>
        <w:pStyle w:val="ConsPlusTitle"/>
        <w:jc w:val="center"/>
      </w:pPr>
      <w:r>
        <w:t>ОРГАНИЗАЦИЙ И НАСЕЛЕНИЯ О РЕЗУЛЬТАТАХ, ПОЛУЧЕННЫХ</w:t>
      </w:r>
    </w:p>
    <w:p w:rsidR="00000000" w:rsidRDefault="001D11D1">
      <w:pPr>
        <w:pStyle w:val="ConsPlusTitle"/>
        <w:jc w:val="center"/>
      </w:pPr>
      <w:r>
        <w:t>ПРИ ПРОВЕДЕНИИ СОЦИАЛЬНО-ГИГИЕНИЧЕСКОГО МОНИТОРИНГА</w:t>
      </w:r>
    </w:p>
    <w:p w:rsidR="00000000" w:rsidRDefault="001D11D1">
      <w:pPr>
        <w:pStyle w:val="ConsPlusNormal"/>
        <w:jc w:val="center"/>
      </w:pPr>
    </w:p>
    <w:p w:rsidR="00000000" w:rsidRDefault="001D11D1">
      <w:pPr>
        <w:pStyle w:val="ConsPlusNormal"/>
        <w:ind w:firstLine="540"/>
        <w:jc w:val="both"/>
      </w:pPr>
      <w:r>
        <w:t xml:space="preserve">Во исполнение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 февраля 2006 г. N 60 "Об утверждении Положения о проведении социально-гигиенического мониторинга" и в целях дальнейшего совершенствования научного и методического обеспечения системы социально-гигиенического монитор</w:t>
      </w:r>
      <w:r>
        <w:t>инга приказываю: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1. Утвердить Порядок информирования органов государственной власти, органов местного самоуправления, организаций и населения о результатах, полученных при проведении социально-гигиенического мониторинга </w:t>
      </w:r>
      <w:hyperlink w:anchor="Par34" w:tooltip="ПОРЯДОК" w:history="1">
        <w:r>
          <w:rPr>
            <w:color w:val="0000FF"/>
          </w:rPr>
          <w:t>(При</w:t>
        </w:r>
        <w:r>
          <w:rPr>
            <w:color w:val="0000FF"/>
          </w:rPr>
          <w:t>ложение)</w:t>
        </w:r>
      </w:hyperlink>
      <w:r>
        <w:t>.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2. Руководителям Управлений Федеральной службы по надзору в сфере защиты прав потребителей и благополучия человека по субъектам Российской Федерации обеспечить реализацию мероприятий, предусмотренных Порядком информирования органов государстве</w:t>
      </w:r>
      <w:r>
        <w:t>нной власти, органов местного самоуправления, организаций и населения о результатах, полученных при проведении социально-гигиенического мониторинга.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3. Контроль за исполнением настоящего Приказа возложить на заместителя Руководителя Федеральной службы по н</w:t>
      </w:r>
      <w:r>
        <w:t>адзору в сфере защиты прав потребителей и благополучия человека Н.В. Шестопалова.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jc w:val="right"/>
      </w:pPr>
      <w:r>
        <w:t>Руководитель</w:t>
      </w:r>
    </w:p>
    <w:p w:rsidR="00000000" w:rsidRDefault="001D11D1">
      <w:pPr>
        <w:pStyle w:val="ConsPlusNormal"/>
        <w:jc w:val="right"/>
      </w:pPr>
      <w:r>
        <w:t>Г.Г.ОНИЩЕНКО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jc w:val="right"/>
        <w:outlineLvl w:val="0"/>
      </w:pPr>
      <w:r>
        <w:t>Приложение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jc w:val="right"/>
      </w:pPr>
      <w:r>
        <w:t>Утвержден</w:t>
      </w:r>
    </w:p>
    <w:p w:rsidR="00000000" w:rsidRDefault="001D11D1">
      <w:pPr>
        <w:pStyle w:val="ConsPlusNormal"/>
        <w:jc w:val="right"/>
      </w:pPr>
      <w:r>
        <w:t>Приказом</w:t>
      </w:r>
    </w:p>
    <w:p w:rsidR="00000000" w:rsidRDefault="001D11D1">
      <w:pPr>
        <w:pStyle w:val="ConsPlusNormal"/>
        <w:jc w:val="right"/>
      </w:pPr>
      <w:r>
        <w:t>Федеральной службы</w:t>
      </w:r>
    </w:p>
    <w:p w:rsidR="00000000" w:rsidRDefault="001D11D1">
      <w:pPr>
        <w:pStyle w:val="ConsPlusNormal"/>
        <w:jc w:val="right"/>
      </w:pPr>
      <w:r>
        <w:t>по надзору в сфере</w:t>
      </w:r>
    </w:p>
    <w:p w:rsidR="00000000" w:rsidRDefault="001D11D1">
      <w:pPr>
        <w:pStyle w:val="ConsPlusNormal"/>
        <w:jc w:val="right"/>
      </w:pPr>
      <w:r>
        <w:t>защиты прав потребителей</w:t>
      </w:r>
    </w:p>
    <w:p w:rsidR="00000000" w:rsidRDefault="001D11D1">
      <w:pPr>
        <w:pStyle w:val="ConsPlusNormal"/>
        <w:jc w:val="right"/>
      </w:pPr>
      <w:r>
        <w:t>и благополучия человека</w:t>
      </w:r>
    </w:p>
    <w:p w:rsidR="00000000" w:rsidRDefault="001D11D1">
      <w:pPr>
        <w:pStyle w:val="ConsPlusNormal"/>
        <w:jc w:val="right"/>
      </w:pPr>
      <w:r>
        <w:t>от 5 декабря 2006 г. N 383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Title"/>
        <w:jc w:val="center"/>
      </w:pPr>
      <w:bookmarkStart w:id="1" w:name="Par34"/>
      <w:bookmarkEnd w:id="1"/>
      <w:r>
        <w:t>ПОРЯДОК</w:t>
      </w:r>
    </w:p>
    <w:p w:rsidR="00000000" w:rsidRDefault="001D11D1">
      <w:pPr>
        <w:pStyle w:val="ConsPlusTitle"/>
        <w:jc w:val="center"/>
      </w:pPr>
      <w:r>
        <w:t>ИНФОРМИРОВАНИЯ ОРГАНОВ ГОСУДАРСТВЕННОЙ</w:t>
      </w:r>
    </w:p>
    <w:p w:rsidR="00000000" w:rsidRDefault="001D11D1">
      <w:pPr>
        <w:pStyle w:val="ConsPlusTitle"/>
        <w:jc w:val="center"/>
      </w:pPr>
      <w:r>
        <w:t>ВЛАСТИ, ОРГАНОВ МЕСТНОГО САМОУПРАВЛЕНИЯ, ОРГАНИЗАЦИЙ</w:t>
      </w:r>
    </w:p>
    <w:p w:rsidR="00000000" w:rsidRDefault="001D11D1">
      <w:pPr>
        <w:pStyle w:val="ConsPlusTitle"/>
        <w:jc w:val="center"/>
      </w:pPr>
      <w:r>
        <w:t>И НАСЕЛЕНИЯ О РЕЗУЛЬТАТАХ, ПОЛУЧЕННЫХ ПРИ ПРОВЕДЕНИИ</w:t>
      </w:r>
    </w:p>
    <w:p w:rsidR="00000000" w:rsidRDefault="001D11D1">
      <w:pPr>
        <w:pStyle w:val="ConsPlusTitle"/>
        <w:jc w:val="center"/>
      </w:pPr>
      <w:r>
        <w:t>СОЦИАЛЬНО-ГИГИЕНИЧЕСКОГО МОНИТОРИНГА (СГМ)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Title"/>
        <w:jc w:val="center"/>
        <w:outlineLvl w:val="1"/>
      </w:pPr>
      <w:r>
        <w:t>1. Область применения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  <w:r>
        <w:t xml:space="preserve">Настоящий Порядок информирования органов государственной власти, органов местного </w:t>
      </w:r>
      <w:r>
        <w:lastRenderedPageBreak/>
        <w:t>самоуправления, организаций и населения (далее - Порядок) устанавливает общие требования информирования органов государственной власти, органов местного самоуправления, орг</w:t>
      </w:r>
      <w:r>
        <w:t>анизаций и населения о результатах, полученных при проведении социально-гигиенического мониторинга (далее - СГМ).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Title"/>
        <w:jc w:val="center"/>
        <w:outlineLvl w:val="1"/>
      </w:pPr>
      <w:r>
        <w:t>2. Нормативные ссылки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  <w:r>
        <w:t>Порядок разработан на базе и развивает положения следующих документов: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Федеральный </w:t>
      </w:r>
      <w:hyperlink r:id="rId12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</w:t>
      </w:r>
      <w:hyperlink r:id="rId13" w:history="1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об охране здоровья граждан от 22.07.1993 N 5487-1;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</w:t>
      </w:r>
      <w:hyperlink r:id="rId14" w:history="1">
        <w:r>
          <w:rPr>
            <w:color w:val="0000FF"/>
          </w:rPr>
          <w:t>Закон</w:t>
        </w:r>
      </w:hyperlink>
      <w:r>
        <w:t xml:space="preserve"> Российской Федерации от 07.02.1992 N 2300-1 "О защите прав потр</w:t>
      </w:r>
      <w:r>
        <w:t>ебителей";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09.01.1996 N 3-ФЗ "О радиационной безопасности населения";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04.05.1999 N 96-ФЗ "Об охране атмосферного воздуха";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17.07.1999 N 181-ФЗ "Об основах о</w:t>
      </w:r>
      <w:r>
        <w:t>храны труда в Российской Федерации";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02.01.2000 N 29-ФЗ "О качестве и безопасности пищевых продуктов";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30.06.2004 N 322 "Об утверждении Положения о Федеральной службе по надзору в сфере защиты прав потребителей и благополучия человека";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02.02.2006 N 60 "Об утверждении Положения о проведении социально-гигиенического мониторинга".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Title"/>
        <w:jc w:val="center"/>
        <w:outlineLvl w:val="1"/>
      </w:pPr>
      <w:r>
        <w:t>3. Общие положени</w:t>
      </w:r>
      <w:r>
        <w:t>я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  <w:r>
        <w:t>3.1. Реализация Порядка направлена на разработку управленческих решений по обеспечению санитарно-эпидемиологического благополучия населения, информированию населения о санитарно-эпидемиологической ситуации на территории и включает в себя подготовку инфо</w:t>
      </w:r>
      <w:r>
        <w:t>рмационно-аналитических материалов о результатах гигиенической диагностики влияния факторов среды обитания на здоровье населения.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3.2. Информирование возлагается на: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Роспотребнадзор;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управления Роспотребнадзора в субъектах Российской Федерации;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терри</w:t>
      </w:r>
      <w:r>
        <w:t>ториальные отделы управлений Роспотребнадзора в субъектах Российской Федерации.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3.3. К документам для информирования органов государственной власти, органов местного самоуправления, организаций и населения относятся: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Государственный доклад о санитарно-эп</w:t>
      </w:r>
      <w:r>
        <w:t>идемиологической обстановке в Российской Федерации;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Государственный доклад о санитарно-эпидемиологической обстановке в субъекте Российской Федерации;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 xml:space="preserve">- Государственный доклад о санитарно-эпидемиологической обстановке в муниципальном образовании субъекта </w:t>
      </w:r>
      <w:r>
        <w:t>Российской Федерации;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lastRenderedPageBreak/>
        <w:t>- информационный бюллетень;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публикации на Интернет-сайте.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Структура аналитических материалов должна включать: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оценку факторов среды обитания, в том числе интегральных показателей;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оценку динамики, структуры показателей заболевае</w:t>
      </w:r>
      <w:r>
        <w:t>мости населения на территориях муниципальных образований, субъектов;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оценку влияния факторов среды обитания на здоровье населения;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риск для здоровья населения от воздействия факторов среды обитания;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прогноз;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- оценку эффективности профилактических мероприятий.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Источниками информации для подготовки документов являются базы данных ФИФ СГМ, РИФ СГМ, МИФ СГМ, данные Росстата и его территориальных органов, данные углубленных специальных исследований (НИР, НИОКР и д</w:t>
      </w:r>
      <w:r>
        <w:t>р.) и совместных работ с другими научными учреждениями и организациями (НИИ, вузы).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Сроки представления информации определяются Федеральной службой по надзору в сфере защиты прав потребителей и благополучия человека и представлены в схеме информирования ор</w:t>
      </w:r>
      <w:r>
        <w:t>ганов государственной власти, органов местного самоуправления, организаций и населения о результатах, полученных при проведении социально-гигиенического мониторинга (СГМ).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jc w:val="center"/>
      </w:pPr>
      <w:r>
        <w:t>СХЕМА ИНФОРМИРОВАНИЯ ОРГАНОВ ГОСУДАРСТВЕННОЙ</w:t>
      </w:r>
    </w:p>
    <w:p w:rsidR="00000000" w:rsidRDefault="001D11D1">
      <w:pPr>
        <w:pStyle w:val="ConsPlusNormal"/>
        <w:jc w:val="center"/>
      </w:pPr>
      <w:r>
        <w:t>ВЛАСТИ, ОРГАНОВ МЕСТНОГО САМОУПРАВЛЕНИ</w:t>
      </w:r>
      <w:r>
        <w:t>Я, ОРГАНИЗАЦИЙ</w:t>
      </w:r>
    </w:p>
    <w:p w:rsidR="00000000" w:rsidRDefault="001D11D1">
      <w:pPr>
        <w:pStyle w:val="ConsPlusNormal"/>
        <w:jc w:val="center"/>
      </w:pPr>
      <w:r>
        <w:t>И НАСЕЛЕНИЯ О РЕЗУЛЬТАТАХ, ПОЛУЧЕННЫХ ПРИ ПРОВЕДЕНИИ</w:t>
      </w:r>
    </w:p>
    <w:p w:rsidR="00000000" w:rsidRDefault="001D11D1">
      <w:pPr>
        <w:pStyle w:val="ConsPlusNormal"/>
        <w:jc w:val="center"/>
      </w:pPr>
      <w:r>
        <w:t>СОЦИАЛЬНО-ГИГИЕНИЧЕСКОГО МОНИТОРИНГА (СГМ)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sectPr w:rsidR="00000000">
          <w:headerReference w:type="default" r:id="rId21"/>
          <w:footerReference w:type="default" r:id="rId2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1360"/>
        <w:gridCol w:w="1474"/>
        <w:gridCol w:w="3798"/>
        <w:gridCol w:w="2097"/>
        <w:gridCol w:w="1644"/>
      </w:tblGrid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lastRenderedPageBreak/>
              <w:t>Исходящая информация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t>Срок представления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t>Вид представляемой информации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t>Содержание документа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t>Источник информации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t>Кому представляется информация</w:t>
            </w:r>
          </w:p>
        </w:tc>
      </w:tr>
      <w:tr w:rsidR="00000000" w:rsidRPr="001D11D1">
        <w:tc>
          <w:tcPr>
            <w:tcW w:w="13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t>1. Управления и отделы управлений Роспотребнадзора в субъектах Российской Федерации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1.1. Глава "Здоровье человека и среда обитания" Доклада о санитарно-эпидемиологической обстановке в муниципальном образовании субъекта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До 01.04 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На бумажном и электронном носителях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Санитарно-эпидемиологическая обстановка в муни</w:t>
            </w:r>
            <w:r w:rsidRPr="001D11D1">
              <w:t>ципальном образовании субъекта Российской Федерации. Выводы, рекомендации и задачи по ее улучшению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РИФ СГМ, МИФ СГМ, данные углубленных специальных исследований и совместных работ с другими организациями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Органы местного самоуправления, население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1.2. Глав</w:t>
            </w:r>
            <w:r w:rsidRPr="001D11D1">
              <w:t>а "Здоровье человека и среда обитания" Государственного доклада о санитарно-эпидемиологической обстановке в субъекте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До 01.05 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На бумажном и электронном носителях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Санитарно-эпидемиологическая обстановка в субъекте Российской Фе</w:t>
            </w:r>
            <w:r w:rsidRPr="001D11D1">
              <w:t>дерации и задачи по ее улучшению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РИФ СГМ, МИФ СГМ, данные углубленных специальных исследований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Органы исполнительной власти в субъекте Российской Федерации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1.3. Оценка влияния факторов среды обитания на здоровье населения муниципального образования субъек</w:t>
            </w:r>
            <w:r w:rsidRPr="001D11D1">
              <w:t xml:space="preserve">та Российской Федерации (Информационный бюллетень) </w:t>
            </w:r>
            <w:hyperlink w:anchor="Par143" w:tooltip="&lt;*&gt; Для органов Роспотребнадзора, обслуживающих территории менее 25 тыс. человек, носят рекомендательный характер." w:history="1">
              <w:r w:rsidRPr="001D11D1">
                <w:rPr>
                  <w:color w:val="0000FF"/>
                </w:rPr>
                <w:t>&lt;*&gt;</w:t>
              </w:r>
            </w:hyperlink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До 01.06 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На бумажном носителе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Аналитический отчет о результатах гигиенической диагностики влияния факторов среды обитания на здоровье населения. Оценка факторов среды обитания. Оценка динамики, структуры избранных показателей заболеваемости населения на территории муниципального образо</w:t>
            </w:r>
            <w:r w:rsidRPr="001D11D1">
              <w:t>вания. Оценка влияния факторов среды обитания на здоровье населения. Прогноз. Оценка эффективности профилактических мероприятий. Гигиенические рекомендации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РИФ СГМ, МИФ СГМ, данные углубленных специальных исследований и совместных работ с другими организац</w:t>
            </w:r>
            <w:r w:rsidRPr="001D11D1">
              <w:t>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Органы местного самоуправления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 xml:space="preserve">1.4. Оценка влияния факторов </w:t>
            </w:r>
            <w:r w:rsidRPr="001D11D1">
              <w:lastRenderedPageBreak/>
              <w:t>среды обитания на здоровье населения субъекта Российской Федерации (Информационный бюллетень)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lastRenderedPageBreak/>
              <w:t xml:space="preserve">До 01.06 </w:t>
            </w:r>
            <w:r w:rsidRPr="001D11D1">
              <w:lastRenderedPageBreak/>
              <w:t>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lastRenderedPageBreak/>
              <w:t xml:space="preserve">На бумажном </w:t>
            </w:r>
            <w:r w:rsidRPr="001D11D1">
              <w:lastRenderedPageBreak/>
              <w:t>носителе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lastRenderedPageBreak/>
              <w:t xml:space="preserve">Аналитический отчет о результатах </w:t>
            </w:r>
            <w:r w:rsidRPr="001D11D1">
              <w:lastRenderedPageBreak/>
              <w:t>гигиенической диагности</w:t>
            </w:r>
            <w:r w:rsidRPr="001D11D1">
              <w:t>ки влияния факторов среды обитания на здоровье населения субъекта Российской Федерации. Оценка факторов среды обитания. Оценка динамики, структуры избранных показателей заболеваемости населения на территории муниципального образования. Оценка влияния ФСО н</w:t>
            </w:r>
            <w:r w:rsidRPr="001D11D1">
              <w:t>а здоровье населения. Прогноз. Оценка эффективности профилактических мероприятий. Гигиенические рекомендации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lastRenderedPageBreak/>
              <w:t xml:space="preserve">РИФ СГМ, МИФ </w:t>
            </w:r>
            <w:r w:rsidRPr="001D11D1">
              <w:lastRenderedPageBreak/>
              <w:t>СГМ, данные углубленных специальных исследований и совместных работ с другими организациями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lastRenderedPageBreak/>
              <w:t xml:space="preserve">Органы </w:t>
            </w:r>
            <w:r w:rsidRPr="001D11D1">
              <w:lastRenderedPageBreak/>
              <w:t>исполнительной власти в субъекте Ро</w:t>
            </w:r>
            <w:r w:rsidRPr="001D11D1">
              <w:t>ссийской Федерации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lastRenderedPageBreak/>
              <w:t>1.5. Анализ динамики бытовых отравлений, в том числе алкоголем, со смертельным исходом (Информационный бюллетень)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До 01.06 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На бумажном носителе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Аналитический отчет о бытовых отравлениях, в том числе алкоголем, со смертельным ис</w:t>
            </w:r>
            <w:r w:rsidRPr="001D11D1">
              <w:t>ходом. Ранжирование территории по уровням отравлений на 100000 населения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Госкомстат России. Отчет "Естественное движение населения" (таблица С51)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Органы исполнительной власти в субъекте Российской Федерации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1.6. Анализ динамики наркоманий, хронического ал</w:t>
            </w:r>
            <w:r w:rsidRPr="001D11D1">
              <w:t>коголизма и алкогольных психозов (Информационный бюллетень)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До 01.06 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На бумажном носителе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Аналитический отчет о динамике, структуре наркоманий, хронического алкоголизма и алкогольных психозов. Ранжирование территории по уровням на 100000 населения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hyperlink r:id="rId23" w:history="1">
              <w:r w:rsidRPr="001D11D1">
                <w:rPr>
                  <w:color w:val="0000FF"/>
                </w:rPr>
                <w:t>Форма 11</w:t>
              </w:r>
            </w:hyperlink>
            <w:r w:rsidRPr="001D11D1">
              <w:t xml:space="preserve"> Федерального государственного статистического наблюдения "Сведения о заболеваниях наркологическими расстройствами"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Органы исполнительной власти в субъекте Российской Федерации</w:t>
            </w:r>
          </w:p>
        </w:tc>
      </w:tr>
      <w:tr w:rsidR="00000000" w:rsidRPr="001D11D1">
        <w:tc>
          <w:tcPr>
            <w:tcW w:w="13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  <w:jc w:val="center"/>
            </w:pPr>
            <w:r w:rsidRPr="001D11D1">
              <w:t>2. Роспотребнадзор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2.1. Глава "Здоровье человека и среда обитания" Государственного доклада о санитарно-эпидемиологической обстановке в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До 01.07 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На бумажном и элек</w:t>
            </w:r>
            <w:r w:rsidRPr="001D11D1">
              <w:t>тронном носителях (Интернет-сайт)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Санитарно-эпидемиологическая обстановка в Российской Федерации и задачи по ее улучшению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 xml:space="preserve">ФИФ СГМ, данные углубленных специальных исследований и совместных работ с другими </w:t>
            </w:r>
            <w:r w:rsidRPr="001D11D1">
              <w:lastRenderedPageBreak/>
              <w:t>организациями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lastRenderedPageBreak/>
              <w:t>Органы исполнительной власти в Российс</w:t>
            </w:r>
            <w:r w:rsidRPr="001D11D1">
              <w:t>кой Федерации, ФО, субъектах</w:t>
            </w:r>
          </w:p>
        </w:tc>
      </w:tr>
      <w:tr w:rsidR="00000000" w:rsidRPr="001D11D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2.2. Анализ данных ФИФ СГМ. Особенности влияния факторов среды обитания на здоровье населения Российской Федерации (Информационный бюллетень)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До 01.10 ежегодно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На бумажном носителе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Аналитический отчет о результатах гигиеническ</w:t>
            </w:r>
            <w:r w:rsidRPr="001D11D1">
              <w:t>ой диагностики влияния факторов среды обитания на здоровье населения субъекта Российской Федерации. Оценка факторов среды обитания. Оценка динамики, структуры избранных показателей заболеваемости населения на территории субъектов Российской Федерации. Оцен</w:t>
            </w:r>
            <w:r w:rsidRPr="001D11D1">
              <w:t>ка влияния ФСО на здоровье населения. Гигиенические рекомендации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ФИФ СГМ, данные углубленных специальных исследований и совместных работ с другими организациями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1D11D1" w:rsidRDefault="001D11D1">
            <w:pPr>
              <w:pStyle w:val="ConsPlusNormal"/>
            </w:pPr>
            <w:r w:rsidRPr="001D11D1">
              <w:t>Органы исполнительной власти в Российской Федерации, ФО, субъектах</w:t>
            </w:r>
          </w:p>
        </w:tc>
      </w:tr>
    </w:tbl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  <w:r>
        <w:t>--------------------------------</w:t>
      </w:r>
    </w:p>
    <w:p w:rsidR="00000000" w:rsidRDefault="001D11D1">
      <w:pPr>
        <w:pStyle w:val="ConsPlusNormal"/>
        <w:spacing w:before="200"/>
        <w:ind w:firstLine="540"/>
        <w:jc w:val="both"/>
      </w:pPr>
      <w:bookmarkStart w:id="2" w:name="Par143"/>
      <w:bookmarkEnd w:id="2"/>
      <w:r>
        <w:t>&lt;*&gt; Для органов Роспотребнадзора, обслуживающих территории менее 25 тыс. человек, носят рекомендательный характер.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  <w:r>
        <w:t>Примечание: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МИФ СГМ - местный информационный фонд данных социально-гигиенического мониторинга;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РИФ СГМ - региональный информационный фонд данных социально-гигиенического мониторинга;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ФИФ СГМ - федеральный информационный фонд данных социально-гигиенического мониторинга;</w:t>
      </w:r>
    </w:p>
    <w:p w:rsidR="00000000" w:rsidRDefault="001D11D1">
      <w:pPr>
        <w:pStyle w:val="ConsPlusNormal"/>
        <w:spacing w:before="200"/>
        <w:ind w:firstLine="540"/>
        <w:jc w:val="both"/>
      </w:pPr>
      <w:r>
        <w:t>ФО - федеральный округ.</w:t>
      </w:r>
    </w:p>
    <w:p w:rsidR="00000000" w:rsidRDefault="001D11D1">
      <w:pPr>
        <w:pStyle w:val="ConsPlusNormal"/>
        <w:ind w:firstLine="540"/>
        <w:jc w:val="both"/>
      </w:pPr>
    </w:p>
    <w:p w:rsidR="00000000" w:rsidRDefault="001D11D1">
      <w:pPr>
        <w:pStyle w:val="ConsPlusNormal"/>
        <w:ind w:firstLine="540"/>
        <w:jc w:val="both"/>
      </w:pPr>
    </w:p>
    <w:p w:rsidR="001D11D1" w:rsidRDefault="001D11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D11D1">
      <w:headerReference w:type="default" r:id="rId24"/>
      <w:footerReference w:type="default" r:id="rId25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1D1" w:rsidRDefault="001D11D1">
      <w:pPr>
        <w:spacing w:after="0" w:line="240" w:lineRule="auto"/>
      </w:pPr>
      <w:r>
        <w:separator/>
      </w:r>
    </w:p>
  </w:endnote>
  <w:endnote w:type="continuationSeparator" w:id="0">
    <w:p w:rsidR="001D11D1" w:rsidRDefault="001D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D11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1D11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1D11D1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1D11D1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1D11D1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right"/>
            <w:rPr>
              <w:rFonts w:ascii="Tahoma" w:hAnsi="Tahoma" w:cs="Tahoma"/>
            </w:rPr>
          </w:pPr>
          <w:r w:rsidRPr="001D11D1">
            <w:rPr>
              <w:rFonts w:ascii="Tahoma" w:hAnsi="Tahoma" w:cs="Tahoma"/>
            </w:rPr>
            <w:t xml:space="preserve">Страница </w:t>
          </w:r>
          <w:r w:rsidRPr="001D11D1">
            <w:rPr>
              <w:rFonts w:ascii="Tahoma" w:hAnsi="Tahoma" w:cs="Tahoma"/>
            </w:rPr>
            <w:fldChar w:fldCharType="begin"/>
          </w:r>
          <w:r w:rsidRPr="001D11D1">
            <w:rPr>
              <w:rFonts w:ascii="Tahoma" w:hAnsi="Tahoma" w:cs="Tahoma"/>
            </w:rPr>
            <w:instrText>\PAGE</w:instrText>
          </w:r>
          <w:r w:rsidR="00A40E9C" w:rsidRPr="001D11D1">
            <w:rPr>
              <w:rFonts w:ascii="Tahoma" w:hAnsi="Tahoma" w:cs="Tahoma"/>
            </w:rPr>
            <w:fldChar w:fldCharType="separate"/>
          </w:r>
          <w:r w:rsidR="00A40E9C" w:rsidRPr="001D11D1">
            <w:rPr>
              <w:rFonts w:ascii="Tahoma" w:hAnsi="Tahoma" w:cs="Tahoma"/>
              <w:noProof/>
            </w:rPr>
            <w:t>2</w:t>
          </w:r>
          <w:r w:rsidRPr="001D11D1">
            <w:rPr>
              <w:rFonts w:ascii="Tahoma" w:hAnsi="Tahoma" w:cs="Tahoma"/>
            </w:rPr>
            <w:fldChar w:fldCharType="end"/>
          </w:r>
          <w:r w:rsidRPr="001D11D1">
            <w:rPr>
              <w:rFonts w:ascii="Tahoma" w:hAnsi="Tahoma" w:cs="Tahoma"/>
            </w:rPr>
            <w:t xml:space="preserve"> из </w:t>
          </w:r>
          <w:r w:rsidRPr="001D11D1">
            <w:rPr>
              <w:rFonts w:ascii="Tahoma" w:hAnsi="Tahoma" w:cs="Tahoma"/>
            </w:rPr>
            <w:fldChar w:fldCharType="begin"/>
          </w:r>
          <w:r w:rsidRPr="001D11D1">
            <w:rPr>
              <w:rFonts w:ascii="Tahoma" w:hAnsi="Tahoma" w:cs="Tahoma"/>
            </w:rPr>
            <w:instrText>\NUMPAGES</w:instrText>
          </w:r>
          <w:r w:rsidR="00A40E9C" w:rsidRPr="001D11D1">
            <w:rPr>
              <w:rFonts w:ascii="Tahoma" w:hAnsi="Tahoma" w:cs="Tahoma"/>
            </w:rPr>
            <w:fldChar w:fldCharType="separate"/>
          </w:r>
          <w:r w:rsidR="00A40E9C" w:rsidRPr="001D11D1">
            <w:rPr>
              <w:rFonts w:ascii="Tahoma" w:hAnsi="Tahoma" w:cs="Tahoma"/>
              <w:noProof/>
            </w:rPr>
            <w:t>8</w:t>
          </w:r>
          <w:r w:rsidRPr="001D11D1">
            <w:rPr>
              <w:rFonts w:ascii="Tahoma" w:hAnsi="Tahoma" w:cs="Tahoma"/>
            </w:rPr>
            <w:fldChar w:fldCharType="end"/>
          </w:r>
        </w:p>
      </w:tc>
    </w:tr>
  </w:tbl>
  <w:p w:rsidR="00000000" w:rsidRDefault="001D11D1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D11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1D11D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1D11D1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1D11D1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1D11D1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right"/>
            <w:rPr>
              <w:rFonts w:ascii="Tahoma" w:hAnsi="Tahoma" w:cs="Tahoma"/>
            </w:rPr>
          </w:pPr>
          <w:r w:rsidRPr="001D11D1">
            <w:rPr>
              <w:rFonts w:ascii="Tahoma" w:hAnsi="Tahoma" w:cs="Tahoma"/>
            </w:rPr>
            <w:t xml:space="preserve">Страница </w:t>
          </w:r>
          <w:r w:rsidRPr="001D11D1">
            <w:rPr>
              <w:rFonts w:ascii="Tahoma" w:hAnsi="Tahoma" w:cs="Tahoma"/>
            </w:rPr>
            <w:fldChar w:fldCharType="begin"/>
          </w:r>
          <w:r w:rsidRPr="001D11D1">
            <w:rPr>
              <w:rFonts w:ascii="Tahoma" w:hAnsi="Tahoma" w:cs="Tahoma"/>
            </w:rPr>
            <w:instrText>\PAGE</w:instrText>
          </w:r>
          <w:r w:rsidR="00A40E9C" w:rsidRPr="001D11D1">
            <w:rPr>
              <w:rFonts w:ascii="Tahoma" w:hAnsi="Tahoma" w:cs="Tahoma"/>
            </w:rPr>
            <w:fldChar w:fldCharType="separate"/>
          </w:r>
          <w:r w:rsidR="00A40E9C" w:rsidRPr="001D11D1">
            <w:rPr>
              <w:rFonts w:ascii="Tahoma" w:hAnsi="Tahoma" w:cs="Tahoma"/>
              <w:noProof/>
            </w:rPr>
            <w:t>5</w:t>
          </w:r>
          <w:r w:rsidRPr="001D11D1">
            <w:rPr>
              <w:rFonts w:ascii="Tahoma" w:hAnsi="Tahoma" w:cs="Tahoma"/>
            </w:rPr>
            <w:fldChar w:fldCharType="end"/>
          </w:r>
          <w:r w:rsidRPr="001D11D1">
            <w:rPr>
              <w:rFonts w:ascii="Tahoma" w:hAnsi="Tahoma" w:cs="Tahoma"/>
            </w:rPr>
            <w:t xml:space="preserve"> из </w:t>
          </w:r>
          <w:r w:rsidRPr="001D11D1">
            <w:rPr>
              <w:rFonts w:ascii="Tahoma" w:hAnsi="Tahoma" w:cs="Tahoma"/>
            </w:rPr>
            <w:fldChar w:fldCharType="begin"/>
          </w:r>
          <w:r w:rsidRPr="001D11D1">
            <w:rPr>
              <w:rFonts w:ascii="Tahoma" w:hAnsi="Tahoma" w:cs="Tahoma"/>
            </w:rPr>
            <w:instrText>\NUMPAGES</w:instrText>
          </w:r>
          <w:r w:rsidR="00A40E9C" w:rsidRPr="001D11D1">
            <w:rPr>
              <w:rFonts w:ascii="Tahoma" w:hAnsi="Tahoma" w:cs="Tahoma"/>
            </w:rPr>
            <w:fldChar w:fldCharType="separate"/>
          </w:r>
          <w:r w:rsidR="00A40E9C" w:rsidRPr="001D11D1">
            <w:rPr>
              <w:rFonts w:ascii="Tahoma" w:hAnsi="Tahoma" w:cs="Tahoma"/>
              <w:noProof/>
            </w:rPr>
            <w:t>8</w:t>
          </w:r>
          <w:r w:rsidRPr="001D11D1">
            <w:rPr>
              <w:rFonts w:ascii="Tahoma" w:hAnsi="Tahoma" w:cs="Tahoma"/>
            </w:rPr>
            <w:fldChar w:fldCharType="end"/>
          </w:r>
        </w:p>
      </w:tc>
    </w:tr>
  </w:tbl>
  <w:p w:rsidR="00000000" w:rsidRDefault="001D11D1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1D11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1D11D1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1D11D1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1D11D1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1D11D1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right"/>
            <w:rPr>
              <w:rFonts w:ascii="Tahoma" w:hAnsi="Tahoma" w:cs="Tahoma"/>
            </w:rPr>
          </w:pPr>
          <w:r w:rsidRPr="001D11D1">
            <w:rPr>
              <w:rFonts w:ascii="Tahoma" w:hAnsi="Tahoma" w:cs="Tahoma"/>
            </w:rPr>
            <w:t xml:space="preserve">Страница </w:t>
          </w:r>
          <w:r w:rsidRPr="001D11D1">
            <w:rPr>
              <w:rFonts w:ascii="Tahoma" w:hAnsi="Tahoma" w:cs="Tahoma"/>
            </w:rPr>
            <w:fldChar w:fldCharType="begin"/>
          </w:r>
          <w:r w:rsidRPr="001D11D1">
            <w:rPr>
              <w:rFonts w:ascii="Tahoma" w:hAnsi="Tahoma" w:cs="Tahoma"/>
            </w:rPr>
            <w:instrText>\PAGE</w:instrText>
          </w:r>
          <w:r w:rsidR="00A40E9C" w:rsidRPr="001D11D1">
            <w:rPr>
              <w:rFonts w:ascii="Tahoma" w:hAnsi="Tahoma" w:cs="Tahoma"/>
            </w:rPr>
            <w:fldChar w:fldCharType="separate"/>
          </w:r>
          <w:r w:rsidR="00A40E9C" w:rsidRPr="001D11D1">
            <w:rPr>
              <w:rFonts w:ascii="Tahoma" w:hAnsi="Tahoma" w:cs="Tahoma"/>
              <w:noProof/>
            </w:rPr>
            <w:t>8</w:t>
          </w:r>
          <w:r w:rsidRPr="001D11D1">
            <w:rPr>
              <w:rFonts w:ascii="Tahoma" w:hAnsi="Tahoma" w:cs="Tahoma"/>
            </w:rPr>
            <w:fldChar w:fldCharType="end"/>
          </w:r>
          <w:r w:rsidRPr="001D11D1">
            <w:rPr>
              <w:rFonts w:ascii="Tahoma" w:hAnsi="Tahoma" w:cs="Tahoma"/>
            </w:rPr>
            <w:t xml:space="preserve"> из </w:t>
          </w:r>
          <w:r w:rsidRPr="001D11D1">
            <w:rPr>
              <w:rFonts w:ascii="Tahoma" w:hAnsi="Tahoma" w:cs="Tahoma"/>
            </w:rPr>
            <w:fldChar w:fldCharType="begin"/>
          </w:r>
          <w:r w:rsidRPr="001D11D1">
            <w:rPr>
              <w:rFonts w:ascii="Tahoma" w:hAnsi="Tahoma" w:cs="Tahoma"/>
            </w:rPr>
            <w:instrText>\NUMPAGES</w:instrText>
          </w:r>
          <w:r w:rsidR="00A40E9C" w:rsidRPr="001D11D1">
            <w:rPr>
              <w:rFonts w:ascii="Tahoma" w:hAnsi="Tahoma" w:cs="Tahoma"/>
            </w:rPr>
            <w:fldChar w:fldCharType="separate"/>
          </w:r>
          <w:r w:rsidR="00A40E9C" w:rsidRPr="001D11D1">
            <w:rPr>
              <w:rFonts w:ascii="Tahoma" w:hAnsi="Tahoma" w:cs="Tahoma"/>
              <w:noProof/>
            </w:rPr>
            <w:t>8</w:t>
          </w:r>
          <w:r w:rsidRPr="001D11D1">
            <w:rPr>
              <w:rFonts w:ascii="Tahoma" w:hAnsi="Tahoma" w:cs="Tahoma"/>
            </w:rPr>
            <w:fldChar w:fldCharType="end"/>
          </w:r>
        </w:p>
      </w:tc>
    </w:tr>
  </w:tbl>
  <w:p w:rsidR="00000000" w:rsidRDefault="001D11D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1D1" w:rsidRDefault="001D11D1">
      <w:pPr>
        <w:spacing w:after="0" w:line="240" w:lineRule="auto"/>
      </w:pPr>
      <w:r>
        <w:separator/>
      </w:r>
    </w:p>
  </w:footnote>
  <w:footnote w:type="continuationSeparator" w:id="0">
    <w:p w:rsidR="001D11D1" w:rsidRDefault="001D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1D11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1D11D1">
            <w:rPr>
              <w:rFonts w:ascii="Tahoma" w:hAnsi="Tahoma" w:cs="Tahoma"/>
              <w:sz w:val="16"/>
              <w:szCs w:val="16"/>
            </w:rPr>
            <w:t>Приказ Роспотребнадзора от 05.12.2006 N 383</w:t>
          </w:r>
          <w:r w:rsidRPr="001D11D1">
            <w:rPr>
              <w:rFonts w:ascii="Tahoma" w:hAnsi="Tahoma" w:cs="Tahoma"/>
              <w:sz w:val="16"/>
              <w:szCs w:val="16"/>
            </w:rPr>
            <w:br/>
            <w:t>"Об утверждении Порядка информирования органов государственной власт</w:t>
          </w:r>
          <w:r w:rsidRPr="001D11D1">
            <w:rPr>
              <w:rFonts w:ascii="Tahoma" w:hAnsi="Tahoma" w:cs="Tahoma"/>
              <w:sz w:val="16"/>
              <w:szCs w:val="16"/>
            </w:rPr>
            <w:t>и, орган...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1D11D1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1D11D1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1D11D1">
            <w:rPr>
              <w:rFonts w:ascii="Tahoma" w:hAnsi="Tahoma" w:cs="Tahoma"/>
              <w:sz w:val="18"/>
              <w:szCs w:val="18"/>
            </w:rPr>
            <w:br/>
          </w:r>
          <w:r w:rsidRPr="001D11D1">
            <w:rPr>
              <w:rFonts w:ascii="Tahoma" w:hAnsi="Tahoma" w:cs="Tahoma"/>
              <w:sz w:val="16"/>
              <w:szCs w:val="16"/>
            </w:rPr>
            <w:t>Дата сохранения: 17.01.2024</w:t>
          </w:r>
        </w:p>
      </w:tc>
    </w:tr>
  </w:tbl>
  <w:p w:rsidR="00000000" w:rsidRDefault="001D11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D11D1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1D11D1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1D11D1">
            <w:rPr>
              <w:rFonts w:ascii="Tahoma" w:hAnsi="Tahoma" w:cs="Tahoma"/>
              <w:sz w:val="16"/>
              <w:szCs w:val="16"/>
            </w:rPr>
            <w:t xml:space="preserve">Приказ Роспотребнадзора </w:t>
          </w:r>
          <w:r w:rsidRPr="001D11D1">
            <w:rPr>
              <w:rFonts w:ascii="Tahoma" w:hAnsi="Tahoma" w:cs="Tahoma"/>
              <w:sz w:val="16"/>
              <w:szCs w:val="16"/>
            </w:rPr>
            <w:t>от 05.12.2006 N 383</w:t>
          </w:r>
          <w:r w:rsidRPr="001D11D1">
            <w:rPr>
              <w:rFonts w:ascii="Tahoma" w:hAnsi="Tahoma" w:cs="Tahoma"/>
              <w:sz w:val="16"/>
              <w:szCs w:val="16"/>
            </w:rPr>
            <w:br/>
            <w:t>"Об утверждении Порядка информирования органов государственной власти, орган...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1D11D1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1D11D1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1D11D1">
            <w:rPr>
              <w:rFonts w:ascii="Tahoma" w:hAnsi="Tahoma" w:cs="Tahoma"/>
              <w:sz w:val="18"/>
              <w:szCs w:val="18"/>
            </w:rPr>
            <w:br/>
          </w:r>
          <w:r w:rsidRPr="001D11D1">
            <w:rPr>
              <w:rFonts w:ascii="Tahoma" w:hAnsi="Tahoma" w:cs="Tahoma"/>
              <w:sz w:val="16"/>
              <w:szCs w:val="16"/>
            </w:rPr>
            <w:t>Дата сохранения: 17.01.2024</w:t>
          </w:r>
        </w:p>
      </w:tc>
    </w:tr>
  </w:tbl>
  <w:p w:rsidR="00000000" w:rsidRDefault="001D11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D11D1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1D11D1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1D11D1">
            <w:rPr>
              <w:rFonts w:ascii="Tahoma" w:hAnsi="Tahoma" w:cs="Tahoma"/>
              <w:sz w:val="16"/>
              <w:szCs w:val="16"/>
            </w:rPr>
            <w:t>Приказ Роспотребнадзора от 05.12.2006 N 383</w:t>
          </w:r>
          <w:r w:rsidRPr="001D11D1">
            <w:rPr>
              <w:rFonts w:ascii="Tahoma" w:hAnsi="Tahoma" w:cs="Tahoma"/>
              <w:sz w:val="16"/>
              <w:szCs w:val="16"/>
            </w:rPr>
            <w:br/>
            <w:t>"Об утверждении Порядка информирования органов государственной власти, орга</w:t>
          </w:r>
          <w:r w:rsidRPr="001D11D1">
            <w:rPr>
              <w:rFonts w:ascii="Tahoma" w:hAnsi="Tahoma" w:cs="Tahoma"/>
              <w:sz w:val="16"/>
              <w:szCs w:val="16"/>
            </w:rPr>
            <w:t>н...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1D11D1" w:rsidRDefault="001D11D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1D11D1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1D11D1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1D11D1">
            <w:rPr>
              <w:rFonts w:ascii="Tahoma" w:hAnsi="Tahoma" w:cs="Tahoma"/>
              <w:sz w:val="18"/>
              <w:szCs w:val="18"/>
            </w:rPr>
            <w:br/>
          </w:r>
          <w:r w:rsidRPr="001D11D1">
            <w:rPr>
              <w:rFonts w:ascii="Tahoma" w:hAnsi="Tahoma" w:cs="Tahoma"/>
              <w:sz w:val="16"/>
              <w:szCs w:val="16"/>
            </w:rPr>
            <w:t>Дата сохранения: 17.01.2024</w:t>
          </w:r>
        </w:p>
      </w:tc>
    </w:tr>
  </w:tbl>
  <w:p w:rsidR="00000000" w:rsidRDefault="001D11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D11D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E9C"/>
    <w:rsid w:val="001D11D1"/>
    <w:rsid w:val="00A4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CE1D9A-68F7-4F84-AC20-1C947ED1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1&amp;base=LAW&amp;n=83444&amp;date=17.01.2024" TargetMode="External"/><Relationship Id="rId18" Type="http://schemas.openxmlformats.org/officeDocument/2006/relationships/hyperlink" Target="https://login.consultant.ru/link/?req=doc&amp;demo=1&amp;base=LAW&amp;n=357130&amp;date=17.01.2024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demo=1&amp;base=LAW&amp;n=221300&amp;date=17.01.2024" TargetMode="External"/><Relationship Id="rId17" Type="http://schemas.openxmlformats.org/officeDocument/2006/relationships/hyperlink" Target="https://login.consultant.ru/link/?req=doc&amp;demo=1&amp;base=LAW&amp;n=53312&amp;date=17.01.2024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LAW&amp;n=183029&amp;date=17.01.2024" TargetMode="External"/><Relationship Id="rId20" Type="http://schemas.openxmlformats.org/officeDocument/2006/relationships/hyperlink" Target="https://login.consultant.ru/link/?req=doc&amp;demo=1&amp;base=LAW&amp;n=217491&amp;date=17.01.202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demo=1&amp;base=LAW&amp;n=217491&amp;date=17.01.2024&amp;dst=100029&amp;field=134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1&amp;base=LAW&amp;n=442434&amp;date=17.01.2024" TargetMode="External"/><Relationship Id="rId23" Type="http://schemas.openxmlformats.org/officeDocument/2006/relationships/hyperlink" Target="https://login.consultant.ru/link/?req=doc&amp;demo=1&amp;base=EXP&amp;n=355880&amp;date=17.01.2024&amp;dst=101399&amp;field=134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login.consultant.ru/link/?req=doc&amp;demo=1&amp;base=LAW&amp;n=296880&amp;date=17.01.2024" TargetMode="Externa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demo=1&amp;base=LAW&amp;n=94012&amp;date=17.01.2024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1924</Words>
  <Characters>10973</Characters>
  <Application>Microsoft Office Word</Application>
  <DocSecurity>2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Роспотребнадзора от 05.12.2006 N 383"Об утверждении Порядка информирования органов государственной власти, органов местного самоуправления, организаций и населения о результатах, полученных при проведении социально-гигиенического мониторинга"</vt:lpstr>
    </vt:vector>
  </TitlesOfParts>
  <Company>КонсультантПлюс Версия 4023.00.09</Company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Роспотребнадзора от 05.12.2006 N 383"Об утверждении Порядка информирования органов государственной власти, органов местного самоуправления, организаций и населения о результатах, полученных при проведении социально-гигиенического мониторинга"</dc:title>
  <dc:subject/>
  <dc:creator>curscurs@outlook.com</dc:creator>
  <cp:keywords/>
  <dc:description/>
  <cp:lastModifiedBy>curscurs@outlook.com</cp:lastModifiedBy>
  <cp:revision>2</cp:revision>
  <dcterms:created xsi:type="dcterms:W3CDTF">2024-01-17T14:50:00Z</dcterms:created>
  <dcterms:modified xsi:type="dcterms:W3CDTF">2024-01-17T14:50:00Z</dcterms:modified>
</cp:coreProperties>
</file>