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17 ноября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1968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ПОЭТАПНОГО ПЕРЕХОДА МЕДИЦИНСКИХ ОРГАНИЗАЦИЙ К ОКАЗАНИЮ МЕДИЦИНСКОЙ ПОМОЩИ НА ОСНОВЕ КЛИНИЧЕСКИХ РЕКОМЕНДАЦИЙ, РАЗРАБОТАННЫХ И УТВЕРЖДЕННЫХ В СООТВЕТСТВИИ</w:t>
      </w:r>
      <w:r>
        <w:rPr>
          <w:rFonts w:ascii="Times New Roman" w:hAnsi="Times New Roman"/>
          <w:b/>
          <w:bCs/>
          <w:sz w:val="36"/>
          <w:szCs w:val="36"/>
        </w:rPr>
        <w:t xml:space="preserve"> С ЧАСТЯМИ 3, 4, 6 - 9 И 11 СТАТЬИ 37 ФЕДЕРАЛЬНОГО ЗАКОНА "ОБ ОСНОВАХ ОХРАНЫ ЗДОРОВЬЯ ГРАЖДАН В РОССИЙСКОЙ ФЕДЕРАЦИИ"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"Об основах охраны здоровья граждан в Российской Федерации" Правительство Российской Федерации постановляет: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Правила поэтапного перехода медицинских организаций к оказанию медицинской помощи на основе клинических рекомендаций, разработанных и утвержденных в соответствии с частями 3, 4, 6 - 9 и 11 статьи 37 Федерального закона "Об основах</w:t>
      </w:r>
      <w:r>
        <w:rPr>
          <w:rFonts w:ascii="Times New Roman" w:hAnsi="Times New Roman"/>
          <w:sz w:val="24"/>
          <w:szCs w:val="24"/>
        </w:rPr>
        <w:t xml:space="preserve"> охраны здоровья граждан в Российской Федерации".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вступает в силу с 1 января 2022 г.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17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1968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ПРАВИЛА ПОЭТАПНОГО ПЕРЕХОДА МЕДИЦИНСКИХ ОРГАНИЗАЦИЙ К ОКАЗАНИЮ МЕДИЦИНСКОЙ ПОМОЩИ НА ОСНОВЕ КЛИНИЧЕСКИХ РЕКОМЕНДАЦИЙ, РАЗРАБОТАННЫХ И УТВЕРЖДЕННЫХ В СООТВЕТСТВИИ С ЧАСТЯМИ 3, 4, 6 - 9 И 11 СТАТЬИ 37 ФЕДЕРАЛЬНОГО ЗАКОНА "ОБ ОСНОВАХ ОХРАНЫ ЗДОРОВЬЯ Г</w:t>
      </w:r>
      <w:r>
        <w:rPr>
          <w:rFonts w:ascii="Times New Roman" w:hAnsi="Times New Roman"/>
          <w:b/>
          <w:bCs/>
          <w:sz w:val="36"/>
          <w:szCs w:val="36"/>
        </w:rPr>
        <w:t>РАЖДАН В РОССИЙСКОЙ ФЕДЕРАЦИИ"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E30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поэтапного перехода медицинских организаци</w:t>
      </w:r>
      <w:r>
        <w:rPr>
          <w:rFonts w:ascii="Times New Roman" w:hAnsi="Times New Roman"/>
          <w:sz w:val="24"/>
          <w:szCs w:val="24"/>
        </w:rPr>
        <w:t xml:space="preserve">й к оказанию медицинской помощи на основе клинических рекомендаций, разработанных и утвержденных в соответствии с частями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статьи 37 Федерального закона "Об основах охраны здоровья граждан в Российской Федерации" (далее - клинические рекомендации).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Переход медицинских организаций к оказанию медицинской помощи на основе кли</w:t>
      </w:r>
      <w:r>
        <w:rPr>
          <w:rFonts w:ascii="Times New Roman" w:hAnsi="Times New Roman"/>
          <w:sz w:val="24"/>
          <w:szCs w:val="24"/>
        </w:rPr>
        <w:t xml:space="preserve">нических рекомендаций осуществляется поэтапно, но не позднее 1 января 2025 г. (в ред. Постановления Правительства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Клинические рекомендации применяю</w:t>
      </w:r>
      <w:r>
        <w:rPr>
          <w:rFonts w:ascii="Times New Roman" w:hAnsi="Times New Roman"/>
          <w:sz w:val="24"/>
          <w:szCs w:val="24"/>
        </w:rPr>
        <w:t>тся следующим образом: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Министерства здравоохранения Российской Федерации в информационно-телекоммуникационной сети "Интернет" (далее - официальный сайт) до 1 сентября 2021 г., применяются с 1 январ</w:t>
      </w:r>
      <w:r>
        <w:rPr>
          <w:rFonts w:ascii="Times New Roman" w:hAnsi="Times New Roman"/>
          <w:sz w:val="24"/>
          <w:szCs w:val="24"/>
        </w:rPr>
        <w:t>я 2022 г.;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до 1 июня 2022 г., применяются с 1 января 2023 г.;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до 1 января 2024 г., применяются с 1 января 2024 г.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после 1 января 2024 г., применяются с 1 января 2025 г. (в ред. Постановления Пр</w:t>
      </w:r>
      <w:r>
        <w:rPr>
          <w:rFonts w:ascii="Times New Roman" w:hAnsi="Times New Roman"/>
          <w:sz w:val="24"/>
          <w:szCs w:val="24"/>
        </w:rPr>
        <w:t xml:space="preserve">авительства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Учет клинических рекомендаций осуществляется следующим образом: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до 1 июня 20</w:t>
      </w:r>
      <w:r>
        <w:rPr>
          <w:rFonts w:ascii="Times New Roman" w:hAnsi="Times New Roman"/>
          <w:sz w:val="24"/>
          <w:szCs w:val="24"/>
        </w:rPr>
        <w:t>22 г., учитываются при формировании программы государственных гарантий бесплатного оказания гражданам медицинской помощи на 2023 год и на плановый период 2024 и 2025 годов;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до 1 июня 2023 г., учиты</w:t>
      </w:r>
      <w:r>
        <w:rPr>
          <w:rFonts w:ascii="Times New Roman" w:hAnsi="Times New Roman"/>
          <w:sz w:val="24"/>
          <w:szCs w:val="24"/>
        </w:rPr>
        <w:t xml:space="preserve">ваются при формировании программы государственных гарантий бесплатного оказания гражданам медицинской помощи на 2024 год и на плановый период 2025 и 2026 </w:t>
      </w:r>
      <w:r>
        <w:rPr>
          <w:rFonts w:ascii="Times New Roman" w:hAnsi="Times New Roman"/>
          <w:sz w:val="24"/>
          <w:szCs w:val="24"/>
        </w:rPr>
        <w:lastRenderedPageBreak/>
        <w:t>годов;</w:t>
      </w:r>
    </w:p>
    <w:p w:rsidR="00000000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до 1 января 2024 г., учитываются при</w:t>
      </w:r>
      <w:r>
        <w:rPr>
          <w:rFonts w:ascii="Times New Roman" w:hAnsi="Times New Roman"/>
          <w:sz w:val="24"/>
          <w:szCs w:val="24"/>
        </w:rPr>
        <w:t xml:space="preserve"> формировании программы государственных гарантий бесплатного оказания гражданам медицинской помощи на 2025 год и на плановый период 2026 и 2027 годов; (в ред. Постановления Правительства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9E3035" w:rsidRDefault="009E303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рекомендации, размещенные на официальном сайте после 1 января 2024 г., учитываются при формировании программы государственных гарантий бесплатного оказания гражданам медицинской помощи начиная с 1 января 202</w:t>
      </w:r>
      <w:r>
        <w:rPr>
          <w:rFonts w:ascii="Times New Roman" w:hAnsi="Times New Roman"/>
          <w:sz w:val="24"/>
          <w:szCs w:val="24"/>
        </w:rPr>
        <w:t xml:space="preserve">5 г. (в ред. Постановления Правительства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14.03.2024 N 299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9E30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ABC"/>
    <w:rsid w:val="00463ABC"/>
    <w:rsid w:val="009E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AF978C-7FE6-4597-A9EE-8C0CB35C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12375#l1319" TargetMode="External"/><Relationship Id="rId13" Type="http://schemas.openxmlformats.org/officeDocument/2006/relationships/hyperlink" Target="https://normativ.kontur.ru/document?moduleid=1&amp;documentid=467889#l9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12375#l1304" TargetMode="External"/><Relationship Id="rId12" Type="http://schemas.openxmlformats.org/officeDocument/2006/relationships/hyperlink" Target="https://normativ.kontur.ru/document?moduleid=1&amp;documentid=467889#l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67889#l9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67889#l0" TargetMode="External"/><Relationship Id="rId11" Type="http://schemas.openxmlformats.org/officeDocument/2006/relationships/hyperlink" Target="https://normativ.kontur.ru/document?moduleid=1&amp;documentid=412375#l1322" TargetMode="External"/><Relationship Id="rId5" Type="http://schemas.openxmlformats.org/officeDocument/2006/relationships/hyperlink" Target="https://normativ.kontur.ru/document?moduleid=1&amp;documentid=412375#l1715" TargetMode="External"/><Relationship Id="rId15" Type="http://schemas.openxmlformats.org/officeDocument/2006/relationships/hyperlink" Target="https://normativ.kontur.ru/document?moduleid=1&amp;documentid=467889#l9" TargetMode="External"/><Relationship Id="rId10" Type="http://schemas.openxmlformats.org/officeDocument/2006/relationships/hyperlink" Target="https://normativ.kontur.ru/document?moduleid=1&amp;documentid=412375#l1308" TargetMode="External"/><Relationship Id="rId4" Type="http://schemas.openxmlformats.org/officeDocument/2006/relationships/hyperlink" Target="https://normativ.kontur.ru/document?moduleid=1&amp;documentid=467889#l0" TargetMode="External"/><Relationship Id="rId9" Type="http://schemas.openxmlformats.org/officeDocument/2006/relationships/hyperlink" Target="https://normativ.kontur.ru/document?moduleid=1&amp;documentid=412375#l1307" TargetMode="External"/><Relationship Id="rId14" Type="http://schemas.openxmlformats.org/officeDocument/2006/relationships/hyperlink" Target="https://normativ.kontur.ru/document?moduleid=1&amp;documentid=467889#l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2024-05-07T09:32:00Z</dcterms:created>
  <dcterms:modified xsi:type="dcterms:W3CDTF">2024-05-07T09:32:00Z</dcterms:modified>
</cp:coreProperties>
</file>