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35BD8" w:rsidRDefault="00EF4526">
      <w:pPr>
        <w:spacing w:after="0" w:line="259" w:lineRule="auto"/>
        <w:ind w:left="-1702" w:right="1106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564" cy="10692380"/>
                <wp:effectExtent l="0" t="0" r="0" b="0"/>
                <wp:wrapTopAndBottom/>
                <wp:docPr id="97387" name="Group 97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564" cy="10692380"/>
                          <a:chOff x="0" y="0"/>
                          <a:chExt cx="7560564" cy="1069238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1530350" y="48259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530350" y="10013387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58968" y="719327"/>
                            <a:ext cx="1551432" cy="8763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4687" name="Shape 114687"/>
                        <wps:cNvSpPr/>
                        <wps:spPr>
                          <a:xfrm>
                            <a:off x="0" y="0"/>
                            <a:ext cx="7560564" cy="10692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0564" h="10692380">
                                <a:moveTo>
                                  <a:pt x="0" y="0"/>
                                </a:moveTo>
                                <a:lnTo>
                                  <a:pt x="7560564" y="0"/>
                                </a:lnTo>
                                <a:lnTo>
                                  <a:pt x="7560564" y="10692380"/>
                                </a:lnTo>
                                <a:lnTo>
                                  <a:pt x="0" y="10692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B595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688" name="Shape 114688"/>
                        <wps:cNvSpPr/>
                        <wps:spPr>
                          <a:xfrm>
                            <a:off x="260604" y="280416"/>
                            <a:ext cx="7039357" cy="8439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9357" h="8439912">
                                <a:moveTo>
                                  <a:pt x="0" y="0"/>
                                </a:moveTo>
                                <a:lnTo>
                                  <a:pt x="7039357" y="0"/>
                                </a:lnTo>
                                <a:lnTo>
                                  <a:pt x="7039357" y="8439912"/>
                                </a:lnTo>
                                <a:lnTo>
                                  <a:pt x="0" y="84399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689" name="Shape 114689"/>
                        <wps:cNvSpPr/>
                        <wps:spPr>
                          <a:xfrm>
                            <a:off x="256032" y="8959596"/>
                            <a:ext cx="3429000" cy="148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0" h="1485900">
                                <a:moveTo>
                                  <a:pt x="0" y="0"/>
                                </a:moveTo>
                                <a:lnTo>
                                  <a:pt x="3429000" y="0"/>
                                </a:lnTo>
                                <a:lnTo>
                                  <a:pt x="3429000" y="1485900"/>
                                </a:lnTo>
                                <a:lnTo>
                                  <a:pt x="0" y="14859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690" name="Shape 114690"/>
                        <wps:cNvSpPr/>
                        <wps:spPr>
                          <a:xfrm>
                            <a:off x="3924300" y="8953500"/>
                            <a:ext cx="3357372" cy="148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7372" h="1485900">
                                <a:moveTo>
                                  <a:pt x="0" y="0"/>
                                </a:moveTo>
                                <a:lnTo>
                                  <a:pt x="3357372" y="0"/>
                                </a:lnTo>
                                <a:lnTo>
                                  <a:pt x="3357372" y="1485900"/>
                                </a:lnTo>
                                <a:lnTo>
                                  <a:pt x="0" y="14859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691" name="Shape 114691"/>
                        <wps:cNvSpPr/>
                        <wps:spPr>
                          <a:xfrm>
                            <a:off x="333756" y="9073896"/>
                            <a:ext cx="3278124" cy="131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8124" h="1318260">
                                <a:moveTo>
                                  <a:pt x="0" y="0"/>
                                </a:moveTo>
                                <a:lnTo>
                                  <a:pt x="3278124" y="0"/>
                                </a:lnTo>
                                <a:lnTo>
                                  <a:pt x="3278124" y="1318260"/>
                                </a:lnTo>
                                <a:lnTo>
                                  <a:pt x="0" y="1318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425196" y="9155471"/>
                            <a:ext cx="1077276" cy="166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Утверждены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234745" y="9155471"/>
                            <a:ext cx="46619" cy="166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25196" y="9390904"/>
                            <a:ext cx="18647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29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65404" y="9390904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600456" y="9390904"/>
                            <a:ext cx="62432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октября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070153" y="9390904"/>
                            <a:ext cx="27766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_20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278890" y="9390904"/>
                            <a:ext cx="9323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48994" y="9390904"/>
                            <a:ext cx="9323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1419098" y="9390904"/>
                            <a:ext cx="214262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_ 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580642" y="9390904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0000"/>
                                  <w:sz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1614170" y="9390904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000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875081" y="9631697"/>
                            <a:ext cx="253794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Председатель правления ННОИ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784983" y="9631697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875081" y="979171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875081" y="9956309"/>
                            <a:ext cx="2301122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______________А.В.Горелов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605151" y="9958567"/>
                            <a:ext cx="46619" cy="166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080821" y="752344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4275709" y="1316980"/>
                            <a:ext cx="52173" cy="237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mbria" w:eastAsia="Cambria" w:hAnsi="Cambria" w:cs="Cambria"/>
                                  <w:b/>
                                  <w:color w:val="365F91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530350" y="171271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359531" y="171271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079115" y="711720"/>
                            <a:ext cx="1417828" cy="9466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4692" name="Shape 114692"/>
                        <wps:cNvSpPr/>
                        <wps:spPr>
                          <a:xfrm>
                            <a:off x="1187196" y="3031236"/>
                            <a:ext cx="2008632" cy="254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632" h="254508">
                                <a:moveTo>
                                  <a:pt x="0" y="0"/>
                                </a:moveTo>
                                <a:lnTo>
                                  <a:pt x="2008632" y="0"/>
                                </a:lnTo>
                                <a:lnTo>
                                  <a:pt x="2008632" y="254508"/>
                                </a:lnTo>
                                <a:lnTo>
                                  <a:pt x="0" y="2545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278890" y="3110226"/>
                            <a:ext cx="242744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>Клинические рекомендации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105023" y="311022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693" name="Shape 114693"/>
                        <wps:cNvSpPr/>
                        <wps:spPr>
                          <a:xfrm>
                            <a:off x="1190244" y="3486912"/>
                            <a:ext cx="4972812" cy="931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72812" h="931164">
                                <a:moveTo>
                                  <a:pt x="0" y="0"/>
                                </a:moveTo>
                                <a:lnTo>
                                  <a:pt x="4972812" y="0"/>
                                </a:lnTo>
                                <a:lnTo>
                                  <a:pt x="4972812" y="931164"/>
                                </a:lnTo>
                                <a:lnTo>
                                  <a:pt x="0" y="9311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Rectangle 41"/>
                        <wps:cNvSpPr/>
                        <wps:spPr>
                          <a:xfrm>
                            <a:off x="1281938" y="3611088"/>
                            <a:ext cx="2842780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 xml:space="preserve">Острый гепатит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3422015" y="3611088"/>
                            <a:ext cx="267809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>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623183" y="3611088"/>
                            <a:ext cx="92731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693287" y="3611088"/>
                            <a:ext cx="123519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786251" y="3611088"/>
                            <a:ext cx="794836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>ОГС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355" name="Rectangle 97355"/>
                        <wps:cNvSpPr/>
                        <wps:spPr>
                          <a:xfrm>
                            <a:off x="4383913" y="3611088"/>
                            <a:ext cx="123519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356" name="Rectangle 97356"/>
                        <wps:cNvSpPr/>
                        <wps:spPr>
                          <a:xfrm>
                            <a:off x="4476784" y="3611088"/>
                            <a:ext cx="1962200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 xml:space="preserve"> у взрослых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5954014" y="3611088"/>
                            <a:ext cx="92731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694" name="Shape 114694"/>
                        <wps:cNvSpPr/>
                        <wps:spPr>
                          <a:xfrm>
                            <a:off x="1018032" y="4229100"/>
                            <a:ext cx="5521453" cy="2391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1453" h="2391156">
                                <a:moveTo>
                                  <a:pt x="0" y="0"/>
                                </a:moveTo>
                                <a:lnTo>
                                  <a:pt x="5521453" y="0"/>
                                </a:lnTo>
                                <a:lnTo>
                                  <a:pt x="5521453" y="2391156"/>
                                </a:lnTo>
                                <a:lnTo>
                                  <a:pt x="0" y="23911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178357" y="4308471"/>
                            <a:ext cx="29795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Кодирование по Международной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16" name="Rectangle 20516"/>
                        <wps:cNvSpPr/>
                        <wps:spPr>
                          <a:xfrm>
                            <a:off x="1178357" y="4570599"/>
                            <a:ext cx="139371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статистической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18" name="Rectangle 20518"/>
                        <wps:cNvSpPr/>
                        <wps:spPr>
                          <a:xfrm>
                            <a:off x="2380031" y="4570599"/>
                            <a:ext cx="138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классификации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1178357" y="4834251"/>
                            <a:ext cx="297997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болезней и проблем, связанных со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1178357" y="5096379"/>
                            <a:ext cx="100048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здоровьем: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1931162" y="5096379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1178357" y="536003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695" name="Shape 114695"/>
                        <wps:cNvSpPr/>
                        <wps:spPr>
                          <a:xfrm>
                            <a:off x="3501263" y="4275455"/>
                            <a:ext cx="3607943" cy="295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7943" h="295656">
                                <a:moveTo>
                                  <a:pt x="0" y="0"/>
                                </a:moveTo>
                                <a:lnTo>
                                  <a:pt x="3607943" y="0"/>
                                </a:lnTo>
                                <a:lnTo>
                                  <a:pt x="3607943" y="295656"/>
                                </a:lnTo>
                                <a:lnTo>
                                  <a:pt x="0" y="2956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Rectangle 56"/>
                        <wps:cNvSpPr/>
                        <wps:spPr>
                          <a:xfrm>
                            <a:off x="3519551" y="4318845"/>
                            <a:ext cx="57261" cy="2046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696" name="Shape 114696"/>
                        <wps:cNvSpPr/>
                        <wps:spPr>
                          <a:xfrm>
                            <a:off x="3501263" y="4571111"/>
                            <a:ext cx="3607943" cy="295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7943" h="295656">
                                <a:moveTo>
                                  <a:pt x="0" y="0"/>
                                </a:moveTo>
                                <a:lnTo>
                                  <a:pt x="3607943" y="0"/>
                                </a:lnTo>
                                <a:lnTo>
                                  <a:pt x="3607943" y="295656"/>
                                </a:lnTo>
                                <a:lnTo>
                                  <a:pt x="0" y="2956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519551" y="4614501"/>
                            <a:ext cx="57261" cy="2046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697" name="Shape 114697"/>
                        <wps:cNvSpPr/>
                        <wps:spPr>
                          <a:xfrm>
                            <a:off x="3501263" y="4866767"/>
                            <a:ext cx="3607943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7943" h="263652">
                                <a:moveTo>
                                  <a:pt x="0" y="0"/>
                                </a:moveTo>
                                <a:lnTo>
                                  <a:pt x="3607943" y="0"/>
                                </a:lnTo>
                                <a:lnTo>
                                  <a:pt x="3607943" y="263652"/>
                                </a:lnTo>
                                <a:lnTo>
                                  <a:pt x="0" y="2636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519551" y="4905287"/>
                            <a:ext cx="49031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B17.1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888359" y="4891869"/>
                            <a:ext cx="57261" cy="2046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178357" y="5622413"/>
                            <a:ext cx="167484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767171"/>
                                </w:rPr>
                                <w:t>Возрастная группа: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2440559" y="562241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519551" y="5622413"/>
                            <a:ext cx="79536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взрослые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4118737" y="562241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1178357" y="6140573"/>
                            <a:ext cx="154735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>Год утверждения: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342642" y="614057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519551" y="6146077"/>
                            <a:ext cx="304038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748151" y="6146077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824351" y="6146077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698" name="Shape 114698"/>
                        <wps:cNvSpPr/>
                        <wps:spPr>
                          <a:xfrm>
                            <a:off x="955548" y="6603492"/>
                            <a:ext cx="5829300" cy="1318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9300" h="1318261">
                                <a:moveTo>
                                  <a:pt x="0" y="0"/>
                                </a:moveTo>
                                <a:lnTo>
                                  <a:pt x="5829300" y="0"/>
                                </a:lnTo>
                                <a:lnTo>
                                  <a:pt x="5829300" y="1318261"/>
                                </a:lnTo>
                                <a:lnTo>
                                  <a:pt x="0" y="1318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Rectangle 72"/>
                        <wps:cNvSpPr/>
                        <wps:spPr>
                          <a:xfrm>
                            <a:off x="1047293" y="6683117"/>
                            <a:ext cx="352907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>Разработчик клинической рекомендации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702431" y="6683117"/>
                            <a:ext cx="5634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743579" y="6683117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1496822" y="6945245"/>
                            <a:ext cx="7094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1550162" y="6945245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42" name="Rectangle 20542"/>
                        <wps:cNvSpPr/>
                        <wps:spPr>
                          <a:xfrm>
                            <a:off x="6068975" y="6945245"/>
                            <a:ext cx="87785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общество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41" name="Rectangle 20541"/>
                        <wps:cNvSpPr/>
                        <wps:spPr>
                          <a:xfrm>
                            <a:off x="5370221" y="6945245"/>
                            <a:ext cx="75117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научное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40" name="Rectangle 20540"/>
                        <wps:cNvSpPr/>
                        <wps:spPr>
                          <a:xfrm>
                            <a:off x="4188511" y="6945245"/>
                            <a:ext cx="139350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«Национальное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39" name="Rectangle 20539"/>
                        <wps:cNvSpPr/>
                        <wps:spPr>
                          <a:xfrm>
                            <a:off x="3212237" y="6945245"/>
                            <a:ext cx="111602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партнерство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38" name="Rectangle 20538"/>
                        <wps:cNvSpPr/>
                        <wps:spPr>
                          <a:xfrm>
                            <a:off x="1947926" y="6945245"/>
                            <a:ext cx="150336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Некоммерческое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1047293" y="7210421"/>
                            <a:ext cx="231758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инфекционистов» (ННОИ)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2792603" y="721042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699" name="Shape 114699"/>
                        <wps:cNvSpPr/>
                        <wps:spPr>
                          <a:xfrm>
                            <a:off x="3965448" y="9055608"/>
                            <a:ext cx="3279648" cy="1319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9648" h="1319784">
                                <a:moveTo>
                                  <a:pt x="0" y="0"/>
                                </a:moveTo>
                                <a:lnTo>
                                  <a:pt x="3279648" y="0"/>
                                </a:lnTo>
                                <a:lnTo>
                                  <a:pt x="3279648" y="1319784"/>
                                </a:lnTo>
                                <a:lnTo>
                                  <a:pt x="0" y="1319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Rectangle 81"/>
                        <wps:cNvSpPr/>
                        <wps:spPr>
                          <a:xfrm>
                            <a:off x="4286377" y="9137183"/>
                            <a:ext cx="862828" cy="166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Одобрены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4934077" y="9134923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53" name="Rectangle 20553"/>
                        <wps:cNvSpPr/>
                        <wps:spPr>
                          <a:xfrm>
                            <a:off x="4286377" y="9372616"/>
                            <a:ext cx="79047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Научным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55" name="Rectangle 20555"/>
                        <wps:cNvSpPr/>
                        <wps:spPr>
                          <a:xfrm>
                            <a:off x="5333170" y="9372616"/>
                            <a:ext cx="68548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советом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56" name="Rectangle 20556"/>
                        <wps:cNvSpPr/>
                        <wps:spPr>
                          <a:xfrm>
                            <a:off x="6300746" y="9372616"/>
                            <a:ext cx="1181702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Министерства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63" name="Rectangle 20563"/>
                        <wps:cNvSpPr/>
                        <wps:spPr>
                          <a:xfrm>
                            <a:off x="4286377" y="9613409"/>
                            <a:ext cx="1418901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Здравоохранения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65" name="Rectangle 20565"/>
                        <wps:cNvSpPr/>
                        <wps:spPr>
                          <a:xfrm>
                            <a:off x="5558765" y="9613409"/>
                            <a:ext cx="924551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Российской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6254242" y="9613409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6493510" y="9613409"/>
                            <a:ext cx="881662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Федерации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7154926" y="9613409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4286377" y="9858773"/>
                            <a:ext cx="9323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4356481" y="9858773"/>
                            <a:ext cx="18647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4496689" y="9858773"/>
                            <a:ext cx="233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_ 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4671949" y="9858773"/>
                            <a:ext cx="55159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ноября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5086477" y="9858773"/>
                            <a:ext cx="27766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_20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5295265" y="9858773"/>
                            <a:ext cx="9323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5365369" y="9858773"/>
                            <a:ext cx="9323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5435473" y="9858773"/>
                            <a:ext cx="26125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_ г.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5630926" y="9861031"/>
                            <a:ext cx="46619" cy="166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7387" style="width:595.32pt;height:841.92pt;position:absolute;mso-position-horizontal-relative:page;mso-position-horizontal:absolute;margin-left:0pt;mso-position-vertical-relative:page;margin-top:0pt;" coordsize="75605,106923">
                <v:rect id="Rectangle 6" style="position:absolute;width:506;height:1843;left:15303;top:48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7" style="position:absolute;width:506;height:1843;left:15303;top:1001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9" style="position:absolute;width:15514;height:8763;left:54589;top:7193;" filled="f">
                  <v:imagedata r:id="rId31"/>
                </v:shape>
                <v:shape id="Shape 114700" style="position:absolute;width:75605;height:106923;left:0;top:0;" coordsize="7560564,10692380" path="m0,0l7560564,0l7560564,10692380l0,10692380l0,0">
                  <v:stroke weight="0pt" endcap="flat" joinstyle="miter" miterlimit="10" on="false" color="#000000" opacity="0"/>
                  <v:fill on="true" color="#0b595d"/>
                </v:shape>
                <v:shape id="Shape 114701" style="position:absolute;width:70393;height:84399;left:2606;top:2804;" coordsize="7039357,8439912" path="m0,0l7039357,0l7039357,8439912l0,8439912l0,0">
                  <v:stroke weight="0pt" endcap="flat" joinstyle="miter" miterlimit="10" on="false" color="#000000" opacity="0"/>
                  <v:fill on="true" color="#ffffff"/>
                </v:shape>
                <v:shape id="Shape 114702" style="position:absolute;width:34290;height:14859;left:2560;top:89595;" coordsize="3429000,1485900" path="m0,0l3429000,0l3429000,1485900l0,1485900l0,0">
                  <v:stroke weight="0pt" endcap="flat" joinstyle="miter" miterlimit="10" on="false" color="#000000" opacity="0"/>
                  <v:fill on="true" color="#ffffff"/>
                </v:shape>
                <v:shape id="Shape 114703" style="position:absolute;width:33573;height:14859;left:39243;top:89535;" coordsize="3357372,1485900" path="m0,0l3357372,0l3357372,1485900l0,1485900l0,0">
                  <v:stroke weight="0pt" endcap="flat" joinstyle="miter" miterlimit="10" on="false" color="#000000" opacity="0"/>
                  <v:fill on="true" color="#ffffff"/>
                </v:shape>
                <v:shape id="Shape 114704" style="position:absolute;width:32781;height:13182;left:3337;top:90738;" coordsize="3278124,1318260" path="m0,0l3278124,0l3278124,1318260l0,1318260l0,0">
                  <v:stroke weight="0pt" endcap="flat" joinstyle="miter" miterlimit="10" on="false" color="#000000" opacity="0"/>
                  <v:fill on="true" color="#ffffff"/>
                </v:shape>
                <v:rect id="Rectangle 15" style="position:absolute;width:10772;height:1666;left:4251;top:915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2"/>
                          </w:rPr>
                          <w:t xml:space="preserve">Утверждены</w:t>
                        </w:r>
                      </w:p>
                    </w:txbxContent>
                  </v:textbox>
                </v:rect>
                <v:rect id="Rectangle 16" style="position:absolute;width:466;height:1666;left:12347;top:915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style="position:absolute;width:1864;height:1696;left:4251;top:939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29</w:t>
                        </w:r>
                      </w:p>
                    </w:txbxContent>
                  </v:textbox>
                </v:rect>
                <v:rect id="Rectangle 18" style="position:absolute;width:466;height:1696;left:5654;top:939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style="position:absolute;width:6243;height:1696;left:6004;top:939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октября</w:t>
                        </w:r>
                      </w:p>
                    </w:txbxContent>
                  </v:textbox>
                </v:rect>
                <v:rect id="Rectangle 20" style="position:absolute;width:2776;height:1696;left:10701;top:939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_20</w:t>
                        </w:r>
                      </w:p>
                    </w:txbxContent>
                  </v:textbox>
                </v:rect>
                <v:rect id="Rectangle 21" style="position:absolute;width:932;height:1696;left:12788;top:939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22" style="position:absolute;width:932;height:1696;left:13489;top:939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23" style="position:absolute;width:2142;height:1696;left:14190;top:939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_ г</w:t>
                        </w:r>
                      </w:p>
                    </w:txbxContent>
                  </v:textbox>
                </v:rect>
                <v:rect id="Rectangle 24" style="position:absolute;width:466;height:1696;left:15806;top:939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ff0000"/>
                            <w:sz w:val="22"/>
                          </w:rPr>
                          <w:t xml:space="preserve">.</w:t>
                        </w:r>
                      </w:p>
                    </w:txbxContent>
                  </v:textbox>
                </v:rect>
                <v:rect id="Rectangle 25" style="position:absolute;width:466;height:1696;left:16141;top:939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ff000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style="position:absolute;width:25379;height:1696;left:8750;top:963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Председатель правления ННОИ</w:t>
                        </w:r>
                      </w:p>
                    </w:txbxContent>
                  </v:textbox>
                </v:rect>
                <v:rect id="Rectangle 27" style="position:absolute;width:466;height:1696;left:27849;top:963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style="position:absolute;width:466;height:1696;left:8750;top:979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style="position:absolute;width:23011;height:1696;left:8750;top:995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______________А.В.Горелов</w:t>
                        </w:r>
                      </w:p>
                    </w:txbxContent>
                  </v:textbox>
                </v:rect>
                <v:rect id="Rectangle 30" style="position:absolute;width:466;height:1666;left:26051;top:995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style="position:absolute;width:506;height:1843;left:10808;top:75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32" style="position:absolute;width:521;height:2371;left:42757;top:13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mbria" w:hAnsi="Cambria" w:eastAsia="Cambria" w:ascii="Cambria"/>
                            <w:b w:val="1"/>
                            <w:color w:val="365f9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" style="position:absolute;width:506;height:1843;left:15303;top:171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34" style="position:absolute;width:506;height:1843;left:33595;top:171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36" style="position:absolute;width:14178;height:9466;left:30791;top:7117;" filled="f">
                  <v:imagedata r:id="rId32"/>
                </v:shape>
                <v:shape id="Shape 114705" style="position:absolute;width:20086;height:2545;left:11871;top:30312;" coordsize="2008632,254508" path="m0,0l2008632,0l2008632,254508l0,254508l0,0">
                  <v:stroke weight="0pt" endcap="flat" joinstyle="miter" miterlimit="10" on="false" color="#000000" opacity="0"/>
                  <v:fill on="true" color="#ffffff"/>
                </v:shape>
                <v:rect id="Rectangle 38" style="position:absolute;width:24274;height:1843;left:12788;top:311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Клинические рекомендации</w:t>
                        </w:r>
                      </w:p>
                    </w:txbxContent>
                  </v:textbox>
                </v:rect>
                <v:rect id="Rectangle 39" style="position:absolute;width:506;height:1843;left:31050;top:311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4706" style="position:absolute;width:49728;height:9311;left:11902;top:34869;" coordsize="4972812,931164" path="m0,0l4972812,0l4972812,931164l0,931164l0,0">
                  <v:stroke weight="0pt" endcap="flat" joinstyle="miter" miterlimit="10" on="false" color="#000000" opacity="0"/>
                  <v:fill on="true" color="#ffffff"/>
                </v:shape>
                <v:rect id="Rectangle 41" style="position:absolute;width:28427;height:3314;left:12819;top:361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Острый гепатит </w:t>
                        </w:r>
                      </w:p>
                    </w:txbxContent>
                  </v:textbox>
                </v:rect>
                <v:rect id="Rectangle 42" style="position:absolute;width:2678;height:3314;left:34220;top:361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С</w:t>
                        </w:r>
                      </w:p>
                    </w:txbxContent>
                  </v:textbox>
                </v:rect>
                <v:rect id="Rectangle 43" style="position:absolute;width:927;height:3314;left:36231;top:361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" style="position:absolute;width:1235;height:3314;left:36932;top:361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45" style="position:absolute;width:7948;height:3314;left:37862;top:361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ОГС</w:t>
                        </w:r>
                      </w:p>
                    </w:txbxContent>
                  </v:textbox>
                </v:rect>
                <v:rect id="Rectangle 97355" style="position:absolute;width:1235;height:3314;left:43839;top:361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)</w:t>
                        </w:r>
                      </w:p>
                    </w:txbxContent>
                  </v:textbox>
                </v:rect>
                <v:rect id="Rectangle 97356" style="position:absolute;width:19622;height:3314;left:44767;top:361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 у взрослых</w:t>
                        </w:r>
                      </w:p>
                    </w:txbxContent>
                  </v:textbox>
                </v:rect>
                <v:rect id="Rectangle 47" style="position:absolute;width:927;height:3314;left:59540;top:361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4707" style="position:absolute;width:55214;height:23911;left:10180;top:42291;" coordsize="5521453,2391156" path="m0,0l5521453,0l5521453,2391156l0,2391156l0,0">
                  <v:stroke weight="0pt" endcap="flat" joinstyle="miter" miterlimit="10" on="false" color="#000000" opacity="0"/>
                  <v:fill on="true" color="#ffffff"/>
                </v:shape>
                <v:rect id="Rectangle 49" style="position:absolute;width:29795;height:1843;left:11783;top:4308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Кодирование по Международной </w:t>
                        </w:r>
                      </w:p>
                    </w:txbxContent>
                  </v:textbox>
                </v:rect>
                <v:rect id="Rectangle 20516" style="position:absolute;width:13937;height:1843;left:11783;top:457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статистической </w:t>
                        </w:r>
                      </w:p>
                    </w:txbxContent>
                  </v:textbox>
                </v:rect>
                <v:rect id="Rectangle 20518" style="position:absolute;width:13813;height:1843;left:23800;top:457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классификации </w:t>
                        </w:r>
                      </w:p>
                    </w:txbxContent>
                  </v:textbox>
                </v:rect>
                <v:rect id="Rectangle 51" style="position:absolute;width:29799;height:1843;left:11783;top:483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болезней и проблем, связанных со </w:t>
                        </w:r>
                      </w:p>
                    </w:txbxContent>
                  </v:textbox>
                </v:rect>
                <v:rect id="Rectangle 52" style="position:absolute;width:10004;height:1843;left:11783;top:509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здоровьем: </w:t>
                        </w:r>
                      </w:p>
                    </w:txbxContent>
                  </v:textbox>
                </v:rect>
                <v:rect id="Rectangle 53" style="position:absolute;width:506;height:1843;left:19311;top:509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4" style="position:absolute;width:506;height:1843;left:11783;top:536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14708" style="position:absolute;width:36079;height:2956;left:35012;top:42754;" coordsize="3607943,295656" path="m0,0l3607943,0l3607943,295656l0,295656l0,0">
                  <v:stroke weight="0pt" endcap="flat" joinstyle="miter" miterlimit="10" on="false" color="#000000" opacity="0"/>
                  <v:fill on="true" color="#ffffff"/>
                </v:shape>
                <v:rect id="Rectangle 56" style="position:absolute;width:572;height:2046;left:35195;top:431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4709" style="position:absolute;width:36079;height:2956;left:35012;top:45711;" coordsize="3607943,295656" path="m0,0l3607943,0l3607943,295656l0,295656l0,0">
                  <v:stroke weight="0pt" endcap="flat" joinstyle="miter" miterlimit="10" on="false" color="#000000" opacity="0"/>
                  <v:fill on="true" color="#ffffff"/>
                </v:shape>
                <v:rect id="Rectangle 58" style="position:absolute;width:572;height:2046;left:35195;top:461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4710" style="position:absolute;width:36079;height:2636;left:35012;top:48667;" coordsize="3607943,263652" path="m0,0l3607943,0l3607943,263652l0,263652l0,0">
                  <v:stroke weight="0pt" endcap="flat" joinstyle="miter" miterlimit="10" on="false" color="#000000" opacity="0"/>
                  <v:fill on="true" color="#ffffff"/>
                </v:shape>
                <v:rect id="Rectangle 60" style="position:absolute;width:4903;height:1811;left:35195;top:490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B17.1</w:t>
                        </w:r>
                      </w:p>
                    </w:txbxContent>
                  </v:textbox>
                </v:rect>
                <v:rect id="Rectangle 61" style="position:absolute;width:572;height:2046;left:38883;top:48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style="position:absolute;width:16748;height:1843;left:11783;top:562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767171"/>
                          </w:rPr>
                          <w:t xml:space="preserve">Возрастная группа:</w:t>
                        </w:r>
                      </w:p>
                    </w:txbxContent>
                  </v:textbox>
                </v:rect>
                <v:rect id="Rectangle 63" style="position:absolute;width:506;height:1843;left:24405;top:562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style="position:absolute;width:7953;height:1843;left:35195;top:562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взрослые</w:t>
                        </w:r>
                      </w:p>
                    </w:txbxContent>
                  </v:textbox>
                </v:rect>
                <v:rect id="Rectangle 65" style="position:absolute;width:506;height:1843;left:41187;top:562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66" style="position:absolute;width:15473;height:1843;left:11783;top:614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Год утверждения:</w:t>
                        </w:r>
                      </w:p>
                    </w:txbxContent>
                  </v:textbox>
                </v:rect>
                <v:rect id="Rectangle 67" style="position:absolute;width:506;height:1843;left:23426;top:614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style="position:absolute;width:3040;height:1811;left:35195;top:614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202</w:t>
                        </w:r>
                      </w:p>
                    </w:txbxContent>
                  </v:textbox>
                </v:rect>
                <v:rect id="Rectangle 69" style="position:absolute;width:1013;height:1811;left:37481;top:614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70" style="position:absolute;width:506;height:1811;left:38243;top:614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4711" style="position:absolute;width:58293;height:13182;left:9555;top:66034;" coordsize="5829300,1318261" path="m0,0l5829300,0l5829300,1318261l0,1318261l0,0">
                  <v:stroke weight="0pt" endcap="flat" joinstyle="miter" miterlimit="10" on="false" color="#000000" opacity="0"/>
                  <v:fill on="true" color="#ffffff"/>
                </v:shape>
                <v:rect id="Rectangle 72" style="position:absolute;width:35290;height:1843;left:10472;top:668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Разработчик клинической рекомендации</w:t>
                        </w:r>
                      </w:p>
                    </w:txbxContent>
                  </v:textbox>
                </v:rect>
                <v:rect id="Rectangle 73" style="position:absolute;width:563;height:1843;left:37024;top:668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:</w:t>
                        </w:r>
                      </w:p>
                    </w:txbxContent>
                  </v:textbox>
                </v:rect>
                <v:rect id="Rectangle 74" style="position:absolute;width:506;height:1843;left:37435;top:668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" style="position:absolute;width:709;height:1843;left:14968;top:694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•</w:t>
                        </w:r>
                      </w:p>
                    </w:txbxContent>
                  </v:textbox>
                </v:rect>
                <v:rect id="Rectangle 76" style="position:absolute;width:506;height:1843;left:15501;top:694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542" style="position:absolute;width:8778;height:1843;left:60689;top:694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общество </w:t>
                        </w:r>
                      </w:p>
                    </w:txbxContent>
                  </v:textbox>
                </v:rect>
                <v:rect id="Rectangle 20541" style="position:absolute;width:7511;height:1843;left:53702;top:694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научное </w:t>
                        </w:r>
                      </w:p>
                    </w:txbxContent>
                  </v:textbox>
                </v:rect>
                <v:rect id="Rectangle 20540" style="position:absolute;width:13935;height:1843;left:41885;top:694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«Национальное </w:t>
                        </w:r>
                      </w:p>
                    </w:txbxContent>
                  </v:textbox>
                </v:rect>
                <v:rect id="Rectangle 20539" style="position:absolute;width:11160;height:1843;left:32122;top:694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партнерство </w:t>
                        </w:r>
                      </w:p>
                    </w:txbxContent>
                  </v:textbox>
                </v:rect>
                <v:rect id="Rectangle 20538" style="position:absolute;width:15033;height:1843;left:19479;top:694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Некоммерческое </w:t>
                        </w:r>
                      </w:p>
                    </w:txbxContent>
                  </v:textbox>
                </v:rect>
                <v:rect id="Rectangle 78" style="position:absolute;width:23175;height:1843;left:10472;top:721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инфекционистов» (ННОИ)</w:t>
                        </w:r>
                      </w:p>
                    </w:txbxContent>
                  </v:textbox>
                </v:rect>
                <v:rect id="Rectangle 79" style="position:absolute;width:506;height:1843;left:27926;top:721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14712" style="position:absolute;width:32796;height:13197;left:39654;top:90556;" coordsize="3279648,1319784" path="m0,0l3279648,0l3279648,1319784l0,1319784l0,0">
                  <v:stroke weight="0pt" endcap="flat" joinstyle="miter" miterlimit="10" on="false" color="#000000" opacity="0"/>
                  <v:fill on="true" color="#ffffff"/>
                </v:shape>
                <v:rect id="Rectangle 81" style="position:absolute;width:8628;height:1666;left:42863;top:913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2"/>
                          </w:rPr>
                          <w:t xml:space="preserve">Одобрены</w:t>
                        </w:r>
                      </w:p>
                    </w:txbxContent>
                  </v:textbox>
                </v:rect>
                <v:rect id="Rectangle 82" style="position:absolute;width:466;height:1696;left:49340;top:91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553" style="position:absolute;width:7904;height:1696;left:42863;top:937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Научным </w:t>
                        </w:r>
                      </w:p>
                    </w:txbxContent>
                  </v:textbox>
                </v:rect>
                <v:rect id="Rectangle 20555" style="position:absolute;width:6854;height:1696;left:53331;top:937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советом </w:t>
                        </w:r>
                      </w:p>
                    </w:txbxContent>
                  </v:textbox>
                </v:rect>
                <v:rect id="Rectangle 20556" style="position:absolute;width:11817;height:1696;left:63007;top:937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Министерства </w:t>
                        </w:r>
                      </w:p>
                    </w:txbxContent>
                  </v:textbox>
                </v:rect>
                <v:rect id="Rectangle 20563" style="position:absolute;width:14189;height:1696;left:42863;top:961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Здравоохранения </w:t>
                        </w:r>
                      </w:p>
                    </w:txbxContent>
                  </v:textbox>
                </v:rect>
                <v:rect id="Rectangle 20565" style="position:absolute;width:9245;height:1696;left:55587;top:961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Российской</w:t>
                        </w:r>
                      </w:p>
                    </w:txbxContent>
                  </v:textbox>
                </v:rect>
                <v:rect id="Rectangle 85" style="position:absolute;width:466;height:1696;left:62542;top:961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" style="position:absolute;width:8816;height:1696;left:64935;top:961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Федерации</w:t>
                        </w:r>
                      </w:p>
                    </w:txbxContent>
                  </v:textbox>
                </v:rect>
                <v:rect id="Rectangle 87" style="position:absolute;width:466;height:1696;left:71549;top:961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" style="position:absolute;width:932;height:1696;left:42863;top:985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_</w:t>
                        </w:r>
                      </w:p>
                    </w:txbxContent>
                  </v:textbox>
                </v:rect>
                <v:rect id="Rectangle 89" style="position:absolute;width:1864;height:1696;left:43564;top:985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19</w:t>
                        </w:r>
                      </w:p>
                    </w:txbxContent>
                  </v:textbox>
                </v:rect>
                <v:rect id="Rectangle 90" style="position:absolute;width:2330;height:1696;left:44966;top:985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_ _</w:t>
                        </w:r>
                      </w:p>
                    </w:txbxContent>
                  </v:textbox>
                </v:rect>
                <v:rect id="Rectangle 91" style="position:absolute;width:5515;height:1696;left:46719;top:985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ноября</w:t>
                        </w:r>
                      </w:p>
                    </w:txbxContent>
                  </v:textbox>
                </v:rect>
                <v:rect id="Rectangle 92" style="position:absolute;width:2776;height:1696;left:50864;top:985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_20</w:t>
                        </w:r>
                      </w:p>
                    </w:txbxContent>
                  </v:textbox>
                </v:rect>
                <v:rect id="Rectangle 93" style="position:absolute;width:932;height:1696;left:52952;top:985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94" style="position:absolute;width:932;height:1696;left:53653;top:985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95" style="position:absolute;width:2612;height:1696;left:54354;top:985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_ г.</w:t>
                        </w:r>
                      </w:p>
                    </w:txbxContent>
                  </v:textbox>
                </v:rect>
                <v:rect id="Rectangle 96" style="position:absolute;width:466;height:1666;left:56309;top:986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br w:type="page"/>
      </w:r>
    </w:p>
    <w:p w:rsidR="00C35BD8" w:rsidRDefault="00EF4526">
      <w:pPr>
        <w:spacing w:after="165" w:line="259" w:lineRule="auto"/>
        <w:ind w:left="708" w:firstLine="0"/>
        <w:jc w:val="left"/>
      </w:pPr>
      <w:r>
        <w:lastRenderedPageBreak/>
        <w:t xml:space="preserve"> </w:t>
      </w:r>
    </w:p>
    <w:p w:rsidR="00C35BD8" w:rsidRDefault="00EF4526">
      <w:pPr>
        <w:pStyle w:val="Heading1"/>
        <w:spacing w:after="220" w:line="259" w:lineRule="auto"/>
        <w:ind w:left="713" w:right="1"/>
        <w:jc w:val="center"/>
      </w:pPr>
      <w:r>
        <w:t xml:space="preserve">Оглавление </w:t>
      </w:r>
    </w:p>
    <w:p w:rsidR="00C35BD8" w:rsidRDefault="00EF4526">
      <w:pPr>
        <w:spacing w:after="221" w:line="259" w:lineRule="auto"/>
      </w:pPr>
      <w:r>
        <w:t>Список сокращений ................................................................................................................ 4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spacing w:after="221" w:line="259" w:lineRule="auto"/>
      </w:pPr>
      <w:r>
        <w:t xml:space="preserve">Термины и определения </w:t>
      </w:r>
      <w:r>
        <w:t>......................................................................................................... 5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spacing w:after="115" w:line="259" w:lineRule="auto"/>
      </w:pPr>
      <w:r>
        <w:t xml:space="preserve">1.Краткая информация по заболеванию или состоянию (группе заболеваний или </w:t>
      </w:r>
    </w:p>
    <w:p w:rsidR="00C35BD8" w:rsidRDefault="00EF4526">
      <w:pPr>
        <w:spacing w:after="221" w:line="259" w:lineRule="auto"/>
      </w:pPr>
      <w:r>
        <w:t>состояний) .............................................................</w:t>
      </w:r>
      <w:r>
        <w:t>.................................................................. 6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numPr>
          <w:ilvl w:val="0"/>
          <w:numId w:val="1"/>
        </w:numPr>
        <w:spacing w:after="97"/>
        <w:ind w:hanging="449"/>
      </w:pPr>
      <w:r>
        <w:t>Диагностика заболевания или состояния (группы заболеваний или состояний), медицинские показания и противопоказания к применению методов диагностики ..... 13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numPr>
          <w:ilvl w:val="0"/>
          <w:numId w:val="1"/>
        </w:numPr>
        <w:ind w:hanging="449"/>
      </w:pPr>
      <w:r>
        <w:t>Лечение, включая медикаменто</w:t>
      </w:r>
      <w:r>
        <w:t xml:space="preserve">зную и немедикаментозную терапии, диетотерапию, обезболивание, медицинские показания и противопоказания к применению методов </w:t>
      </w:r>
    </w:p>
    <w:p w:rsidR="00C35BD8" w:rsidRDefault="00EF4526">
      <w:pPr>
        <w:spacing w:after="221" w:line="259" w:lineRule="auto"/>
      </w:pPr>
      <w:r>
        <w:t>лечения ..........................................................................................................................</w:t>
      </w:r>
      <w:r>
        <w:t>........ 22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numPr>
          <w:ilvl w:val="0"/>
          <w:numId w:val="1"/>
        </w:numPr>
        <w:spacing w:after="129"/>
        <w:ind w:hanging="449"/>
      </w:pPr>
      <w:r>
        <w:t xml:space="preserve">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</w:t>
      </w:r>
      <w:r>
        <w:lastRenderedPageBreak/>
        <w:t>основанных на использовании природных лечебных факторов</w:t>
      </w:r>
      <w:r>
        <w:t>...................................... 28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numPr>
          <w:ilvl w:val="0"/>
          <w:numId w:val="1"/>
        </w:numPr>
        <w:spacing w:after="119" w:line="259" w:lineRule="auto"/>
        <w:ind w:hanging="449"/>
      </w:pPr>
      <w:r>
        <w:t xml:space="preserve">Профилактика </w:t>
      </w:r>
      <w:r>
        <w:tab/>
        <w:t xml:space="preserve">и </w:t>
      </w:r>
      <w:r>
        <w:tab/>
        <w:t xml:space="preserve">диспансерное </w:t>
      </w:r>
      <w:r>
        <w:tab/>
        <w:t xml:space="preserve">наблюдение, </w:t>
      </w:r>
      <w:r>
        <w:tab/>
        <w:t xml:space="preserve">медицинские </w:t>
      </w:r>
      <w:r>
        <w:tab/>
        <w:t xml:space="preserve">показания </w:t>
      </w:r>
      <w:r>
        <w:tab/>
        <w:t xml:space="preserve">и </w:t>
      </w:r>
    </w:p>
    <w:p w:rsidR="00C35BD8" w:rsidRDefault="00EF4526">
      <w:pPr>
        <w:spacing w:after="221" w:line="259" w:lineRule="auto"/>
      </w:pPr>
      <w:r>
        <w:t>противопоказания к применению методов профилактики .............................................. 29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numPr>
          <w:ilvl w:val="0"/>
          <w:numId w:val="1"/>
        </w:numPr>
        <w:spacing w:after="221" w:line="259" w:lineRule="auto"/>
        <w:ind w:hanging="449"/>
      </w:pPr>
      <w:r>
        <w:t xml:space="preserve">Организация оказания медицинской помощи </w:t>
      </w:r>
      <w:r>
        <w:t>............................................................... 32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numPr>
          <w:ilvl w:val="0"/>
          <w:numId w:val="1"/>
        </w:numPr>
        <w:spacing w:after="115" w:line="259" w:lineRule="auto"/>
        <w:ind w:hanging="449"/>
      </w:pPr>
      <w:r>
        <w:t xml:space="preserve">Дополнительная информация (в том числе факторы, влияющие на исход заболевания </w:t>
      </w:r>
    </w:p>
    <w:p w:rsidR="00C35BD8" w:rsidRDefault="00EF4526">
      <w:pPr>
        <w:spacing w:line="450" w:lineRule="auto"/>
      </w:pPr>
      <w:r>
        <w:t>или состояния) ..............................................................................................</w:t>
      </w:r>
      <w:r>
        <w:t>........................ 33</w:t>
      </w:r>
      <w:r>
        <w:rPr>
          <w:rFonts w:ascii="Calibri" w:eastAsia="Calibri" w:hAnsi="Calibri" w:cs="Calibri"/>
          <w:sz w:val="22"/>
        </w:rPr>
        <w:t xml:space="preserve"> </w:t>
      </w:r>
      <w:r>
        <w:t>Критерии оценки качества медицинской помощи ............................................................ 34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spacing w:after="221" w:line="259" w:lineRule="auto"/>
      </w:pPr>
      <w:r>
        <w:t>Список литературы .....................................................................................................</w:t>
      </w:r>
      <w:r>
        <w:t>......... 36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spacing w:after="115" w:line="259" w:lineRule="auto"/>
      </w:pPr>
      <w:r>
        <w:t xml:space="preserve">Приложение А1. Состав рабочей группы по разработке и пересмотру клинических </w:t>
      </w:r>
    </w:p>
    <w:p w:rsidR="00C35BD8" w:rsidRDefault="00EF4526">
      <w:pPr>
        <w:spacing w:after="221" w:line="259" w:lineRule="auto"/>
      </w:pPr>
      <w:r>
        <w:t>рекомендаций. ....................................................................................................................... 42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spacing w:after="221" w:line="259" w:lineRule="auto"/>
      </w:pPr>
      <w:r>
        <w:t xml:space="preserve">Приложение А2. Методология </w:t>
      </w:r>
      <w:r>
        <w:t>разработки клинических рекомендаций ....................... 43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spacing w:after="221" w:line="259" w:lineRule="auto"/>
      </w:pPr>
      <w:r>
        <w:t>Приложение А3..................................................................................................................... 47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r>
        <w:t>Справочные материалы, включая соответствие показаний к пр</w:t>
      </w:r>
      <w:r>
        <w:t xml:space="preserve">именению и противопоказаний, способов применения и доз лекарственных препаратов инструкции </w:t>
      </w:r>
    </w:p>
    <w:p w:rsidR="00C35BD8" w:rsidRDefault="00EF4526">
      <w:pPr>
        <w:spacing w:after="221" w:line="259" w:lineRule="auto"/>
      </w:pPr>
      <w:r>
        <w:t>по применению лекарственного препарата ....................................................................... 47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spacing w:after="115" w:line="259" w:lineRule="auto"/>
      </w:pPr>
      <w:r>
        <w:t>Схемы противовирусной терапии препаратами с прямы</w:t>
      </w:r>
      <w:r>
        <w:t>м противовирусным действием</w:t>
      </w:r>
    </w:p>
    <w:p w:rsidR="00C35BD8" w:rsidRDefault="00EF4526">
      <w:pPr>
        <w:spacing w:after="115" w:line="259" w:lineRule="auto"/>
      </w:pPr>
      <w:r>
        <w:t xml:space="preserve"> ................................................................................................................................................ 48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Схема мониторинга лабораторных показателей при проведении ПВТ препаратами с </w:t>
      </w:r>
    </w:p>
    <w:p w:rsidR="00C35BD8" w:rsidRDefault="00EF4526">
      <w:pPr>
        <w:spacing w:after="221" w:line="259" w:lineRule="auto"/>
      </w:pPr>
      <w:r>
        <w:t>пр</w:t>
      </w:r>
      <w:r>
        <w:t>ямым противовирусным действием ............................................................................... 49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spacing w:after="115" w:line="259" w:lineRule="auto"/>
      </w:pPr>
      <w:r>
        <w:t>Критерии оценки степени тяжести вирусного гепатита С по результатам клинико-</w:t>
      </w:r>
    </w:p>
    <w:p w:rsidR="00C35BD8" w:rsidRDefault="00EF4526">
      <w:pPr>
        <w:spacing w:line="450" w:lineRule="auto"/>
      </w:pPr>
      <w:r>
        <w:t>лабораторной диагностики .......................................</w:t>
      </w:r>
      <w:r>
        <w:t>........................................................... 50</w:t>
      </w:r>
      <w:r>
        <w:rPr>
          <w:rFonts w:ascii="Calibri" w:eastAsia="Calibri" w:hAnsi="Calibri" w:cs="Calibri"/>
          <w:sz w:val="22"/>
        </w:rPr>
        <w:t xml:space="preserve"> </w:t>
      </w:r>
      <w:r>
        <w:t>Приложение Б. Алгоритмы действий врача ...................................................................... 51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spacing w:after="221" w:line="259" w:lineRule="auto"/>
      </w:pPr>
      <w:r>
        <w:t>Приложение В. Информация для пациента .........................................</w:t>
      </w:r>
      <w:r>
        <w:t>.............................. 52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spacing w:after="115" w:line="259" w:lineRule="auto"/>
      </w:pPr>
      <w:r>
        <w:t xml:space="preserve">Приложение Г1 - ГN. Шкалы оценки, вопросники и другие оценочные инструменты </w:t>
      </w:r>
    </w:p>
    <w:p w:rsidR="00C35BD8" w:rsidRDefault="00EF4526">
      <w:pPr>
        <w:spacing w:after="221" w:line="259" w:lineRule="auto"/>
      </w:pPr>
      <w:r>
        <w:t>состояния пациента, приведенные в клинических рекомендациях ................................. 53</w:t>
      </w:r>
      <w:r>
        <w:rPr>
          <w:rFonts w:ascii="Calibri" w:eastAsia="Calibri" w:hAnsi="Calibri" w:cs="Calibri"/>
          <w:sz w:val="22"/>
        </w:rPr>
        <w:t xml:space="preserve"> </w:t>
      </w:r>
    </w:p>
    <w:p w:rsidR="00C35BD8" w:rsidRDefault="00EF4526">
      <w:pPr>
        <w:spacing w:after="214" w:line="259" w:lineRule="auto"/>
        <w:ind w:left="427" w:firstLine="0"/>
        <w:jc w:val="left"/>
      </w:pPr>
      <w:r>
        <w:t xml:space="preserve"> </w:t>
      </w:r>
    </w:p>
    <w:p w:rsidR="00C35BD8" w:rsidRDefault="00EF4526">
      <w:pPr>
        <w:spacing w:after="163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0" w:line="259" w:lineRule="auto"/>
        <w:ind w:left="0" w:firstLine="0"/>
        <w:jc w:val="left"/>
      </w:pPr>
      <w:r>
        <w:t xml:space="preserve"> </w:t>
      </w:r>
      <w:r>
        <w:tab/>
      </w:r>
      <w:r>
        <w:rPr>
          <w:sz w:val="28"/>
        </w:rPr>
        <w:t xml:space="preserve"> </w:t>
      </w:r>
      <w:r>
        <w:br w:type="page"/>
      </w:r>
    </w:p>
    <w:p w:rsidR="00C35BD8" w:rsidRDefault="00EF4526">
      <w:pPr>
        <w:pStyle w:val="Heading1"/>
        <w:tabs>
          <w:tab w:val="center" w:pos="2002"/>
          <w:tab w:val="center" w:pos="5034"/>
        </w:tabs>
        <w:spacing w:after="112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Список сокращений </w:t>
      </w:r>
      <w:r>
        <w:tab/>
        <w:t xml:space="preserve"> </w:t>
      </w:r>
    </w:p>
    <w:p w:rsidR="00C35BD8" w:rsidRDefault="00EF4526">
      <w:pPr>
        <w:spacing w:after="112" w:line="259" w:lineRule="auto"/>
        <w:ind w:left="-5"/>
      </w:pPr>
      <w:r>
        <w:t xml:space="preserve">АлАТ – </w:t>
      </w:r>
      <w:r>
        <w:t xml:space="preserve">аланинаминотрансфераза </w:t>
      </w:r>
    </w:p>
    <w:p w:rsidR="00C35BD8" w:rsidRDefault="00EF4526">
      <w:pPr>
        <w:spacing w:after="115" w:line="259" w:lineRule="auto"/>
        <w:ind w:left="-5"/>
      </w:pPr>
      <w:r>
        <w:t xml:space="preserve">АсАТ – аспартатаминотрансфераза </w:t>
      </w:r>
    </w:p>
    <w:p w:rsidR="00C35BD8" w:rsidRDefault="00EF4526">
      <w:pPr>
        <w:spacing w:after="112" w:line="259" w:lineRule="auto"/>
        <w:ind w:left="-5"/>
      </w:pPr>
      <w:r>
        <w:t xml:space="preserve">ВГС – вирус гепатита С </w:t>
      </w:r>
    </w:p>
    <w:p w:rsidR="00C35BD8" w:rsidRDefault="00EF4526">
      <w:pPr>
        <w:spacing w:after="115" w:line="259" w:lineRule="auto"/>
        <w:ind w:left="-5"/>
      </w:pPr>
      <w:r>
        <w:t xml:space="preserve">ВГА – вирус гепатита А </w:t>
      </w:r>
    </w:p>
    <w:p w:rsidR="00C35BD8" w:rsidRDefault="00EF4526">
      <w:pPr>
        <w:spacing w:after="112" w:line="259" w:lineRule="auto"/>
        <w:ind w:left="-5"/>
      </w:pPr>
      <w:r>
        <w:t xml:space="preserve">ВГВ – вирус гепатита В </w:t>
      </w:r>
    </w:p>
    <w:p w:rsidR="00C35BD8" w:rsidRDefault="00EF4526">
      <w:pPr>
        <w:spacing w:after="115" w:line="259" w:lineRule="auto"/>
        <w:ind w:left="-5"/>
      </w:pPr>
      <w:r>
        <w:t xml:space="preserve">ВОЗ (WHO) – всемирная организация здравоохранения </w:t>
      </w:r>
    </w:p>
    <w:p w:rsidR="00C35BD8" w:rsidRDefault="00EF4526">
      <w:pPr>
        <w:spacing w:after="112" w:line="259" w:lineRule="auto"/>
        <w:ind w:left="-5"/>
      </w:pPr>
      <w:r>
        <w:t xml:space="preserve">ГГТП – гаммаглютамилтранспептидаза </w:t>
      </w:r>
    </w:p>
    <w:p w:rsidR="00C35BD8" w:rsidRDefault="00EF4526">
      <w:pPr>
        <w:spacing w:after="115" w:line="259" w:lineRule="auto"/>
        <w:ind w:left="-5"/>
      </w:pPr>
      <w:r>
        <w:t xml:space="preserve">КТ – компьютерная томография </w:t>
      </w:r>
    </w:p>
    <w:p w:rsidR="00C35BD8" w:rsidRDefault="00EF4526">
      <w:pPr>
        <w:spacing w:after="113" w:line="259" w:lineRule="auto"/>
        <w:ind w:left="-5"/>
      </w:pPr>
      <w:r>
        <w:t>МЗ РФ – Ми</w:t>
      </w:r>
      <w:r>
        <w:t xml:space="preserve">нистерство здравоохранения Российской Федерации </w:t>
      </w:r>
    </w:p>
    <w:p w:rsidR="00C35BD8" w:rsidRDefault="00EF4526">
      <w:pPr>
        <w:ind w:left="-5"/>
      </w:pPr>
      <w:r>
        <w:t xml:space="preserve">МКБ-10 – международная классификация болезней, травм, и состояний, влияющих на здоровье 10-го пересмотра </w:t>
      </w:r>
    </w:p>
    <w:p w:rsidR="00C35BD8" w:rsidRDefault="00EF4526">
      <w:pPr>
        <w:spacing w:after="115" w:line="259" w:lineRule="auto"/>
        <w:ind w:left="-5"/>
      </w:pPr>
      <w:r>
        <w:t xml:space="preserve">ОГС – острый гепатит С </w:t>
      </w:r>
    </w:p>
    <w:p w:rsidR="00C35BD8" w:rsidRDefault="00EF4526">
      <w:pPr>
        <w:spacing w:after="112" w:line="259" w:lineRule="auto"/>
        <w:ind w:left="-5"/>
      </w:pPr>
      <w:r>
        <w:t xml:space="preserve">ПППД - противовирусные препараты прямого действия </w:t>
      </w:r>
    </w:p>
    <w:p w:rsidR="00C35BD8" w:rsidRDefault="00EF4526">
      <w:pPr>
        <w:spacing w:after="115" w:line="259" w:lineRule="auto"/>
        <w:ind w:left="-5"/>
      </w:pPr>
      <w:r>
        <w:t xml:space="preserve">ПТИ – протромбиновый </w:t>
      </w:r>
      <w:r>
        <w:t xml:space="preserve">индекс </w:t>
      </w:r>
    </w:p>
    <w:p w:rsidR="00C35BD8" w:rsidRDefault="00EF4526">
      <w:pPr>
        <w:spacing w:after="112" w:line="259" w:lineRule="auto"/>
        <w:ind w:left="-5"/>
      </w:pPr>
      <w:r>
        <w:t xml:space="preserve">РНК – рибонуклеиновая кислота </w:t>
      </w:r>
    </w:p>
    <w:p w:rsidR="00C35BD8" w:rsidRDefault="00EF4526">
      <w:pPr>
        <w:spacing w:after="112" w:line="259" w:lineRule="auto"/>
        <w:ind w:left="-5"/>
      </w:pPr>
      <w:r>
        <w:t xml:space="preserve">РФ – Российская Федерация </w:t>
      </w:r>
    </w:p>
    <w:p w:rsidR="00C35BD8" w:rsidRDefault="00EF4526">
      <w:pPr>
        <w:spacing w:after="115" w:line="259" w:lineRule="auto"/>
        <w:ind w:left="-5"/>
      </w:pPr>
      <w:r>
        <w:t xml:space="preserve">СОЭ – скорость оседания эритроцитов </w:t>
      </w:r>
    </w:p>
    <w:p w:rsidR="00C35BD8" w:rsidRDefault="00EF4526">
      <w:pPr>
        <w:spacing w:after="113" w:line="259" w:lineRule="auto"/>
        <w:ind w:left="-5"/>
      </w:pPr>
      <w:r>
        <w:t xml:space="preserve">УЗИ – ультразвуковое исследование </w:t>
      </w:r>
    </w:p>
    <w:p w:rsidR="00C35BD8" w:rsidRDefault="00EF4526">
      <w:pPr>
        <w:spacing w:after="115" w:line="259" w:lineRule="auto"/>
        <w:ind w:left="-5"/>
      </w:pPr>
      <w:r>
        <w:t xml:space="preserve">ФГДС – фиброгастродуоденоскопия </w:t>
      </w:r>
    </w:p>
    <w:p w:rsidR="00C35BD8" w:rsidRDefault="00EF4526">
      <w:pPr>
        <w:spacing w:after="112" w:line="259" w:lineRule="auto"/>
        <w:ind w:left="-5"/>
      </w:pPr>
      <w:r>
        <w:t xml:space="preserve">ЩФ – щелочная фосфатаза </w:t>
      </w:r>
    </w:p>
    <w:p w:rsidR="00C35BD8" w:rsidRDefault="00EF4526">
      <w:pPr>
        <w:spacing w:after="115" w:line="259" w:lineRule="auto"/>
        <w:ind w:left="-5"/>
      </w:pPr>
      <w:r>
        <w:t xml:space="preserve">ХГС – хронический гепатит С </w:t>
      </w:r>
    </w:p>
    <w:p w:rsidR="00C35BD8" w:rsidRDefault="00EF4526">
      <w:pPr>
        <w:spacing w:after="24" w:line="357" w:lineRule="auto"/>
        <w:ind w:left="-5" w:right="3107"/>
        <w:jc w:val="left"/>
      </w:pPr>
      <w:r>
        <w:t>HBcAb – антитела к ядерному ант</w:t>
      </w:r>
      <w:r>
        <w:t xml:space="preserve">игену вируса гепатита В  HBsAg – поверхностный антиген вируса гепатита В antiHCV – антитела к вирусу гепатита С </w:t>
      </w:r>
    </w:p>
    <w:p w:rsidR="00C35BD8" w:rsidRDefault="00EF4526">
      <w:pPr>
        <w:spacing w:after="115" w:line="259" w:lineRule="auto"/>
        <w:ind w:left="-5"/>
      </w:pPr>
      <w:r>
        <w:t xml:space="preserve">IgG – иммуноглобулин G </w:t>
      </w:r>
    </w:p>
    <w:p w:rsidR="00C35BD8" w:rsidRDefault="00EF4526">
      <w:pPr>
        <w:spacing w:after="151" w:line="259" w:lineRule="auto"/>
        <w:ind w:left="-5"/>
      </w:pPr>
      <w:r>
        <w:t xml:space="preserve">IgМ – иммуноглобулин М </w:t>
      </w:r>
    </w:p>
    <w:p w:rsidR="00C35BD8" w:rsidRDefault="00EF4526">
      <w:pPr>
        <w:spacing w:after="61" w:line="259" w:lineRule="auto"/>
        <w:ind w:left="771" w:firstLine="0"/>
        <w:jc w:val="center"/>
      </w:pPr>
      <w:r>
        <w:rPr>
          <w:b/>
          <w:sz w:val="28"/>
        </w:rP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51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61" w:line="259" w:lineRule="auto"/>
        <w:ind w:left="771" w:firstLine="0"/>
        <w:jc w:val="center"/>
      </w:pPr>
      <w:r>
        <w:rPr>
          <w:b/>
          <w:sz w:val="28"/>
        </w:rPr>
        <w:t xml:space="preserve"> </w:t>
      </w:r>
    </w:p>
    <w:p w:rsidR="00C35BD8" w:rsidRDefault="00EF4526">
      <w:pPr>
        <w:spacing w:after="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pStyle w:val="Heading1"/>
        <w:spacing w:after="61" w:line="259" w:lineRule="auto"/>
        <w:ind w:left="713"/>
        <w:jc w:val="center"/>
      </w:pPr>
      <w:r>
        <w:t xml:space="preserve">Термины и определения </w:t>
      </w:r>
    </w:p>
    <w:p w:rsidR="00C35BD8" w:rsidRDefault="00EF4526">
      <w:pPr>
        <w:ind w:left="-15" w:firstLine="708"/>
      </w:pPr>
      <w:r>
        <w:rPr>
          <w:b/>
        </w:rPr>
        <w:t>Доказательная медицина</w:t>
      </w:r>
      <w:r>
        <w:t xml:space="preserve"> – подход к медицинской практике, при </w:t>
      </w:r>
      <w:r>
        <w:t>котором решения о применении профилактических, диагностических и лечебных мероприятий принимаются исходя из имеющихся доказательств их эффективности и безопасности, а такие доказательства подвергаются поиску, сравнению, обобщению и широкому распространению</w:t>
      </w:r>
      <w:r>
        <w:t xml:space="preserve"> для использования в интересах пациентов</w:t>
      </w:r>
      <w:r>
        <w:rPr>
          <w:b/>
        </w:rPr>
        <w:t xml:space="preserve"> </w:t>
      </w:r>
    </w:p>
    <w:p w:rsidR="00C35BD8" w:rsidRDefault="00EF4526">
      <w:pPr>
        <w:ind w:left="-15" w:firstLine="708"/>
      </w:pPr>
      <w:r>
        <w:rPr>
          <w:b/>
        </w:rPr>
        <w:t>Заболевание</w:t>
      </w:r>
      <w:r>
        <w:t xml:space="preserve"> – возникающее в связи с воздействием патогенных факторов нарушение деятельности организма, работоспособности, способности адаптироваться к изменяющимся условиям внешней и внутренней среды при одновремен</w:t>
      </w:r>
      <w:r>
        <w:t>ном изменении защитно-компенсаторных и защитно-приспособительных реакций и механизмов организма.</w:t>
      </w:r>
      <w:r>
        <w:rPr>
          <w:b/>
        </w:rPr>
        <w:t xml:space="preserve"> </w:t>
      </w:r>
    </w:p>
    <w:p w:rsidR="00C35BD8" w:rsidRDefault="00EF4526">
      <w:pPr>
        <w:ind w:left="-15" w:firstLine="708"/>
      </w:pPr>
      <w:r>
        <w:rPr>
          <w:b/>
        </w:rPr>
        <w:t xml:space="preserve">Качество медицинской помощи – </w:t>
      </w:r>
      <w:r>
        <w:t>совокупность характеристик, отражающих своевременность оказания медицинской помощи, правильность выбора методов профилактики, ди</w:t>
      </w:r>
      <w:r>
        <w:t xml:space="preserve">агностики, лечения и реабилитации при оказании медицинской помощи, степень достижения запланированного результата. </w:t>
      </w:r>
    </w:p>
    <w:p w:rsidR="00C35BD8" w:rsidRDefault="00EF4526">
      <w:pPr>
        <w:ind w:left="-15" w:firstLine="708"/>
      </w:pPr>
      <w:r>
        <w:rPr>
          <w:b/>
        </w:rPr>
        <w:t xml:space="preserve">Клинические рекомендации – </w:t>
      </w:r>
      <w:r>
        <w:t>документ, основанный на доказанном клиническом опыте, описывающий действия врача по диагностике, лечению, реабили</w:t>
      </w:r>
      <w:r>
        <w:t xml:space="preserve">тации и профилактике заболеваний, помогающий ему принимать правильные клинические решения. </w:t>
      </w:r>
    </w:p>
    <w:p w:rsidR="00C35BD8" w:rsidRDefault="00EF4526">
      <w:pPr>
        <w:ind w:left="-15" w:firstLine="708"/>
      </w:pPr>
      <w:r>
        <w:rPr>
          <w:b/>
        </w:rPr>
        <w:t>Уровень достоверности доказательств</w:t>
      </w:r>
      <w:r>
        <w:t xml:space="preserve"> – отражает степень уверенности в том, что найденный эффект от применения медицинского вмешательства является истинным. </w:t>
      </w:r>
    </w:p>
    <w:p w:rsidR="00C35BD8" w:rsidRDefault="00EF4526">
      <w:pPr>
        <w:ind w:left="-15" w:firstLine="708"/>
      </w:pPr>
      <w:r>
        <w:rPr>
          <w:b/>
        </w:rPr>
        <w:t xml:space="preserve">Уровень </w:t>
      </w:r>
      <w:r>
        <w:rPr>
          <w:b/>
        </w:rPr>
        <w:t>убедительности рекомендаций</w:t>
      </w:r>
      <w:r>
        <w:t xml:space="preserve"> – отражает не только степень уверенности в достоверности эффекта вмешательства, но и степень уверенности в том, что следование рекомендациям принесет больше пользы, чем вреда в конкретной ситуации. </w:t>
      </w:r>
    </w:p>
    <w:p w:rsidR="00C35BD8" w:rsidRDefault="00EF4526">
      <w:pPr>
        <w:ind w:left="-15" w:firstLine="708"/>
      </w:pPr>
      <w:r>
        <w:rPr>
          <w:b/>
        </w:rPr>
        <w:t>Инструментальная диагностика</w:t>
      </w:r>
      <w:r>
        <w:t xml:space="preserve"> </w:t>
      </w:r>
      <w:r>
        <w:t xml:space="preserve">– диагностика с использованием для обследования больного различных приборов, аппаратов и инструментов.  </w:t>
      </w:r>
    </w:p>
    <w:p w:rsidR="00C35BD8" w:rsidRDefault="00EF4526">
      <w:pPr>
        <w:ind w:left="-15" w:firstLine="708"/>
      </w:pPr>
      <w:r>
        <w:rPr>
          <w:b/>
        </w:rPr>
        <w:t>Лабораторная диагностика</w:t>
      </w:r>
      <w:r>
        <w:t xml:space="preserve"> – совокупность методов, направленных на анализ исследуемого материала с помощью различного специализированного оборудования. </w:t>
      </w:r>
    </w:p>
    <w:p w:rsidR="00C35BD8" w:rsidRDefault="00EF4526">
      <w:pPr>
        <w:ind w:left="-15" w:firstLine="708"/>
      </w:pPr>
      <w:r>
        <w:rPr>
          <w:b/>
        </w:rPr>
        <w:t xml:space="preserve"> Медицинское вмешательство</w:t>
      </w:r>
      <w:r>
        <w:t xml:space="preserve"> – выполняемые медицинским работником и иным работником, имеющим право на осуществление медицинской деятельности, по отношению к пациенту, затрагивающие физическое или психическое состояние человека и имеющие профилактическую, диа</w:t>
      </w:r>
      <w:r>
        <w:t xml:space="preserve">гностическую, лечебную, реабилитационную или исследовательскую направленность виды медицинских обследований и (или) медицинских манипуляций, а также искусственное прерывание беременности. </w:t>
      </w:r>
    </w:p>
    <w:p w:rsidR="00C35BD8" w:rsidRDefault="00EF4526">
      <w:pPr>
        <w:pStyle w:val="Heading1"/>
        <w:spacing w:after="347"/>
        <w:ind w:left="718"/>
      </w:pPr>
      <w:r>
        <w:t>1.Краткая информация по заболеванию или состоянию (группе заболеван</w:t>
      </w:r>
      <w:r>
        <w:t xml:space="preserve">ий или состояний) </w:t>
      </w:r>
    </w:p>
    <w:p w:rsidR="00C35BD8" w:rsidRDefault="00EF4526">
      <w:pPr>
        <w:spacing w:after="240" w:line="356" w:lineRule="auto"/>
        <w:ind w:left="0" w:firstLine="708"/>
        <w:jc w:val="left"/>
      </w:pPr>
      <w:r>
        <w:rPr>
          <w:b/>
          <w:u w:val="single" w:color="000000"/>
        </w:rPr>
        <w:t>1.1 Определение заболевания или состояния (группы заболеваний или</w:t>
      </w:r>
      <w:r>
        <w:rPr>
          <w:b/>
        </w:rPr>
        <w:t xml:space="preserve"> </w:t>
      </w:r>
    </w:p>
    <w:p w:rsidR="00C35BD8" w:rsidRDefault="00EF4526">
      <w:pPr>
        <w:pStyle w:val="Heading2"/>
        <w:spacing w:after="240" w:line="356" w:lineRule="auto"/>
        <w:ind w:left="0" w:firstLine="708"/>
      </w:pPr>
      <w:r>
        <w:t>состояний)</w:t>
      </w:r>
      <w:r>
        <w:rPr>
          <w:u w:val="none"/>
        </w:rPr>
        <w:t xml:space="preserve"> </w:t>
      </w:r>
    </w:p>
    <w:p w:rsidR="00C35BD8" w:rsidRDefault="00EF4526">
      <w:pPr>
        <w:spacing w:after="114"/>
        <w:ind w:left="-15" w:firstLine="708"/>
      </w:pPr>
      <w:r>
        <w:rPr>
          <w:sz w:val="23"/>
        </w:rPr>
        <w:t xml:space="preserve">Острый гепатит С (ОГС) – </w:t>
      </w:r>
      <w:r>
        <w:t xml:space="preserve">антропонозная инфекционная болезнь с гемоконтактным механизмом передачи возбудителя, характеризующаяся легким или субклиническим </w:t>
      </w:r>
      <w:r>
        <w:t xml:space="preserve">течением, с высокой частотой формирования хронических форм болезни (50–80%) и возможностью последующего развития у части больных цирроза печени (ЦП) и гепатоцеллюлярной карциномы (ГЦК) [2, 3, 4, 6, 11, 16, 17, 18, 21, 23]. </w:t>
      </w:r>
    </w:p>
    <w:p w:rsidR="00C35BD8" w:rsidRDefault="00EF4526">
      <w:pPr>
        <w:pStyle w:val="Heading2"/>
        <w:spacing w:after="342"/>
        <w:ind w:left="703"/>
      </w:pPr>
      <w:r>
        <w:t>1.2 Этиология и патогенез заболе</w:t>
      </w:r>
      <w:r>
        <w:t>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</w:p>
    <w:p w:rsidR="00C35BD8" w:rsidRDefault="00EF4526">
      <w:pPr>
        <w:spacing w:after="115" w:line="259" w:lineRule="auto"/>
        <w:ind w:left="718"/>
      </w:pPr>
      <w:r>
        <w:t xml:space="preserve">Вирус гепатита С (ВГС) был открыт в 1989 г. Houghton с соавторами. </w:t>
      </w:r>
    </w:p>
    <w:p w:rsidR="00C35BD8" w:rsidRDefault="00EF4526">
      <w:pPr>
        <w:ind w:left="-15" w:firstLine="708"/>
      </w:pPr>
      <w:r>
        <w:t xml:space="preserve">Возбудитель – вирус гепатита С (ВГС) – относится к семейству Flaviviridae, роду Hepacivirus, имеет сферическую форму, средний </w:t>
      </w:r>
      <w:r>
        <w:t xml:space="preserve">диаметр составляет 50 нм, содержит однонитевую линейную молекулу РНК протяженностью 9600 нуклеотидов. Нуклеокапсид окружен липидной оболочкой и включенными в нее белковыми структурами, кодированными РНК ВГС </w:t>
      </w:r>
      <w:r>
        <w:rPr>
          <w:sz w:val="20"/>
          <w:vertAlign w:val="superscript"/>
        </w:rPr>
        <w:footnoteReference w:id="1"/>
      </w:r>
      <w:r>
        <w:t xml:space="preserve">[2, 3, 4, 6, 11, 16, 17, 18, 21, 23]. </w:t>
      </w:r>
    </w:p>
    <w:p w:rsidR="00C35BD8" w:rsidRDefault="00EF4526">
      <w:pPr>
        <w:ind w:left="-15" w:firstLine="708"/>
      </w:pPr>
      <w:r>
        <w:t xml:space="preserve">В геноме </w:t>
      </w:r>
      <w:r>
        <w:t>ВГС выделяют две области, одна из которых (локусы core, El и E2/NS1) кодирует структурные белки, входящие в состав вириона (нуклеокапсид, белки оболочки), другая (локусы NS2, NS3, NS4A, NS4B, NS5A и NS5B) – неструктурные (функциональные) белки, не входящие</w:t>
      </w:r>
      <w:r>
        <w:t xml:space="preserve"> в состав вириона, но обладающие ферментативной активностью и жизненно необходимые для репликации вируса (протеазу, хеликазу, РНК-зависимую РНКполимеразу). Структурные белки входят в состав наружной оболочки вируса и несут на своей поверхности антигенные д</w:t>
      </w:r>
      <w:r>
        <w:t xml:space="preserve">етерминанты вируса. Белки оболочки вируса участвуют в проникновении вируса в гепатоцит, а также в развитии специфических иммунных реакций и ускользании от иммунного ответа организма на инфицирование ВГС [2, 3, 4, 6, 11, 16, 17, 18, 21, 23]. </w:t>
      </w:r>
    </w:p>
    <w:p w:rsidR="00C35BD8" w:rsidRDefault="00EF4526">
      <w:pPr>
        <w:ind w:left="-15" w:firstLine="708"/>
      </w:pPr>
      <w:r>
        <w:t>Высокой нестаб</w:t>
      </w:r>
      <w:r>
        <w:t>ильностью характеризуются регионы Е1 и E2/NS1. В этих локусах наиболее часто происходят мутации, и они получили название гипервариабельного региона 1 и 2 (HVR1, HVR2). Антитела, вырабатываемые к белкам оболочки, преимущественно к HVR, обладают вируснейтрал</w:t>
      </w:r>
      <w:r>
        <w:t xml:space="preserve">изующими свойствами, однако высокая гетерогенность этого локуса приводит к неэффективности гуморального звена иммунного ответа [2, 3, 4, 6, 11, 16, 17, 18, 21, 23]. </w:t>
      </w:r>
    </w:p>
    <w:p w:rsidR="00C35BD8" w:rsidRDefault="00EF4526">
      <w:pPr>
        <w:ind w:left="-15" w:firstLine="708"/>
      </w:pPr>
      <w:r>
        <w:t>Напротив, наиболее консервативными являются области, с которых считываются сердцевинный пр</w:t>
      </w:r>
      <w:r>
        <w:t xml:space="preserve">отеин и 5»-некодирующий регион E»-UTR). По генетическим различиям 5-UTR и core-региона определяют генотип ВГС. Согласно наиболее распространенной классификации, выделяют восемь генотипов ВГС [2, 3, 4, 6, 11, 16, 17, 18, 21, 23].. </w:t>
      </w:r>
    </w:p>
    <w:p w:rsidR="00C35BD8" w:rsidRDefault="00EF4526">
      <w:pPr>
        <w:ind w:left="-15" w:firstLine="708"/>
      </w:pPr>
      <w:r>
        <w:t>Особенность строения гено</w:t>
      </w:r>
      <w:r>
        <w:t>ма ВГС – его высокая антигенная изменчивость. Механизмы быстрой эволюции нуклеотидных последовательностей до конца не изучены. Мутации в геноме вируса в виде замены отдельных нуклеотидов со временем приводят к образованию родственной, но гетерогенной попул</w:t>
      </w:r>
      <w:r>
        <w:t xml:space="preserve">яции изолятов, называемых квазивидами </w:t>
      </w:r>
    </w:p>
    <w:p w:rsidR="00C35BD8" w:rsidRDefault="00EF4526">
      <w:pPr>
        <w:spacing w:after="115" w:line="259" w:lineRule="auto"/>
        <w:ind w:left="-5"/>
      </w:pPr>
      <w:r>
        <w:t xml:space="preserve">[2, 3, 4, 6, 11, 16, 17, 18, 21, 23]. </w:t>
      </w:r>
    </w:p>
    <w:p w:rsidR="00C35BD8" w:rsidRDefault="00EF4526">
      <w:pPr>
        <w:ind w:left="-15" w:firstLine="708"/>
      </w:pPr>
      <w:r>
        <w:t>В проникновении ВГС в клетки хозяина существенную роль играют белки Е1 и Е2. В организме человека существуют рецепторы (SR-B1, DC-SING и L-SING, CD81, липопротеины низкой плотнос</w:t>
      </w:r>
      <w:r>
        <w:t>ти и т.д.), участвующие в процессе внедрения вируса в клетку. После прикрепления вируса к клетке его оболочка сливается с клеточной мембраной и вирус проникает в гепатоцит путем эндоцитоза. В цитоплазме гепатоцита происходит «раздевание» вирионов и высвобо</w:t>
      </w:r>
      <w:r>
        <w:t>ждение вирионной плюс-РНК ВГС в цитозоль. РНК ВГС не может реплицироваться в ядре, но имеет участок, с помощью которого она связывается в цитоплазме с рибосомой, и плюс-РНК ВГС выступает как матричная РНК, с которой транслируются белки вируса. В результате</w:t>
      </w:r>
      <w:r>
        <w:t xml:space="preserve"> трансляции на рибосомах синтезируется полипротеин, из которого после нескольких расщеплений под действием протеаз клетки и вируса образуются 10 белков ВГС, которые модифицируются в зрелые белки, формируют репликативный комплекс на мембранах эндоплазматиче</w:t>
      </w:r>
      <w:r>
        <w:t>ской сети, а также собираются в новые вирусные частицы и секретируются из клеток через аппарат Гольджи путем экзоцитоза. Получены данные, свидетельствующие о возможности внепеченочной репликации ВГС, например, в лимфоцитах периферической крови. Поражение к</w:t>
      </w:r>
      <w:r>
        <w:t>леток печени обусловлено не только прямым цитопатическим действием компонентов вируса или вирусспецифических продуктов на клеточные мембраны и структуры гепатоцита, но и иммунологически опосредованным (в том числе аутоиммунным) повреждением, направленным н</w:t>
      </w:r>
      <w:r>
        <w:t xml:space="preserve">а внутриклеточные антигены ВГС [5]. </w:t>
      </w:r>
    </w:p>
    <w:p w:rsidR="00C35BD8" w:rsidRDefault="00EF4526">
      <w:pPr>
        <w:ind w:left="-15" w:firstLine="708"/>
      </w:pPr>
      <w:r>
        <w:t>ВГС, по сравнению с вирусами гепатита А (ВГА) и гепатита В (ВГВ), малоустойчив во внешней среде и к действию физических и химических факторов. Он чувствителен к хлороформу, формалину, действию УФО, при температуре 60</w:t>
      </w:r>
      <w:r>
        <w:rPr>
          <w:vertAlign w:val="superscript"/>
        </w:rPr>
        <w:t>о</w:t>
      </w:r>
      <w:r>
        <w:t xml:space="preserve">С </w:t>
      </w:r>
      <w:r>
        <w:t>инактивируется через 30 минут, а при кипячении (100</w:t>
      </w:r>
      <w:r>
        <w:rPr>
          <w:vertAlign w:val="superscript"/>
        </w:rPr>
        <w:t>о</w:t>
      </w:r>
      <w:r>
        <w:t xml:space="preserve">С) – в течение 2 мин. </w:t>
      </w:r>
      <w:r>
        <w:rPr>
          <w:sz w:val="20"/>
          <w:vertAlign w:val="superscript"/>
        </w:rPr>
        <w:footnoteReference w:id="2"/>
      </w:r>
      <w:r>
        <w:t xml:space="preserve">[2, 3, 4]. </w:t>
      </w:r>
    </w:p>
    <w:p w:rsidR="00C35BD8" w:rsidRDefault="00EF4526">
      <w:pPr>
        <w:spacing w:after="12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pStyle w:val="Heading2"/>
        <w:spacing w:after="0" w:line="356" w:lineRule="auto"/>
        <w:ind w:left="0" w:firstLine="708"/>
      </w:pPr>
      <w:r>
        <w:t>1.3 Эпидемиология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</w:p>
    <w:p w:rsidR="00C35BD8" w:rsidRDefault="00EF4526">
      <w:pPr>
        <w:ind w:left="-15" w:firstLine="708"/>
      </w:pPr>
      <w:r>
        <w:t>Источником инфекции являются лица, инфицированные ВГС, в том числе находящиеся в инкуба</w:t>
      </w:r>
      <w:r>
        <w:t xml:space="preserve">ционном периоде. Основное эпидемиологическое значение имеют невыявленные лица с бессимптомным течением острого или хронического гепатита [1, 3, 4, </w:t>
      </w:r>
    </w:p>
    <w:p w:rsidR="00C35BD8" w:rsidRDefault="00EF4526">
      <w:pPr>
        <w:spacing w:after="115" w:line="259" w:lineRule="auto"/>
        <w:ind w:left="-5"/>
      </w:pPr>
      <w:r>
        <w:t xml:space="preserve">5, 7, 8, 16, 18, 23].  </w:t>
      </w:r>
    </w:p>
    <w:p w:rsidR="00C35BD8" w:rsidRDefault="00EF4526">
      <w:pPr>
        <w:ind w:left="-15" w:firstLine="708"/>
      </w:pPr>
      <w:r>
        <w:t xml:space="preserve"> Механизм передачи возбудителя – гемоконтактный, который реализуется естественными и</w:t>
      </w:r>
      <w:r>
        <w:t xml:space="preserve"> искуственными путями. Основным фактором передачи возбудителя является кровь или ее компоненты, в меньшей степени – другие биологические жидкости человека (сперма, вагинальный секрет, слезная жидкость, слюна и др.) [1, 3, 4, 5, 7, 8, 16, 18, 23].  </w:t>
      </w:r>
    </w:p>
    <w:p w:rsidR="00C35BD8" w:rsidRDefault="00EF4526">
      <w:pPr>
        <w:ind w:left="-15" w:firstLine="708"/>
      </w:pPr>
      <w:r>
        <w:t>Ведущее</w:t>
      </w:r>
      <w:r>
        <w:t xml:space="preserve"> эпидемиологическое значение при ОГС имеют искусственные пути передачи возбудителя, которые реализуются при проведении немедицинских и медицинских манипуляций, сопровождающихся повреждением кожи или слизистых оболочек, а также манипуляций, связанных с риск</w:t>
      </w:r>
      <w:r>
        <w:t xml:space="preserve">ом их повреждения [1, 3, 4, 5, 7, 8, 16, 18, 23]. </w:t>
      </w:r>
    </w:p>
    <w:p w:rsidR="00C35BD8" w:rsidRDefault="00EF4526">
      <w:pPr>
        <w:ind w:left="-15" w:firstLine="708"/>
      </w:pPr>
      <w:r>
        <w:t>Инфицирование ВГС при немедицинских манипуляциях, сопровождающихся повреждением кожи или слизистых оболочек, происходит при инъекционном введении наркотических средств (наибольший риск), нанесении татуиров</w:t>
      </w:r>
      <w:r>
        <w:t xml:space="preserve">ок, пирсинге, ритуальных обрядах, проведении косметических, маникюрных, педикюрных и других процедур с использованием контаминированных ВГС инструментов [1, 3, 4, 5, 7, 8, 16, 18, 23].  </w:t>
      </w:r>
    </w:p>
    <w:p w:rsidR="00C35BD8" w:rsidRDefault="00EF4526">
      <w:pPr>
        <w:spacing w:after="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ind w:left="-15" w:firstLine="708"/>
      </w:pPr>
      <w:r>
        <w:t>При медицинских манипуляциях инфицирование ВГС возможно при перелив</w:t>
      </w:r>
      <w:r>
        <w:t>ании крови или ее компонентов, пересадке органов или тканей и процедуре гемодиализа (высокий риск), через медицинский инструментарий для парентеральных вмешательств, лабораторный инструментарий и другие изделия медицинского назначения, контаминированные ВГ</w:t>
      </w:r>
      <w:r>
        <w:t xml:space="preserve">С. Инфицирование ВГС возможно в ходе эндоскопических исследований и других диагностических и лечебных процедур, которые могут привести к повреждению кожи или слизистых оболочек [1, 3, 4, 5, 7, 8, 16, 18, 23].  </w:t>
      </w:r>
    </w:p>
    <w:p w:rsidR="00C35BD8" w:rsidRDefault="00EF4526">
      <w:pPr>
        <w:ind w:left="-15" w:firstLine="708"/>
      </w:pPr>
      <w:r>
        <w:t>Инфицирование ВГС может осуществляться при ко</w:t>
      </w:r>
      <w:r>
        <w:t>нтакте слизистой оболочки или раневой поверхности с кровью (ее компонентами) и другими биологическими жидкостями, содержащими ВГС, половым путем. Половой путь передачи реализуется при</w:t>
      </w:r>
      <w:r>
        <w:rPr>
          <w:color w:val="00B0F0"/>
        </w:rPr>
        <w:t xml:space="preserve"> </w:t>
      </w:r>
      <w:r>
        <w:t>гетеро- и гомосексуальных половых контактах. Риск заражения ВГС среди по</w:t>
      </w:r>
      <w:r>
        <w:t>стоянных гетеросексуальных партнеров, один из которых болен ХГС, низкий (при отсутствии других факторов риска). В случае передачи ВГС половым путем существует социальная закономерность. Гомосексуалисты-мужчины заражаются приблизительно в 95-99% случаев, ге</w:t>
      </w:r>
      <w:r>
        <w:t xml:space="preserve">теросексуальные пары – менее, чем в 10% </w:t>
      </w:r>
      <w:r>
        <w:rPr>
          <w:vertAlign w:val="superscript"/>
        </w:rPr>
        <w:footnoteReference w:id="3"/>
      </w:r>
      <w:r>
        <w:t xml:space="preserve">[1, 3, 4, 5, 7, 8, 16, 18, 23].  </w:t>
      </w:r>
    </w:p>
    <w:p w:rsidR="00C35BD8" w:rsidRDefault="00EF4526">
      <w:pPr>
        <w:ind w:left="-15" w:firstLine="708"/>
      </w:pPr>
      <w:r>
        <w:t>Возможна передача вируса от инфицированной матери новорожденному ребенку. Вероятность передачи инфекции от женщины, инфицированной ВГС к новорожденному низкая, и зависит от уровня в</w:t>
      </w:r>
      <w:r>
        <w:t>ирусной нагрузки – вероятность инфицирования значительно возрастает при высоких концентрациях ВГС в сыворотке крови матери. Передача ВГС от инфицированной матери ребенку возможна во время беременности и родов (риск 1-5%). Случаев передачи ВГС от матери реб</w:t>
      </w:r>
      <w:r>
        <w:t xml:space="preserve">енку при грудном вскармливании не описан[1, 3, 4, 5, </w:t>
      </w:r>
    </w:p>
    <w:p w:rsidR="00C35BD8" w:rsidRDefault="00EF4526">
      <w:pPr>
        <w:spacing w:after="112" w:line="259" w:lineRule="auto"/>
        <w:ind w:left="-5"/>
      </w:pPr>
      <w:r>
        <w:t xml:space="preserve">7, 8, 16, 18, 23].  </w:t>
      </w:r>
    </w:p>
    <w:p w:rsidR="00C35BD8" w:rsidRDefault="00EF4526">
      <w:pPr>
        <w:ind w:left="-15" w:firstLine="708"/>
      </w:pPr>
      <w:r>
        <w:t>В Российской Федерации распространены по убывающей частоте генотипы 1, 3, 2. Среди подтипов чаще встречается 1b (52,8%), чем 1а (2,1%), что аналогично европейской популяции, а также</w:t>
      </w:r>
      <w:r>
        <w:t xml:space="preserve"> 3а (36,3%), генотип 2 обнаруживают в 8,1% случаев. Гепатит С, вызванный вирусом генотипа 2, длительное время ассоциировался с высокой частотой вирусологического ответа на стандартную терапию интерферонами (Пэгинтерферон бета1a**, Пэгинтерферон альфа-2b**,</w:t>
      </w:r>
      <w:r>
        <w:t xml:space="preserve"> Пэгинтерферон альфа-2a (40 кДа)**, Цепэгинтерферон альфа-2b)** (ПегИФН**) и рибавирином** (РБВ**). Однако, по мере накопления клинического опыта стало ясно, что существует значительная категория пациентов, заболевание которых вызвано вирусом генотипа 2, у</w:t>
      </w:r>
      <w:r>
        <w:t xml:space="preserve"> которых стандартный курс противовирусной терапии (интерферонами и рибавирин** в течение 24 недель) оказывался не эффективным. Секвенирование генома ВГС показало, что на территории нашей страны циркулирует рекомбинантный вариант (RF2k/1b), геном которого с</w:t>
      </w:r>
      <w:r>
        <w:t xml:space="preserve">одержит часть генов, присущих генотипу 2 вируса и часть генов, которые входят в состав субтипа 1b вируса. В настоящий момент доля рекомбинантного варианта (2к1в) среди всех случаев гепатита С, которые относят к инфицированию 2 генотипом ВГС, на территории </w:t>
      </w:r>
      <w:r>
        <w:t xml:space="preserve">РФ составляет от 40% до 67%. Генотипы 4–6 практически не встречаются в популяции на территории Российской Федерации. Выявлена значительная частота ко-инфекции ВГС и вирусом гепатита В (ВГВ). Маркеры вируса гепатита В (ВГВ) обнаруживаются у пациентов с ХГС </w:t>
      </w:r>
      <w:r>
        <w:t xml:space="preserve">в 22% случаев, что определяет важность вакцинации больных ХГС без ко-инфекции ВГВ против вирусного гепатита В [1, 3, 4, 5, 7, 8, 16, 18, 23]. </w:t>
      </w:r>
    </w:p>
    <w:p w:rsidR="00C35BD8" w:rsidRDefault="00EF4526">
      <w:pPr>
        <w:ind w:left="-15" w:firstLine="708"/>
      </w:pPr>
      <w:r>
        <w:t>По данным ВОЗ, около 70 млн. человек в мире инфицировано ВГС, в странах Западной Европы, США на долю гепатита С п</w:t>
      </w:r>
      <w:r>
        <w:t>риходится 75-95% посттрансфузионных гепатитов. Среди больных, получавших в комплексном лечении инфузии крови, наиболее высокая инфицированность HCV регистрируется у больных гемофилией – в 45-80 %. С 2001 г. в Российской Федерации отмечается ежегодное сниже</w:t>
      </w:r>
      <w:r>
        <w:t xml:space="preserve">ние заболеваемости острым гепатитом С (ОГС), с 2014 по 2018 г. снижение в 1,4 раза, с 1,54 до 1,10 на 100 тыс. населения в 2018 году (1,22 – в 2017 г., 1,23 – в 2016 г.). Среди детей до 17 лет заболеваемость ОГС снизилась в 3,1 раза (с 0,68 до 0,22 на 100 </w:t>
      </w:r>
      <w:r>
        <w:t>тыс. детей соответственно). Однако, в этиологической структуре впервые зарегистрированных случаев хронических вирусных гепатитов преобладает хронический гепатит С (ХГС). С начала регистрации (1999 г.) до 2018 г. его доля возросла с 54,8 % до 77,6 % (в 2017</w:t>
      </w:r>
      <w:r>
        <w:t xml:space="preserve"> г. – 78,0 %,). За последнее десятилетие, с 2009 г. заболеваемость ХГС снизилась на 20,0 % и составила в 2018 г. 32,72 на 100 тыс. населения (в 2017 г. – 34,63, в 2016 г. – 36,14). Обращает на себя внимание, что среди регистрируемых больных с ХГС в Российс</w:t>
      </w:r>
      <w:r>
        <w:t xml:space="preserve">кой Федерации половину составляли лица младше 40 лет [8]. </w:t>
      </w:r>
    </w:p>
    <w:p w:rsidR="00C35BD8" w:rsidRDefault="00EF4526">
      <w:pPr>
        <w:ind w:left="-15" w:firstLine="708"/>
      </w:pPr>
      <w:r>
        <w:t>В настоящее время абсолютно очевидны серьезные проблемы, связанные с данной инфекцией: высокая частота формирования хронических форм, длительное бессимптомное течение, манифестация заболевания на п</w:t>
      </w:r>
      <w:r>
        <w:t xml:space="preserve">оздних стадиях (цирроз печени, ЦП), четкая ассоциация с развитием гепатоцеллюлярной карциномы (ГЦК) [1, 3, 4, 5, 7, 8, 11, 16, 18, 23]. </w:t>
      </w:r>
    </w:p>
    <w:p w:rsidR="00C35BD8" w:rsidRDefault="00EF4526">
      <w:pPr>
        <w:ind w:left="-15" w:firstLine="708"/>
      </w:pPr>
      <w:r>
        <w:t>Ассамблея ВОЗ в 2016 г определила глобальную стратегию по борьбе с вирусными гепатитами, предполагающую элиминацию этих</w:t>
      </w:r>
      <w:r>
        <w:t xml:space="preserve"> инфекций к 2030 г. Важнейшими целями этой программы, принятой 194 странами мира, являются сокращение числа новых случаев заражения вирусными гепатитами на 90% и числа случаев смерти от него на 65% по сравнению с уровнем 2016 г. На сессии Всемирной ассамбл</w:t>
      </w:r>
      <w:r>
        <w:t xml:space="preserve">еи ВОЗ в 2016 г. была включена целевая задача по обеспечению лечения 80% больных к 2030 году [10, 14, 15].  </w:t>
      </w:r>
    </w:p>
    <w:p w:rsidR="00C35BD8" w:rsidRDefault="00EF4526">
      <w:pPr>
        <w:spacing w:after="12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pStyle w:val="Heading2"/>
        <w:spacing w:after="2" w:line="356" w:lineRule="auto"/>
        <w:ind w:left="0" w:firstLine="708"/>
      </w:pPr>
      <w:r>
        <w:t>1.4 Особенности кодирования заболевания или состояния (группы заболеваний</w:t>
      </w:r>
      <w:r>
        <w:rPr>
          <w:u w:val="none"/>
        </w:rPr>
        <w:t xml:space="preserve"> </w:t>
      </w:r>
      <w:r>
        <w:t>или состояний) по Международной статистической классификации болезней и</w:t>
      </w:r>
      <w:r>
        <w:rPr>
          <w:u w:val="none"/>
        </w:rPr>
        <w:t xml:space="preserve"> </w:t>
      </w:r>
    </w:p>
    <w:p w:rsidR="00C35BD8" w:rsidRDefault="00EF4526">
      <w:pPr>
        <w:spacing w:after="10" w:line="353" w:lineRule="auto"/>
        <w:ind w:left="708" w:right="4994" w:hanging="708"/>
        <w:jc w:val="left"/>
      </w:pPr>
      <w:r>
        <w:rPr>
          <w:b/>
          <w:u w:val="single" w:color="000000"/>
        </w:rPr>
        <w:t>проблем, связанных со здоровьем</w:t>
      </w:r>
      <w:r>
        <w:rPr>
          <w:b/>
        </w:rPr>
        <w:t xml:space="preserve"> В17.1.</w:t>
      </w:r>
      <w:r>
        <w:t xml:space="preserve"> Острый гепатит С.  </w:t>
      </w:r>
    </w:p>
    <w:p w:rsidR="00C35BD8" w:rsidRDefault="00EF4526">
      <w:pPr>
        <w:pStyle w:val="Heading2"/>
        <w:spacing w:after="1" w:line="356" w:lineRule="auto"/>
        <w:ind w:left="0" w:firstLine="708"/>
      </w:pPr>
      <w:r>
        <w:t>1.5 Классификация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</w:p>
    <w:p w:rsidR="00C35BD8" w:rsidRDefault="00EF4526">
      <w:pPr>
        <w:spacing w:after="19" w:line="356" w:lineRule="auto"/>
        <w:ind w:left="0" w:firstLine="708"/>
        <w:jc w:val="left"/>
      </w:pPr>
      <w:r>
        <w:rPr>
          <w:b/>
        </w:rPr>
        <w:t>Клиническая классификация острого вирусного гепатита С:</w:t>
      </w:r>
      <w:r>
        <w:t xml:space="preserve"> [2, 3, 4, 6, 11, 16, 17, 18, 21, 23]. </w:t>
      </w:r>
    </w:p>
    <w:p w:rsidR="00C35BD8" w:rsidRDefault="00EF4526">
      <w:pPr>
        <w:numPr>
          <w:ilvl w:val="0"/>
          <w:numId w:val="2"/>
        </w:numPr>
        <w:spacing w:after="115" w:line="265" w:lineRule="auto"/>
        <w:ind w:hanging="360"/>
        <w:jc w:val="left"/>
      </w:pPr>
      <w:r>
        <w:rPr>
          <w:b/>
        </w:rPr>
        <w:t>По выраженности клин</w:t>
      </w:r>
      <w:r>
        <w:rPr>
          <w:b/>
        </w:rPr>
        <w:t xml:space="preserve">ических проявлений: </w:t>
      </w:r>
    </w:p>
    <w:p w:rsidR="00C35BD8" w:rsidRDefault="00EF4526">
      <w:pPr>
        <w:spacing w:after="71" w:line="259" w:lineRule="auto"/>
        <w:ind w:left="109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Клинические варианты: </w:t>
      </w:r>
    </w:p>
    <w:p w:rsidR="00C35BD8" w:rsidRDefault="00EF4526">
      <w:pPr>
        <w:spacing w:after="24" w:line="357" w:lineRule="auto"/>
        <w:ind w:left="718" w:right="6905"/>
        <w:jc w:val="left"/>
      </w:pPr>
      <w:r>
        <w:t xml:space="preserve">- желтушный; - безжелтушный; - стертый. </w:t>
      </w:r>
    </w:p>
    <w:p w:rsidR="00C35BD8" w:rsidRDefault="00EF4526">
      <w:pPr>
        <w:numPr>
          <w:ilvl w:val="1"/>
          <w:numId w:val="2"/>
        </w:numPr>
        <w:ind w:firstLine="653"/>
      </w:pPr>
      <w:r>
        <w:t xml:space="preserve">Субклинический (инаппарантный) вариант. </w:t>
      </w:r>
      <w:r>
        <w:rPr>
          <w:b/>
        </w:rPr>
        <w:t xml:space="preserve">Б. Формы по степени тяжести: </w:t>
      </w:r>
    </w:p>
    <w:p w:rsidR="00C35BD8" w:rsidRDefault="00EF4526">
      <w:pPr>
        <w:numPr>
          <w:ilvl w:val="1"/>
          <w:numId w:val="2"/>
        </w:numPr>
        <w:spacing w:after="94" w:line="259" w:lineRule="auto"/>
        <w:ind w:firstLine="653"/>
      </w:pPr>
      <w:r>
        <w:t xml:space="preserve">легкая; </w:t>
      </w:r>
    </w:p>
    <w:p w:rsidR="00C35BD8" w:rsidRDefault="00EF4526">
      <w:pPr>
        <w:numPr>
          <w:ilvl w:val="1"/>
          <w:numId w:val="2"/>
        </w:numPr>
        <w:spacing w:after="96" w:line="259" w:lineRule="auto"/>
        <w:ind w:firstLine="653"/>
      </w:pPr>
      <w:r>
        <w:t xml:space="preserve">среднетяжелая; </w:t>
      </w:r>
    </w:p>
    <w:p w:rsidR="00C35BD8" w:rsidRDefault="00EF4526">
      <w:pPr>
        <w:numPr>
          <w:ilvl w:val="1"/>
          <w:numId w:val="2"/>
        </w:numPr>
        <w:spacing w:after="88" w:line="259" w:lineRule="auto"/>
        <w:ind w:firstLine="653"/>
      </w:pPr>
      <w:r>
        <w:t xml:space="preserve">тяжелая. </w:t>
      </w:r>
    </w:p>
    <w:p w:rsidR="00C35BD8" w:rsidRDefault="00EF4526">
      <w:pPr>
        <w:numPr>
          <w:ilvl w:val="0"/>
          <w:numId w:val="2"/>
        </w:numPr>
        <w:spacing w:after="115" w:line="265" w:lineRule="auto"/>
        <w:ind w:hanging="360"/>
        <w:jc w:val="left"/>
      </w:pPr>
      <w:r>
        <w:rPr>
          <w:b/>
        </w:rPr>
        <w:t xml:space="preserve">По длительности и цикличности течения: </w:t>
      </w:r>
    </w:p>
    <w:p w:rsidR="00C35BD8" w:rsidRDefault="00EF4526">
      <w:pPr>
        <w:numPr>
          <w:ilvl w:val="1"/>
          <w:numId w:val="3"/>
        </w:numPr>
        <w:spacing w:after="97" w:line="259" w:lineRule="auto"/>
        <w:ind w:hanging="360"/>
      </w:pPr>
      <w:r>
        <w:t xml:space="preserve">острое – до 3 мес.; </w:t>
      </w:r>
    </w:p>
    <w:p w:rsidR="00C35BD8" w:rsidRDefault="00EF4526">
      <w:pPr>
        <w:numPr>
          <w:ilvl w:val="1"/>
          <w:numId w:val="3"/>
        </w:numPr>
        <w:spacing w:after="94" w:line="259" w:lineRule="auto"/>
        <w:ind w:hanging="360"/>
      </w:pPr>
      <w:r>
        <w:t xml:space="preserve">затяжное – 3-6 мес.; </w:t>
      </w:r>
    </w:p>
    <w:p w:rsidR="00C35BD8" w:rsidRDefault="00EF4526">
      <w:pPr>
        <w:numPr>
          <w:ilvl w:val="1"/>
          <w:numId w:val="3"/>
        </w:numPr>
        <w:spacing w:after="71" w:line="259" w:lineRule="auto"/>
        <w:ind w:hanging="360"/>
      </w:pPr>
      <w:r>
        <w:t xml:space="preserve">с рецидивами, обострениями. </w:t>
      </w:r>
    </w:p>
    <w:p w:rsidR="00C35BD8" w:rsidRDefault="00EF4526">
      <w:pPr>
        <w:ind w:left="-15" w:firstLine="708"/>
      </w:pPr>
      <w:r>
        <w:t xml:space="preserve">При сохранении клинико-лабораторной картины активной инфекции вирусом гепатита С более 6 месяцев, заболевание классифицируется как хронический гепатит С.  </w:t>
      </w:r>
    </w:p>
    <w:p w:rsidR="00C35BD8" w:rsidRDefault="00EF4526">
      <w:pPr>
        <w:spacing w:after="117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pStyle w:val="Heading2"/>
        <w:spacing w:line="358" w:lineRule="auto"/>
        <w:ind w:left="0" w:firstLine="708"/>
      </w:pPr>
      <w:r>
        <w:t xml:space="preserve">1.6 Клиническая картина заболевания </w:t>
      </w:r>
      <w:r>
        <w:t>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</w:p>
    <w:p w:rsidR="00C35BD8" w:rsidRDefault="00EF4526">
      <w:pPr>
        <w:ind w:left="-15" w:firstLine="708"/>
      </w:pPr>
      <w:r>
        <w:t>Инкубационный период при ОГС колеблется от 2 до 26 недель</w:t>
      </w:r>
      <w:r>
        <w:rPr>
          <w:vertAlign w:val="superscript"/>
        </w:rPr>
        <w:footnoteReference w:id="4"/>
      </w:r>
      <w:r>
        <w:t xml:space="preserve"> (в среднем 6-8 недель). Клинические симптомы ОГС не имеют принципиальных отличий от таковых при других парентеральных гепатитах. ОГС в 50-80% случа</w:t>
      </w:r>
      <w:r>
        <w:t xml:space="preserve">ев протекающего в </w:t>
      </w:r>
      <w:r>
        <w:rPr>
          <w:i/>
        </w:rPr>
        <w:t>безжелтушной форме</w:t>
      </w:r>
      <w:r>
        <w:t xml:space="preserve">, в результате чего острую фазу заболевания диагностируют редко [2, 3, 4, 6, 11, 16, 17, 18, 21, 23]. Безжелтушный вариант заболевания характеризуется теми же клиническими и лабораторными признаками, что и желтушный (за </w:t>
      </w:r>
      <w:r>
        <w:t xml:space="preserve">исключением гипербилирубинемии). </w:t>
      </w:r>
    </w:p>
    <w:p w:rsidR="00C35BD8" w:rsidRDefault="00EF4526">
      <w:pPr>
        <w:ind w:left="-15" w:firstLine="708"/>
      </w:pPr>
      <w:r>
        <w:rPr>
          <w:i/>
        </w:rPr>
        <w:t>Желтушный вариант</w:t>
      </w:r>
      <w:r>
        <w:t xml:space="preserve"> ВГС протекает циклически, вслед за инкубационным периодом следует преджелтушный, течение заболевания сопровождается развитием желтушности кожи и слизистых оболочек. Длительность преджелтушного периода сос</w:t>
      </w:r>
      <w:r>
        <w:t>тавляет от нескольких дней до 2 недель; он может отсутствовать у 20% больных. В преджелтушном периоде чаще всего преобладает астеновегетативный синдром, выражающийся слабостью, быстрой утомляемостью. Часто возникают диспепсические расстройства: снижение ап</w:t>
      </w:r>
      <w:r>
        <w:t xml:space="preserve">петита, дискомфорт в правом подреберье, тошнота и рвота. Существенно реже бывает артралгический синдром, возможен кожный зуд. Желтушный период протекает значительно легче, чем при других парентеральных гепатитах [2, 3, 4, 6, 11, 16, 17, 18, 21, 23, 24]. </w:t>
      </w:r>
    </w:p>
    <w:p w:rsidR="00C35BD8" w:rsidRDefault="00EF4526">
      <w:pPr>
        <w:ind w:left="-15" w:firstLine="708"/>
      </w:pPr>
      <w:r>
        <w:t>В</w:t>
      </w:r>
      <w:r>
        <w:t>едущие симптомы острого периода – слабость, снижение аппетита и чувство дискомфорта в животе. Тошноту и зуд встречают у трети больных, головокружение и головную боль – у каждого пятого, рвоту – у каждого десятого больного. Практически у всех больных увелич</w:t>
      </w:r>
      <w:r>
        <w:t xml:space="preserve">ена печень, у 20% – селезенка [2, 3, 4, 6, 11, 16, 17, 18, 21, 23, 24]. </w:t>
      </w:r>
    </w:p>
    <w:p w:rsidR="00C35BD8" w:rsidRDefault="00EF4526">
      <w:pPr>
        <w:ind w:left="-15" w:firstLine="708"/>
      </w:pPr>
      <w:r>
        <w:t>Для ОГС характерны такие же изменения биохимических показателей, как при других парентеральных гепатитах: повышение уровня билирубина (при безжелтушной форме количество билирубина соо</w:t>
      </w:r>
      <w:r>
        <w:t>тветствует нормальным показателям), значительное повышение активности АлАТ (более чем в 10 раз). Нередко отмечают волнообразный характер гиперферментемии, что не сопровождается ухудшением самочувствия. В большинстве случаев уровень билирубина нормализуется</w:t>
      </w:r>
      <w:r>
        <w:t xml:space="preserve"> к 30-му дню после появления желтухи. Другие биохимические показатели (уровень общего белка и белковых фракций, протромбина, холестерина, щелочной фосфатазы и др.) – обычно в пределах нормальных значений. Иногда регистрируют увеличение содержания гамма-глу</w:t>
      </w:r>
      <w:r>
        <w:t xml:space="preserve">тамилтрансферазы. В гемограмме – тенденция к лейкопении, в моче обнаруживают желчные пигменты [2, 3, 4, 6, 11, 16, 17, 18, 21, 23, 24, 31-35]. </w:t>
      </w:r>
    </w:p>
    <w:p w:rsidR="00C35BD8" w:rsidRDefault="00EF4526">
      <w:pPr>
        <w:ind w:left="-15" w:firstLine="708"/>
      </w:pPr>
      <w:r>
        <w:rPr>
          <w:i/>
        </w:rPr>
        <w:t>Стертый вариант</w:t>
      </w:r>
      <w:r>
        <w:t xml:space="preserve"> проявляется минимальными и быстро проходящими клиническими симптомами (в том числе желтухой) в с</w:t>
      </w:r>
      <w:r>
        <w:t xml:space="preserve">очетании с гиперферментемией.  </w:t>
      </w:r>
    </w:p>
    <w:p w:rsidR="00C35BD8" w:rsidRDefault="00EF4526">
      <w:pPr>
        <w:ind w:left="-15" w:firstLine="708"/>
      </w:pPr>
      <w:r>
        <w:t xml:space="preserve">При </w:t>
      </w:r>
      <w:r>
        <w:rPr>
          <w:i/>
        </w:rPr>
        <w:t>субклиническом (инаппарантном) варианте</w:t>
      </w:r>
      <w:r>
        <w:t>, в отличие от безжелтушного и стертого, самочувствие заболевших вообще не нарушается, печень не увеличивается, желтуха не появляется, но показатели активности АлАТ и АсАТ повышены,</w:t>
      </w:r>
      <w:r>
        <w:t xml:space="preserve"> в сыворотке крови определяются специфические маркеры ВГС. </w:t>
      </w:r>
    </w:p>
    <w:p w:rsidR="00C35BD8" w:rsidRDefault="00EF4526">
      <w:pPr>
        <w:ind w:left="-15" w:firstLine="708"/>
      </w:pPr>
      <w:r>
        <w:t>ОГС протекает преимущественно в среднетяжелой форме, у 30% больных – в легкой. Возможно тяжелое течение болезни (редко), а фульминантный ОГС, приводящий к летальному исходу, регистрируют очень ред</w:t>
      </w:r>
      <w:r>
        <w:t xml:space="preserve">ко, преимущественно среди лиц с хроническим гепатитом В [2, 3, 4, 6, 11, 16, 17, 18, 21, 23, 24]. </w:t>
      </w:r>
    </w:p>
    <w:p w:rsidR="00C35BD8" w:rsidRDefault="00EF4526">
      <w:pPr>
        <w:ind w:left="-15" w:firstLine="708"/>
      </w:pPr>
      <w:r>
        <w:t>При естественном течении 20-50% больных ОГС спонтанно выздоравливают, у остальных происходит развитие ХГС. О спонтанном выздоровлении можно говорить в том сл</w:t>
      </w:r>
      <w:r>
        <w:t>учае, если у пациента, не получавшего специфическую противовирусную терапию, на фоне хорошего самочувствия и нормальных размеров печени и селезенки определяют нормальные биохимические показатели крови, а в сыворотке крови не обнаруживают РНК HCV не менее ч</w:t>
      </w:r>
      <w:r>
        <w:t xml:space="preserve">ем в течение 2 лет после ОГС [19, 30]. </w:t>
      </w:r>
    </w:p>
    <w:p w:rsidR="00C35BD8" w:rsidRDefault="00EF4526">
      <w:pPr>
        <w:ind w:left="-15" w:firstLine="708"/>
      </w:pPr>
      <w:r>
        <w:t>У 50-80% лиц, перенесших острую форму болезни, происходит формирование хронического гепатита, который выступает наиболее распространенной патологией среди хронических вирусных поражений печени. Формирование ХГС может</w:t>
      </w:r>
      <w:r>
        <w:t xml:space="preserve"> сопровождаться нормализацией клинико-биохимических показателей вслед за острым периодом, однако в последующем вновь появляются гиперферментемия и РНК HCV в сыворотке крови [2, 3, 4, </w:t>
      </w:r>
    </w:p>
    <w:p w:rsidR="00C35BD8" w:rsidRDefault="00EF4526">
      <w:pPr>
        <w:spacing w:after="112" w:line="259" w:lineRule="auto"/>
        <w:ind w:left="-5"/>
      </w:pPr>
      <w:r>
        <w:t xml:space="preserve">6, 11, 16, 17, 18, 21, 23, 24]. </w:t>
      </w:r>
    </w:p>
    <w:p w:rsidR="00C35BD8" w:rsidRDefault="00EF4526">
      <w:pPr>
        <w:spacing w:after="156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pStyle w:val="Heading1"/>
        <w:spacing w:after="0" w:line="356" w:lineRule="auto"/>
        <w:ind w:left="-15" w:firstLine="708"/>
      </w:pPr>
      <w:r>
        <w:t>2. Диагностика заболевания или состоя</w:t>
      </w:r>
      <w:r>
        <w:t xml:space="preserve">ния (группы заболеваний или состояний), медицинские показания и противопоказания к применению методов диагностики </w:t>
      </w:r>
    </w:p>
    <w:p w:rsidR="00C35BD8" w:rsidRDefault="00EF4526">
      <w:pPr>
        <w:spacing w:after="110" w:line="259" w:lineRule="auto"/>
        <w:ind w:left="708" w:firstLine="0"/>
        <w:jc w:val="left"/>
      </w:pPr>
      <w:r>
        <w:rPr>
          <w:b/>
          <w:i/>
        </w:rPr>
        <w:t xml:space="preserve">Критерии установления диагноза заболевания/состояния: </w:t>
      </w:r>
      <w:r>
        <w:rPr>
          <w:i/>
        </w:rPr>
        <w:t xml:space="preserve"> </w:t>
      </w:r>
    </w:p>
    <w:p w:rsidR="00C35BD8" w:rsidRDefault="00EF4526">
      <w:pPr>
        <w:ind w:left="-15" w:firstLine="708"/>
      </w:pPr>
      <w:r>
        <w:t>Острый гепатит С диагностируют на основании: [3, 6, 9, 10, 16, 17, 18, 21, 23, 24, 28</w:t>
      </w:r>
      <w:r>
        <w:t xml:space="preserve">, 29, 43]. </w:t>
      </w:r>
    </w:p>
    <w:p w:rsidR="00C35BD8" w:rsidRDefault="00EF4526">
      <w:pPr>
        <w:numPr>
          <w:ilvl w:val="0"/>
          <w:numId w:val="4"/>
        </w:numPr>
        <w:spacing w:after="112" w:line="259" w:lineRule="auto"/>
        <w:ind w:firstLine="708"/>
      </w:pPr>
      <w:r>
        <w:t xml:space="preserve">длительности инфекции (менее 6 мес); </w:t>
      </w:r>
    </w:p>
    <w:p w:rsidR="00C35BD8" w:rsidRDefault="00EF4526">
      <w:pPr>
        <w:numPr>
          <w:ilvl w:val="0"/>
          <w:numId w:val="4"/>
        </w:numPr>
        <w:ind w:firstLine="708"/>
      </w:pPr>
      <w:r>
        <w:t>данных эпидемиологического анамнеза о событиях, произошедших в сроки, соответствующие инкубационному периоду (наличие парентеральных манипуляций медицинского и не медицинского характера, сопровождающихся на</w:t>
      </w:r>
      <w:r>
        <w:t xml:space="preserve">рушением целостности кожного покрова и слизистых оболочек, включая внутривенное введение психоактивных препаратов), переливание крови или ее компонентов; половые контакты (значительно реже, чем при гепатите В); </w:t>
      </w:r>
    </w:p>
    <w:p w:rsidR="00C35BD8" w:rsidRDefault="00EF4526">
      <w:pPr>
        <w:numPr>
          <w:ilvl w:val="0"/>
          <w:numId w:val="4"/>
        </w:numPr>
        <w:ind w:firstLine="708"/>
      </w:pPr>
      <w:r>
        <w:t xml:space="preserve">клинической картины (длительность </w:t>
      </w:r>
      <w:r>
        <w:t>преджелтушного периода 1–2 нед), однако в 80% случаев при ОГС желтуха не развивается; заболевание характеризуется постепенным началом болезни, может сопровождаться астеновегетативным синдромом, слабостью, быстрой утомляемостью, диспепсическими расстройства</w:t>
      </w:r>
      <w:r>
        <w:t>ми в виде снижения аппетита, дискомфорта в правом подреберье, тошноты и рвоты; артралгия и экзантема, в отличие от острого гепатита В, встречаются существенно реже, возможно кратковременное возникновение субфебрилитета; умеренное увеличение размеров печени</w:t>
      </w:r>
      <w:r>
        <w:t xml:space="preserve">, имеющей эластическую консистенцию, чувствительную при пальпации, реже увеличение селезенки; </w:t>
      </w:r>
    </w:p>
    <w:p w:rsidR="00C35BD8" w:rsidRDefault="00EF4526">
      <w:pPr>
        <w:numPr>
          <w:ilvl w:val="0"/>
          <w:numId w:val="4"/>
        </w:numPr>
        <w:ind w:firstLine="708"/>
      </w:pPr>
      <w:r>
        <w:t>лабораторных данных: обнаружение anti-HCV в контрольных парных сыворотках в сочетании с феноменом стойкой виремии RNA HCV с учетом динамики уровня активности АЛТ</w:t>
      </w:r>
      <w:r>
        <w:t xml:space="preserve"> и содержания билирубина при развитии желтушной формы. В крови больных ОГС в большинстве случаев сначала обнаруживают только RNA HCV, затем повышенный уровень активности АЛТ и только через определенный промежуток времени удается обнаружить anti-HCV. Наличи</w:t>
      </w:r>
      <w:r>
        <w:t xml:space="preserve">е RNA HCV в фазе «серологического окна» (в период отсутствия anti-HCV) — важный критерий диагноза среди комплекса диагностических признаков ОГС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rPr>
          <w:b/>
        </w:rPr>
        <w:t xml:space="preserve"> </w:t>
      </w:r>
    </w:p>
    <w:p w:rsidR="00C35BD8" w:rsidRDefault="00EF4526">
      <w:pPr>
        <w:pStyle w:val="Heading2"/>
        <w:ind w:left="703"/>
      </w:pPr>
      <w:r>
        <w:t>2.1 Жалобы и анамнез</w:t>
      </w:r>
      <w:r>
        <w:rPr>
          <w:u w:val="none"/>
        </w:rPr>
        <w:t xml:space="preserve"> </w:t>
      </w:r>
    </w:p>
    <w:p w:rsidR="00C35BD8" w:rsidRDefault="00EF4526">
      <w:pPr>
        <w:numPr>
          <w:ilvl w:val="0"/>
          <w:numId w:val="5"/>
        </w:numPr>
        <w:ind w:hanging="708"/>
      </w:pPr>
      <w:r>
        <w:t>Рекомендуется обратить внимание на различные парентеральные вмешательства и манипуляции</w:t>
      </w:r>
      <w:r>
        <w:t>, переливание крови или ее компонентов, операции, нанесение татуировок, пирсинг и т.д.; случайные половые контакты или частая смена половых партнеров, а также о контактах с больными ГС в течение последних 6 мес. до появления симптомов заболевания всем паци</w:t>
      </w:r>
      <w:r>
        <w:t>ентам с подозрением на ОГС, с целью выявления источника и факторов передачи инфекции</w:t>
      </w:r>
      <w:r>
        <w:rPr>
          <w:vertAlign w:val="superscript"/>
        </w:rPr>
        <w:footnoteReference w:id="5"/>
      </w:r>
      <w:r>
        <w:t xml:space="preserve"> [3, 4,  6, 9, 10, 16, 17, 18, 21, 23, 24, 28, 29, 43].  </w:t>
      </w:r>
    </w:p>
    <w:p w:rsidR="00C35BD8" w:rsidRDefault="00C35BD8">
      <w:pPr>
        <w:sectPr w:rsidR="00C35BD8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footnotePr>
            <w:numRestart w:val="eachPage"/>
          </w:footnotePr>
          <w:pgSz w:w="11906" w:h="16838"/>
          <w:pgMar w:top="760" w:right="842" w:bottom="1564" w:left="1702" w:header="720" w:footer="720" w:gutter="0"/>
          <w:cols w:space="720"/>
          <w:titlePg/>
        </w:sectPr>
      </w:pPr>
    </w:p>
    <w:p w:rsidR="00C35BD8" w:rsidRDefault="00EF4526">
      <w:pPr>
        <w:spacing w:after="115" w:line="259" w:lineRule="auto"/>
        <w:ind w:left="2744"/>
        <w:jc w:val="center"/>
      </w:pPr>
      <w:r>
        <w:rPr>
          <w:b/>
        </w:rPr>
        <w:t>С</w:t>
      </w:r>
    </w:p>
    <w:p w:rsidR="00C35BD8" w:rsidRDefault="00EF4526">
      <w:pPr>
        <w:spacing w:after="115" w:line="265" w:lineRule="auto"/>
        <w:ind w:left="2336"/>
        <w:jc w:val="left"/>
      </w:pPr>
      <w:r>
        <w:rPr>
          <w:b/>
        </w:rPr>
        <w:t>– 5)</w:t>
      </w:r>
    </w:p>
    <w:p w:rsidR="00C35BD8" w:rsidRDefault="00EF4526">
      <w:pPr>
        <w:numPr>
          <w:ilvl w:val="0"/>
          <w:numId w:val="5"/>
        </w:numPr>
        <w:spacing w:after="29"/>
        <w:ind w:hanging="708"/>
      </w:pPr>
      <w:r>
        <w:t>Рекомендовано обратить внимание на общее недомогание, повышение температуры, утомляемость, анорексию, тошноту, рвоту, появление желтухи и/или потемнение мочи, обесцвечивание кала всем пациентам с подозр</w:t>
      </w:r>
      <w:r>
        <w:t>ением на ОГС [3, 4,  6, 9, 10, 16, 17, 18, 21, 23, 24, 28, 29, 43].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numPr>
          <w:ilvl w:val="0"/>
          <w:numId w:val="5"/>
        </w:numPr>
        <w:spacing w:after="26"/>
        <w:ind w:hanging="708"/>
      </w:pPr>
      <w:r>
        <w:t>Рекомендовано обратить внимание на совместное проживание с инфицированным ГС человеком и сексуальны</w:t>
      </w:r>
      <w:r>
        <w:t>е отношения с человеком, имеющим острую или хроническую инфекцию ГС всем пациентам с подозрением на ОГС с целью выявления источника и факторов передачи инфекции</w:t>
      </w:r>
      <w:r>
        <w:rPr>
          <w:vertAlign w:val="superscript"/>
        </w:rPr>
        <w:t>1</w:t>
      </w:r>
      <w:r>
        <w:t xml:space="preserve"> [3, 4,  6, 9, 10, 16, 17, 18, 21, 23, 24, 28, 29, 43].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>рекомендаций</w:t>
      </w:r>
      <w:r>
        <w:rPr>
          <w:b/>
        </w:rPr>
        <w:t xml:space="preserve">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pStyle w:val="Heading2"/>
        <w:ind w:left="703"/>
      </w:pPr>
      <w:r>
        <w:t>2.2 Физикальное обследование</w:t>
      </w:r>
      <w:r>
        <w:rPr>
          <w:u w:val="none"/>
        </w:rPr>
        <w:t xml:space="preserve"> </w:t>
      </w:r>
    </w:p>
    <w:p w:rsidR="00C35BD8" w:rsidRDefault="00EF4526">
      <w:pPr>
        <w:numPr>
          <w:ilvl w:val="0"/>
          <w:numId w:val="6"/>
        </w:numPr>
        <w:spacing w:after="27"/>
        <w:ind w:hanging="708"/>
      </w:pPr>
      <w:r>
        <w:t>Рекомендовано пациентам с подозрением на острый вирусный гепатит С начать с общего осмотра для выявления наличия желтушного окрашивания кожи и слизистых оболочек</w:t>
      </w:r>
      <w:r>
        <w:t xml:space="preserve"> [3, 4,  6, 9, 10, 16, 17, 18, 21, 23, 24, 28, 29, 43].</w:t>
      </w:r>
      <w:r>
        <w:rPr>
          <w:i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numPr>
          <w:ilvl w:val="0"/>
          <w:numId w:val="6"/>
        </w:numPr>
        <w:spacing w:after="27"/>
        <w:ind w:hanging="708"/>
      </w:pPr>
      <w:r>
        <w:t xml:space="preserve">Рекомендовано проведение пальпации живота с определением размеров (увеличение или уменьшение) и консистенции </w:t>
      </w:r>
      <w:r>
        <w:t>печени и селезенки пациентам с ОГС для диагностики гепатолиенального синдрома [3, 4,  6, 9, 10, 16, 17, 18, 21, 23, 24, 28, 29, 43].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rPr>
          <w:b/>
        </w:rPr>
        <w:t xml:space="preserve"> </w:t>
      </w:r>
    </w:p>
    <w:p w:rsidR="00C35BD8" w:rsidRDefault="00EF4526">
      <w:pPr>
        <w:pStyle w:val="Heading2"/>
        <w:ind w:left="703"/>
      </w:pPr>
      <w:r>
        <w:t>2.3 Лабораторные диагностические</w:t>
      </w:r>
      <w:r>
        <w:t xml:space="preserve"> исследования</w:t>
      </w:r>
      <w:r>
        <w:rPr>
          <w:u w:val="none"/>
        </w:rPr>
        <w:t xml:space="preserve"> </w:t>
      </w:r>
      <w:r>
        <w:t>На этапе постановки диагноза</w:t>
      </w:r>
      <w:r>
        <w:rPr>
          <w:u w:val="none"/>
        </w:rPr>
        <w:t xml:space="preserve"> </w:t>
      </w:r>
    </w:p>
    <w:p w:rsidR="00C35BD8" w:rsidRDefault="00EF4526">
      <w:pPr>
        <w:numPr>
          <w:ilvl w:val="0"/>
          <w:numId w:val="7"/>
        </w:numPr>
        <w:spacing w:after="26"/>
        <w:ind w:hanging="708"/>
      </w:pPr>
      <w:r>
        <w:t>Рекомендовано пациентам с подозрением на ОГС выполнение общего (клинического) анализа крови с дифференцированным подсчетом лейкоцитов и исследованием уровня тромбоцитов для диагностики ОГС, своевременного выявлен</w:t>
      </w:r>
      <w:r>
        <w:t>ия осложнений и неотложных состояний в комплексной оценке степени тяжести болезни [30, 31-35].</w:t>
      </w:r>
      <w:r>
        <w:rPr>
          <w:i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4)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 xml:space="preserve">Комментарии: </w:t>
      </w:r>
      <w:r>
        <w:rPr>
          <w:i/>
        </w:rPr>
        <w:t>при неосложненном течении ОГС характерны лейкопения, нейтро</w:t>
      </w:r>
      <w:r>
        <w:rPr>
          <w:i/>
        </w:rPr>
        <w:t xml:space="preserve">пения, тромбоцитопения, увеличение СОЭ в преджелтушный период, анемия возникает редко. При фульминантной или осложненных формах наблюдается лейкоцитоз, нейтрофилез, сдвиг лейкоцитарной формулы влево, тромбоцитопения, замедление СОЭ. </w:t>
      </w:r>
    </w:p>
    <w:p w:rsidR="00C35BD8" w:rsidRDefault="00EF4526">
      <w:pPr>
        <w:numPr>
          <w:ilvl w:val="0"/>
          <w:numId w:val="7"/>
        </w:numPr>
        <w:ind w:hanging="708"/>
      </w:pPr>
      <w:r>
        <w:t>Рекомендовано пациента</w:t>
      </w:r>
      <w:r>
        <w:t>м с подозрением на ОГС выполнение общего (клинического) анализа мочи для выявления признаков нарушения пигментного обмена и сопутствующей бактериальной инфекции мочевыводящих путей [30, 31-</w:t>
      </w:r>
    </w:p>
    <w:p w:rsidR="00C35BD8" w:rsidRDefault="00EF4526">
      <w:pPr>
        <w:spacing w:after="151" w:line="259" w:lineRule="auto"/>
        <w:ind w:left="718"/>
      </w:pPr>
      <w:r>
        <w:t>35].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</w:r>
      <w:r>
        <w:rPr>
          <w:b/>
        </w:rPr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4)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 xml:space="preserve">Комментарии: </w:t>
      </w:r>
      <w:r>
        <w:rPr>
          <w:i/>
        </w:rPr>
        <w:t xml:space="preserve">характерны изменение цвета мочи, повышение уробилиногена и желчных пигментов. Выявление в моче уробилина и желчных пигментов возможно уже в преджелтушном периоде. </w:t>
      </w:r>
    </w:p>
    <w:p w:rsidR="00C35BD8" w:rsidRDefault="00EF4526">
      <w:pPr>
        <w:numPr>
          <w:ilvl w:val="0"/>
          <w:numId w:val="7"/>
        </w:numPr>
        <w:spacing w:after="29"/>
        <w:ind w:hanging="708"/>
      </w:pPr>
      <w:r>
        <w:t>Рекомендовано пациентам с подозрением на ОГС</w:t>
      </w:r>
      <w:r>
        <w:t xml:space="preserve"> выполнение анализа крови биохимического общетерапевтического: исследование уровня общего билирубина в крови и его фракции, определение активности аспартатаминотрансферазы</w:t>
      </w:r>
      <w:r>
        <w:rPr>
          <w:i/>
        </w:rPr>
        <w:t xml:space="preserve"> (АсАТ</w:t>
      </w:r>
      <w:r>
        <w:t>),  аланинаминотрансферазы (</w:t>
      </w:r>
      <w:r>
        <w:rPr>
          <w:i/>
        </w:rPr>
        <w:t>АлАТ)</w:t>
      </w:r>
      <w:r>
        <w:t>,  щелочной фосфатазы  (ЩФ), гаммаглютамилтран</w:t>
      </w:r>
      <w:r>
        <w:t xml:space="preserve">спептидазы (ГГТП), исследование уровня холестерина в крови для оценки наличия и активности синдромов цитолиза и холестаза [32-35].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>Комментарии:</w:t>
      </w:r>
      <w:r>
        <w:rPr>
          <w:i/>
        </w:rPr>
        <w:t xml:space="preserve"> выполняется для оценки </w:t>
      </w:r>
      <w:r>
        <w:rPr>
          <w:i/>
        </w:rPr>
        <w:t xml:space="preserve">базового уровня показателей, характерно увеличение активности АлАТ, АсАТ, ЩФ, ГГТП. </w:t>
      </w:r>
    </w:p>
    <w:p w:rsidR="00C35BD8" w:rsidRDefault="00EF4526">
      <w:pPr>
        <w:numPr>
          <w:ilvl w:val="0"/>
          <w:numId w:val="7"/>
        </w:numPr>
        <w:ind w:hanging="708"/>
      </w:pPr>
      <w:r>
        <w:t>Рекомендовано пациентам с ОГС с признаками осложнения в виде геморрагического синдрома выполнение коагулограммы (ориентировочное исследование системы гемостаза) исследован</w:t>
      </w:r>
      <w:r>
        <w:t>ие времени свертывания нестабилизированной крови или рекальцификации плазмы, времени кровотечения, определение протромбинового (тромбопластинового) времени в крови или в плазме, тромбинового времени в крови, ПТИ для оказания своевременной помощи [32-35, 57</w:t>
      </w:r>
      <w:r>
        <w:t xml:space="preserve">, 58]. </w:t>
      </w:r>
    </w:p>
    <w:p w:rsidR="00C35BD8" w:rsidRDefault="00EF4526">
      <w:pPr>
        <w:spacing w:after="115" w:line="259" w:lineRule="auto"/>
        <w:ind w:left="2744"/>
        <w:jc w:val="center"/>
      </w:pPr>
      <w:r>
        <w:rPr>
          <w:b/>
        </w:rPr>
        <w:t>C</w:t>
      </w:r>
    </w:p>
    <w:p w:rsidR="00C35BD8" w:rsidRDefault="00EF4526">
      <w:pPr>
        <w:spacing w:after="115" w:line="265" w:lineRule="auto"/>
        <w:ind w:left="2336"/>
        <w:jc w:val="left"/>
      </w:pPr>
      <w:r>
        <w:rPr>
          <w:b/>
        </w:rPr>
        <w:t>– 5)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 xml:space="preserve">Комментарии: </w:t>
      </w:r>
      <w:r>
        <w:rPr>
          <w:i/>
        </w:rPr>
        <w:t xml:space="preserve">выявляется снижение фибриногена, снижение протромбинового времени, удлинение периода свертывания крови, снижение ПТИ  </w:t>
      </w:r>
    </w:p>
    <w:p w:rsidR="00C35BD8" w:rsidRDefault="00EF4526">
      <w:pPr>
        <w:numPr>
          <w:ilvl w:val="0"/>
          <w:numId w:val="7"/>
        </w:numPr>
        <w:spacing w:after="28"/>
        <w:ind w:hanging="708"/>
      </w:pPr>
      <w:r>
        <w:t>Рекомендовано пациентам с подозрением ОГС определение антител класса G (antiHCV IgG) к вирусу гепатита C (Hep</w:t>
      </w:r>
      <w:r>
        <w:t>atitis C virus) в крови для подтверждения этиологического фактора заболевания</w:t>
      </w:r>
      <w:r>
        <w:rPr>
          <w:b/>
          <w:vertAlign w:val="superscript"/>
        </w:rPr>
        <w:footnoteReference w:id="6"/>
      </w:r>
      <w:r>
        <w:t xml:space="preserve"> [3, 4,  6, 9, 10, 16, 17, 18, 21, 23, 24, 28, 29, 34, 35, 43].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numPr>
          <w:ilvl w:val="0"/>
          <w:numId w:val="7"/>
        </w:numPr>
        <w:spacing w:after="27"/>
        <w:ind w:hanging="708"/>
      </w:pPr>
      <w:r>
        <w:t xml:space="preserve">Не рекомендовано использование определения  антител класса M (anti-HCV IgM) к вирусу гепатита C (Hepatitis C virus) в крови как маркера острой фазы ВГС. [3, 4,  6, 9, 10, 16, 17, 18, 21, 23, 24, 28, 29, 34, 35, 43]. </w:t>
      </w:r>
    </w:p>
    <w:p w:rsidR="00C35BD8" w:rsidRDefault="00EF4526">
      <w:pPr>
        <w:tabs>
          <w:tab w:val="center" w:pos="1185"/>
          <w:tab w:val="center" w:pos="2853"/>
          <w:tab w:val="center" w:pos="4834"/>
          <w:tab w:val="center" w:pos="6052"/>
          <w:tab w:val="center" w:pos="6961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 xml:space="preserve">Комментарии: </w:t>
      </w:r>
      <w:r>
        <w:rPr>
          <w:i/>
          <w:sz w:val="23"/>
        </w:rPr>
        <w:t>диагностика проводится с использованием скрининговых и подтверждающих наборов реагентов. Выявление anti-HCV класса IgM в качестве маркера острой инфекции не</w:t>
      </w:r>
      <w:r>
        <w:rPr>
          <w:i/>
          <w:sz w:val="23"/>
        </w:rPr>
        <w:t>информативно, поскольку антитела данного класса могут отсутствовать и обнаруживаться при хроническом гепатите С [6,8,9,21,34].</w:t>
      </w:r>
      <w:r>
        <w:rPr>
          <w:i/>
        </w:rPr>
        <w:t xml:space="preserve"> Кроме того, анти-HCV могут изолированно циркулировать в крови пациентов, которые выздоровели после ОГС или находятся в фазе ремис</w:t>
      </w:r>
      <w:r>
        <w:rPr>
          <w:i/>
        </w:rPr>
        <w:t xml:space="preserve">сии после элиминации РНК HCV в результате противовирусной терапии. Особенную диагностическую ценность для установления диагноза ОГС имеет обнаружение анти-HCV в динамике болезни при отрицательном результате исследования в ранние сроки болезни [6, 8, 21]. </w:t>
      </w:r>
    </w:p>
    <w:p w:rsidR="00C35BD8" w:rsidRDefault="00EF4526">
      <w:pPr>
        <w:numPr>
          <w:ilvl w:val="0"/>
          <w:numId w:val="7"/>
        </w:numPr>
        <w:ind w:hanging="708"/>
      </w:pPr>
      <w:r>
        <w:t xml:space="preserve">Рекомендуется определение РНК вируса гепатита C (Hepatitis C virus) в крови методом ПЦР, качественное исследование пациентам при наличии HCVAb для определения виремии </w:t>
      </w:r>
      <w:r>
        <w:rPr>
          <w:b/>
          <w:vertAlign w:val="superscript"/>
        </w:rPr>
        <w:footnoteReference w:id="7"/>
      </w:r>
      <w:r>
        <w:t xml:space="preserve"> [3, 4,  6, 9, 10, 16, 17, 18, 21, 23, 24, 28, 29, 34, 35, 43]. </w:t>
      </w:r>
      <w:r>
        <w:rPr>
          <w:b/>
          <w:sz w:val="23"/>
        </w:rPr>
        <w:t xml:space="preserve"> </w:t>
      </w:r>
    </w:p>
    <w:p w:rsidR="00C35BD8" w:rsidRDefault="00EF4526">
      <w:pPr>
        <w:spacing w:after="112" w:line="259" w:lineRule="auto"/>
        <w:ind w:left="715"/>
        <w:jc w:val="left"/>
      </w:pPr>
      <w:r>
        <w:rPr>
          <w:b/>
          <w:sz w:val="23"/>
        </w:rPr>
        <w:t>Уровень убедительности</w:t>
      </w:r>
      <w:r>
        <w:rPr>
          <w:b/>
          <w:sz w:val="23"/>
        </w:rPr>
        <w:t xml:space="preserve"> рекомендаций С (уровень достоверности доказательств – </w:t>
      </w:r>
    </w:p>
    <w:p w:rsidR="00C35BD8" w:rsidRDefault="00EF4526">
      <w:pPr>
        <w:spacing w:after="140" w:line="259" w:lineRule="auto"/>
        <w:ind w:left="715"/>
        <w:jc w:val="left"/>
      </w:pPr>
      <w:r>
        <w:rPr>
          <w:b/>
          <w:sz w:val="23"/>
        </w:rPr>
        <w:t xml:space="preserve">5). </w:t>
      </w:r>
    </w:p>
    <w:p w:rsidR="00C35BD8" w:rsidRDefault="00EF4526">
      <w:pPr>
        <w:numPr>
          <w:ilvl w:val="0"/>
          <w:numId w:val="7"/>
        </w:numPr>
        <w:ind w:hanging="708"/>
      </w:pPr>
      <w:r>
        <w:t>Рекомендуется определение РНК вируса гепатита C (Hepatitis C virus) в крови методом ПЦР, количественное исследование при положительном результате качественного теста и планируемой ПВТ для дальней</w:t>
      </w:r>
      <w:r>
        <w:t xml:space="preserve">шей оценки эффективности </w:t>
      </w:r>
    </w:p>
    <w:p w:rsidR="00C35BD8" w:rsidRDefault="00EF4526">
      <w:pPr>
        <w:spacing w:after="110" w:line="259" w:lineRule="auto"/>
        <w:ind w:left="730"/>
      </w:pPr>
      <w:r>
        <w:t>ПВТ [3, 4,  6, 9, 10, 16, 17, 18, 21, 23, 24, 28, 29, 34, 35, 43].</w:t>
      </w:r>
      <w:r>
        <w:rPr>
          <w:b/>
        </w:rPr>
        <w:t xml:space="preserve"> </w:t>
      </w:r>
    </w:p>
    <w:p w:rsidR="00C35BD8" w:rsidRDefault="00EF4526">
      <w:pPr>
        <w:spacing w:after="112" w:line="259" w:lineRule="auto"/>
        <w:ind w:left="715"/>
        <w:jc w:val="left"/>
      </w:pPr>
      <w:r>
        <w:rPr>
          <w:b/>
          <w:sz w:val="23"/>
        </w:rPr>
        <w:t xml:space="preserve">Уровень убедительности рекомендаций С (уровень достоверности доказательств – </w:t>
      </w:r>
    </w:p>
    <w:p w:rsidR="00C35BD8" w:rsidRDefault="00EF4526">
      <w:pPr>
        <w:spacing w:after="112" w:line="259" w:lineRule="auto"/>
        <w:ind w:left="715"/>
        <w:jc w:val="left"/>
      </w:pPr>
      <w:r>
        <w:rPr>
          <w:b/>
          <w:sz w:val="23"/>
        </w:rPr>
        <w:t xml:space="preserve">5). </w:t>
      </w:r>
    </w:p>
    <w:p w:rsidR="00C35BD8" w:rsidRDefault="00EF4526">
      <w:pPr>
        <w:numPr>
          <w:ilvl w:val="0"/>
          <w:numId w:val="7"/>
        </w:numPr>
        <w:spacing w:after="30"/>
        <w:ind w:hanging="708"/>
      </w:pPr>
      <w:r>
        <w:t>Рекомендуется определение генотипа вируса гепатита C (Hepatitis C virus) пациен</w:t>
      </w:r>
      <w:r>
        <w:t>там с подтвержденной виремией для определения выбора лекарственного препарата при планировании использования противовирусных  препаратов для лечения гепатита C, зависящих от генотипа вируса [3, 4,  6, 9, 10, 16, 17, 18, 21, 23, 24, 28, 29, 34, 35, 43].</w:t>
      </w:r>
      <w:r>
        <w:rPr>
          <w:sz w:val="23"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>Комментарии:</w:t>
      </w:r>
      <w:r>
        <w:rPr>
          <w:b/>
        </w:rPr>
        <w:t xml:space="preserve"> </w:t>
      </w:r>
      <w:r>
        <w:rPr>
          <w:i/>
        </w:rPr>
        <w:t xml:space="preserve">при использовании противовирусные препараты для лечения гепатита C , не зависящих от генотипа - обследование не проводится. </w:t>
      </w:r>
    </w:p>
    <w:p w:rsidR="00C35BD8" w:rsidRDefault="00EF4526">
      <w:pPr>
        <w:numPr>
          <w:ilvl w:val="0"/>
          <w:numId w:val="7"/>
        </w:numPr>
        <w:ind w:hanging="708"/>
      </w:pPr>
      <w:r>
        <w:t>Рекомендовано проведение сероло</w:t>
      </w:r>
      <w:r>
        <w:t>гических исследований: определение антигена (HbsAg) вируса гепатита B (Hepatitis B virus), антител классов M, G к ядерному антигену (HBcAg) вируса гепатита B (Hepatitis B virus), антител класса M и G (antiHAV IgM и anti-HAV IgG) к вирусу гепатита A (Hepati</w:t>
      </w:r>
      <w:r>
        <w:t>tis A virus), антител класса M и G и (anti-HEV IgM, anti-HEV IgG) к вирусу гепатита E (Hepatitis E virus) в крови, всем пациентам с подозрением на острый гепатит c целью дифференциальной диагностики гепатита ОВГ и определения микст-инфицирования [3, 4,  6,</w:t>
      </w:r>
      <w:r>
        <w:t xml:space="preserve"> 9, 10, 16, 17, 18, 21, 23, 24, 28, 29, 34, 35, 43]. </w:t>
      </w:r>
    </w:p>
    <w:p w:rsidR="00C35BD8" w:rsidRDefault="00EF4526">
      <w:pPr>
        <w:spacing w:after="115" w:line="259" w:lineRule="auto"/>
        <w:ind w:left="2744"/>
        <w:jc w:val="center"/>
      </w:pPr>
      <w:r>
        <w:rPr>
          <w:b/>
        </w:rPr>
        <w:t>С</w:t>
      </w:r>
    </w:p>
    <w:p w:rsidR="00C35BD8" w:rsidRDefault="00EF4526">
      <w:pPr>
        <w:spacing w:after="115" w:line="265" w:lineRule="auto"/>
        <w:ind w:left="2336"/>
        <w:jc w:val="left"/>
      </w:pPr>
      <w:r>
        <w:rPr>
          <w:b/>
        </w:rPr>
        <w:t>–5)</w:t>
      </w:r>
    </w:p>
    <w:p w:rsidR="00C35BD8" w:rsidRDefault="00EF4526">
      <w:pPr>
        <w:numPr>
          <w:ilvl w:val="0"/>
          <w:numId w:val="7"/>
        </w:numPr>
        <w:spacing w:after="29"/>
        <w:ind w:hanging="708"/>
      </w:pPr>
      <w:r>
        <w:t>Рекомендуется определение основных групп по системе AB0, определение антигена D системы Резус (резус-фактор) пациентам с тяжелым и осложненным течением заболевания для возможного оказания неотложн</w:t>
      </w:r>
      <w:r>
        <w:t>ой помощи [3, 4,  6, 9, 10, 16, 17, 18, 21, 23, 24, 28, 29, 34, 35, 43].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 </w:t>
      </w:r>
    </w:p>
    <w:p w:rsidR="00C35BD8" w:rsidRDefault="00EF4526">
      <w:pPr>
        <w:spacing w:after="113" w:line="259" w:lineRule="auto"/>
        <w:ind w:left="0" w:firstLine="0"/>
        <w:jc w:val="left"/>
      </w:pPr>
      <w:r>
        <w:rPr>
          <w:b/>
        </w:rPr>
        <w:t xml:space="preserve"> </w:t>
      </w:r>
    </w:p>
    <w:p w:rsidR="00C35BD8" w:rsidRDefault="00EF4526">
      <w:pPr>
        <w:spacing w:after="128" w:line="265" w:lineRule="auto"/>
        <w:ind w:left="1428"/>
        <w:jc w:val="left"/>
      </w:pPr>
      <w:r>
        <w:rPr>
          <w:b/>
          <w:u w:val="single" w:color="000000"/>
        </w:rPr>
        <w:t>Во время проведения ПВТ</w:t>
      </w:r>
      <w:r>
        <w:rPr>
          <w:b/>
          <w:sz w:val="23"/>
          <w:u w:val="single" w:color="000000"/>
        </w:rPr>
        <w:t>:</w:t>
      </w:r>
      <w:r>
        <w:rPr>
          <w:b/>
          <w:sz w:val="23"/>
        </w:rPr>
        <w:t xml:space="preserve"> </w:t>
      </w:r>
    </w:p>
    <w:p w:rsidR="00C35BD8" w:rsidRDefault="00EF4526">
      <w:pPr>
        <w:numPr>
          <w:ilvl w:val="0"/>
          <w:numId w:val="7"/>
        </w:numPr>
        <w:ind w:hanging="708"/>
      </w:pPr>
      <w:r>
        <w:t xml:space="preserve">Рекомендуется проведение </w:t>
      </w:r>
      <w:r>
        <w:t>анализа крови биохимического общетерапевтического: исследование уровня общего билирубина в крови и его фракции, определение активности аспартатаминотрансферазы</w:t>
      </w:r>
      <w:r>
        <w:rPr>
          <w:i/>
        </w:rPr>
        <w:t xml:space="preserve"> (АсАТ</w:t>
      </w:r>
      <w:r>
        <w:t>),  аланинаминотрансферазы (</w:t>
      </w:r>
      <w:r>
        <w:rPr>
          <w:i/>
        </w:rPr>
        <w:t>АлАТ)</w:t>
      </w:r>
      <w:r>
        <w:t>,  пациентам с ОГС после двух, четырех недель ПВТ, в конце</w:t>
      </w:r>
      <w:r>
        <w:t xml:space="preserve"> курса терапии, через 12 и 24 недели после окончания лечения</w:t>
      </w:r>
      <w:r>
        <w:rPr>
          <w:i/>
        </w:rPr>
        <w:t xml:space="preserve"> </w:t>
      </w:r>
      <w:r>
        <w:t xml:space="preserve">для динамического контроля эффективности и безопасности терапии [3, 4,  6, 9, 10, 16, 17, 18, 20, 21, 23, 24, 25, 26, 28, 29, 34, 35, 4349]. </w:t>
      </w:r>
    </w:p>
    <w:p w:rsidR="00C35BD8" w:rsidRDefault="00EF4526">
      <w:pPr>
        <w:spacing w:after="112" w:line="259" w:lineRule="auto"/>
        <w:ind w:left="715"/>
        <w:jc w:val="left"/>
      </w:pPr>
      <w:r>
        <w:rPr>
          <w:b/>
          <w:sz w:val="23"/>
        </w:rPr>
        <w:t xml:space="preserve">Уровень убедительности рекомендации С (уровень </w:t>
      </w:r>
      <w:r>
        <w:rPr>
          <w:b/>
          <w:sz w:val="23"/>
        </w:rPr>
        <w:t xml:space="preserve">достоверности доказательств – </w:t>
      </w:r>
    </w:p>
    <w:p w:rsidR="00C35BD8" w:rsidRDefault="00EF4526">
      <w:pPr>
        <w:spacing w:after="112" w:line="259" w:lineRule="auto"/>
        <w:ind w:left="715"/>
        <w:jc w:val="left"/>
      </w:pPr>
      <w:r>
        <w:rPr>
          <w:b/>
          <w:sz w:val="23"/>
        </w:rPr>
        <w:t xml:space="preserve">5) </w:t>
      </w:r>
      <w:r>
        <w:rPr>
          <w:sz w:val="23"/>
        </w:rPr>
        <w:t xml:space="preserve"> </w:t>
      </w:r>
    </w:p>
    <w:p w:rsidR="00C35BD8" w:rsidRDefault="00EF4526">
      <w:pPr>
        <w:spacing w:after="25" w:line="358" w:lineRule="auto"/>
        <w:ind w:left="715"/>
      </w:pPr>
      <w:r>
        <w:rPr>
          <w:b/>
        </w:rPr>
        <w:t xml:space="preserve">Комментарии: </w:t>
      </w:r>
      <w:r>
        <w:rPr>
          <w:i/>
        </w:rPr>
        <w:t>при развитии нежелательных явлений по показаниям лабораторные исследования выполняются чаще.</w:t>
      </w:r>
      <w:r>
        <w:rPr>
          <w:b/>
        </w:rPr>
        <w:t xml:space="preserve"> </w:t>
      </w:r>
      <w:r>
        <w:rPr>
          <w:i/>
        </w:rPr>
        <w:t>при наличии почечной недостаточности со сниженным клиренсом креатинина необходимо на фоне софосбувирсодержащих схе</w:t>
      </w:r>
      <w:r>
        <w:rPr>
          <w:i/>
        </w:rPr>
        <w:t xml:space="preserve">м лечения ежемесячно контролировать функцию почек.  </w:t>
      </w:r>
    </w:p>
    <w:p w:rsidR="00C35BD8" w:rsidRDefault="00EF4526">
      <w:pPr>
        <w:numPr>
          <w:ilvl w:val="0"/>
          <w:numId w:val="7"/>
        </w:numPr>
        <w:ind w:hanging="708"/>
      </w:pPr>
      <w:r>
        <w:t>Рекомендуется определять РНК вируса гепатита C (Hepatitis C virus) в крови методом ПЦР (количественное исследование) пациентам с ОГС на фоне лечения ПППД перед началом терапии, в конце курса лечения, чер</w:t>
      </w:r>
      <w:r>
        <w:t xml:space="preserve">ез 12 и 24 недели после ее окончания для динамического контроля эффективности и безопасности терапии [3, 4,  6, 9, 10, 16, 17, 18, 20, 21, 23, 24, 25, 26, 28, 29, 34, 35, 43-49]. </w:t>
      </w:r>
    </w:p>
    <w:p w:rsidR="00C35BD8" w:rsidRDefault="00EF4526">
      <w:pPr>
        <w:spacing w:after="112" w:line="259" w:lineRule="auto"/>
        <w:ind w:left="715"/>
        <w:jc w:val="left"/>
      </w:pPr>
      <w:r>
        <w:rPr>
          <w:b/>
          <w:sz w:val="23"/>
        </w:rPr>
        <w:t>Уровень убедительности рекомендации С (уровень достоверности доказательств –</w:t>
      </w:r>
      <w:r>
        <w:rPr>
          <w:b/>
          <w:sz w:val="23"/>
        </w:rPr>
        <w:t xml:space="preserve"> </w:t>
      </w:r>
    </w:p>
    <w:p w:rsidR="00C35BD8" w:rsidRDefault="00EF4526">
      <w:pPr>
        <w:spacing w:after="112" w:line="259" w:lineRule="auto"/>
        <w:ind w:left="715"/>
        <w:jc w:val="left"/>
      </w:pPr>
      <w:r>
        <w:rPr>
          <w:b/>
          <w:sz w:val="23"/>
        </w:rPr>
        <w:t xml:space="preserve">5) </w:t>
      </w:r>
      <w:r>
        <w:rPr>
          <w:sz w:val="23"/>
        </w:rPr>
        <w:t xml:space="preserve"> </w:t>
      </w:r>
    </w:p>
    <w:p w:rsidR="00C35BD8" w:rsidRDefault="00EF4526">
      <w:pPr>
        <w:spacing w:after="113" w:line="259" w:lineRule="auto"/>
        <w:ind w:left="715"/>
      </w:pPr>
      <w:r>
        <w:rPr>
          <w:b/>
          <w:sz w:val="23"/>
        </w:rPr>
        <w:t xml:space="preserve">Комментарии: </w:t>
      </w:r>
      <w:r>
        <w:rPr>
          <w:i/>
        </w:rPr>
        <w:t xml:space="preserve">контроль эффективности ПВТ, достижения УВО. </w:t>
      </w:r>
    </w:p>
    <w:p w:rsidR="00C35BD8" w:rsidRDefault="00EF4526">
      <w:pPr>
        <w:spacing w:after="120" w:line="259" w:lineRule="auto"/>
        <w:ind w:left="708" w:firstLine="0"/>
        <w:jc w:val="left"/>
      </w:pPr>
      <w:r>
        <w:rPr>
          <w:i/>
        </w:rPr>
        <w:t xml:space="preserve"> </w:t>
      </w:r>
    </w:p>
    <w:p w:rsidR="00C35BD8" w:rsidRDefault="00EF4526">
      <w:pPr>
        <w:spacing w:after="128" w:line="356" w:lineRule="auto"/>
        <w:ind w:left="703"/>
        <w:jc w:val="left"/>
      </w:pPr>
      <w:r>
        <w:rPr>
          <w:b/>
          <w:u w:val="single" w:color="000000"/>
        </w:rPr>
        <w:t>На этапе обследования после завершения ПВТ (устойчивый вирусологический</w:t>
      </w:r>
      <w:r>
        <w:rPr>
          <w:b/>
        </w:rPr>
        <w:t xml:space="preserve"> </w:t>
      </w:r>
      <w:r>
        <w:rPr>
          <w:b/>
          <w:u w:val="single" w:color="000000"/>
        </w:rPr>
        <w:t>ответ через 3 месяца для безинтерфероновых режимов):</w:t>
      </w:r>
      <w:r>
        <w:rPr>
          <w:b/>
        </w:rPr>
        <w:t xml:space="preserve"> </w:t>
      </w:r>
    </w:p>
    <w:p w:rsidR="00C35BD8" w:rsidRDefault="00EF4526">
      <w:pPr>
        <w:numPr>
          <w:ilvl w:val="0"/>
          <w:numId w:val="7"/>
        </w:numPr>
        <w:spacing w:after="27"/>
        <w:ind w:hanging="708"/>
      </w:pPr>
      <w:r>
        <w:t>Рекомендуется проведение анализа крови биохимического общетерап</w:t>
      </w:r>
      <w:r>
        <w:t>евтического: исследование уровня общего билирубина в крови и его фракции, определение активности аспартатаминотрансферазы</w:t>
      </w:r>
      <w:r>
        <w:rPr>
          <w:i/>
        </w:rPr>
        <w:t xml:space="preserve"> (АсАТ</w:t>
      </w:r>
      <w:r>
        <w:t>),  аланинаминотрансферазы (</w:t>
      </w:r>
      <w:r>
        <w:rPr>
          <w:i/>
        </w:rPr>
        <w:t>АлАТ)</w:t>
      </w:r>
      <w:r>
        <w:t>,  крови пациентам с ОГС завершившим ПВТ для подтверждения эффективности терапии [3, 4,  6, 9, 1</w:t>
      </w:r>
      <w:r>
        <w:t>0, 16, 17, 18, 21, 23, 24, 28, 29, 34, 35, 43].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рекомендации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>Комментарии:</w:t>
      </w:r>
      <w:r>
        <w:rPr>
          <w:b/>
        </w:rPr>
        <w:t xml:space="preserve"> </w:t>
      </w:r>
      <w:r>
        <w:rPr>
          <w:i/>
        </w:rPr>
        <w:t>выполняется для динамического контроля эффективности проведенной терапии (уменьшение выраженности синдромо</w:t>
      </w:r>
      <w:r>
        <w:rPr>
          <w:i/>
        </w:rPr>
        <w:t xml:space="preserve">в цитолиза и холестаза, улучшение синтетической функции печени). Протеинограмма выполняется при наличии сопутствующего цирроза печени.  </w:t>
      </w:r>
    </w:p>
    <w:p w:rsidR="00C35BD8" w:rsidRDefault="00EF4526">
      <w:pPr>
        <w:numPr>
          <w:ilvl w:val="0"/>
          <w:numId w:val="7"/>
        </w:numPr>
        <w:spacing w:after="27"/>
        <w:ind w:hanging="708"/>
      </w:pPr>
      <w:r>
        <w:t>Рекомендуется определение РНК вируса гепатита C (Hepatitis C virus) в крови методом ПЦР (качественное исследование) пац</w:t>
      </w:r>
      <w:r>
        <w:t>иентам, завершившим ПВТ для подтверждения эффективности терапии [3, 4,  6, 9, 10, 16, 17, 18, 21, 23, 24, 28, 29, 34-37, 43].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7"/>
          <w:tab w:val="center" w:pos="4834"/>
          <w:tab w:val="center" w:pos="6054"/>
          <w:tab w:val="center" w:pos="696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–5). </w:t>
      </w:r>
    </w:p>
    <w:p w:rsidR="00C35BD8" w:rsidRDefault="00EF4526">
      <w:pPr>
        <w:numPr>
          <w:ilvl w:val="0"/>
          <w:numId w:val="7"/>
        </w:numPr>
        <w:ind w:hanging="708"/>
      </w:pPr>
      <w:r>
        <w:t xml:space="preserve">При невозможности выполнения </w:t>
      </w:r>
      <w:r>
        <w:t xml:space="preserve">РНК вируса гепатита C (Hepatitis C virus) в крови методом ПЦР (качественное исследование) рекомендовано определение Coreантигена вируса гепатита C (Hepatitis C virus) в крови пациентам, получающим ПВТ для оценки эффективности терапии [3, 4,  6, 9, 10, 16, </w:t>
      </w:r>
      <w:r>
        <w:t xml:space="preserve">17, 18, 20, 21, 23, 24, 25, 26, 28, 29, 34-37, 43-49]. </w:t>
      </w:r>
    </w:p>
    <w:p w:rsidR="00C35BD8" w:rsidRDefault="00EF4526">
      <w:pPr>
        <w:tabs>
          <w:tab w:val="center" w:pos="1173"/>
          <w:tab w:val="center" w:pos="2847"/>
          <w:tab w:val="center" w:pos="4834"/>
          <w:tab w:val="center" w:pos="6047"/>
          <w:tab w:val="center" w:pos="6955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>рекомендаций</w:t>
      </w:r>
      <w:r>
        <w:t xml:space="preserve"> </w:t>
      </w:r>
      <w:r>
        <w:tab/>
        <w:t xml:space="preserve">С </w:t>
      </w:r>
      <w:r>
        <w:tab/>
      </w:r>
      <w:r>
        <w:rPr>
          <w:b/>
        </w:rPr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5). </w:t>
      </w:r>
    </w:p>
    <w:p w:rsidR="00C35BD8" w:rsidRDefault="00EF4526">
      <w:pPr>
        <w:spacing w:after="112" w:line="259" w:lineRule="auto"/>
        <w:ind w:left="1418" w:firstLine="0"/>
        <w:jc w:val="left"/>
      </w:pPr>
      <w:r>
        <w:rPr>
          <w:b/>
        </w:rPr>
        <w:t xml:space="preserve"> </w:t>
      </w:r>
    </w:p>
    <w:p w:rsidR="00C35BD8" w:rsidRDefault="00EF4526">
      <w:pPr>
        <w:pStyle w:val="Heading2"/>
        <w:ind w:left="1428"/>
      </w:pPr>
      <w:r>
        <w:t>На этапе патогенетической и симптоматической терапии</w:t>
      </w:r>
      <w:r>
        <w:rPr>
          <w:u w:val="none"/>
        </w:rPr>
        <w:t xml:space="preserve"> </w:t>
      </w:r>
    </w:p>
    <w:p w:rsidR="00C35BD8" w:rsidRDefault="00EF4526">
      <w:pPr>
        <w:numPr>
          <w:ilvl w:val="0"/>
          <w:numId w:val="8"/>
        </w:numPr>
        <w:spacing w:after="30"/>
        <w:ind w:hanging="708"/>
      </w:pPr>
      <w:r>
        <w:t xml:space="preserve">Рекомендовано </w:t>
      </w:r>
      <w:r>
        <w:t xml:space="preserve">выполнение общего (клинического) анализа крови с дифференцированным подсчетом лейкоцитов и исследованием уровня тромбоцитов всем пациентам с ОГС для оценки динамического с целью выявления осложнений и сопутствующей патологии [31-35].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59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>убедительно</w:t>
      </w:r>
      <w:r>
        <w:rPr>
          <w:b/>
        </w:rPr>
        <w:t xml:space="preserve">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numPr>
          <w:ilvl w:val="0"/>
          <w:numId w:val="8"/>
        </w:numPr>
        <w:ind w:hanging="708"/>
      </w:pPr>
      <w:r>
        <w:t xml:space="preserve">Рекомендовано проведение анализа крови биохимического общетерапевтического: исследование уровня общего билирубина в крови и его фракции, определение </w:t>
      </w:r>
    </w:p>
    <w:p w:rsidR="00C35BD8" w:rsidRDefault="00C35BD8">
      <w:pPr>
        <w:sectPr w:rsidR="00C35BD8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footnotePr>
            <w:numRestart w:val="eachPage"/>
          </w:footnotePr>
          <w:pgSz w:w="11906" w:h="16838"/>
          <w:pgMar w:top="1185" w:right="845" w:bottom="1657" w:left="1702" w:header="720" w:footer="851" w:gutter="0"/>
          <w:cols w:space="720"/>
        </w:sectPr>
      </w:pPr>
    </w:p>
    <w:p w:rsidR="00C35BD8" w:rsidRDefault="00EF4526">
      <w:pPr>
        <w:spacing w:after="29"/>
        <w:ind w:left="718"/>
      </w:pPr>
      <w:r>
        <w:t>акти</w:t>
      </w:r>
      <w:r>
        <w:t>вности аспартатаминотрансферазы</w:t>
      </w:r>
      <w:r>
        <w:rPr>
          <w:i/>
        </w:rPr>
        <w:t xml:space="preserve"> (АсАТ</w:t>
      </w:r>
      <w:r>
        <w:t>),  аланинаминотрансферазы (</w:t>
      </w:r>
      <w:r>
        <w:rPr>
          <w:i/>
        </w:rPr>
        <w:t>АлАТ)</w:t>
      </w:r>
      <w:r>
        <w:t>,  щелочной фосфатазы  (ЩФ), гамма-глютамилтранспептидазы (ГГТП), ПТИ всем пациентам с ОГС для оценки динамического контроля показателей [32-35].</w:t>
      </w:r>
      <w:r>
        <w:rPr>
          <w:i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7" w:line="356" w:lineRule="auto"/>
        <w:ind w:left="0" w:right="2" w:firstLine="0"/>
        <w:jc w:val="right"/>
      </w:pPr>
      <w:r>
        <w:rPr>
          <w:b/>
          <w:i/>
        </w:rPr>
        <w:t xml:space="preserve">Комментарии: </w:t>
      </w:r>
      <w:r>
        <w:rPr>
          <w:i/>
        </w:rPr>
        <w:t xml:space="preserve">выполняется с периодичностью в 7-10 дней. При наличии клинических показаний – частота выполнения на усмотрение лечащего врача. </w:t>
      </w:r>
    </w:p>
    <w:p w:rsidR="00C35BD8" w:rsidRDefault="00EF4526">
      <w:pPr>
        <w:spacing w:after="112" w:line="259" w:lineRule="auto"/>
        <w:ind w:left="1418" w:firstLine="0"/>
        <w:jc w:val="left"/>
      </w:pPr>
      <w:r>
        <w:rPr>
          <w:b/>
        </w:rPr>
        <w:t xml:space="preserve"> </w:t>
      </w:r>
    </w:p>
    <w:p w:rsidR="00C35BD8" w:rsidRDefault="00EF4526">
      <w:pPr>
        <w:pStyle w:val="Heading2"/>
        <w:ind w:left="1428"/>
      </w:pPr>
      <w:r>
        <w:t>2.4 Инструментальные диагностические исследования</w:t>
      </w:r>
      <w:r>
        <w:rPr>
          <w:u w:val="none"/>
        </w:rPr>
        <w:t xml:space="preserve"> </w:t>
      </w:r>
    </w:p>
    <w:p w:rsidR="00C35BD8" w:rsidRDefault="00EF4526">
      <w:pPr>
        <w:numPr>
          <w:ilvl w:val="0"/>
          <w:numId w:val="9"/>
        </w:numPr>
        <w:spacing w:after="27"/>
        <w:ind w:hanging="708"/>
      </w:pPr>
      <w:r>
        <w:t>Рекомендовано</w:t>
      </w:r>
      <w:r>
        <w:t xml:space="preserve"> пациентам с ОГС выполнение ультразвукового исследования органов брюшной полости (комплексное) для диагностики увеличения и изменения структуры печени, увеличения селезенки, исключения сопутствующей патологии желудочно-кишечного тракта [3, 4,  6, 9, 10, 16</w:t>
      </w:r>
      <w:r>
        <w:t xml:space="preserve">, 17, 18, 21, 23, 24, 28, 29, 34, 35, 43]. </w:t>
      </w:r>
    </w:p>
    <w:p w:rsidR="00C35BD8" w:rsidRDefault="00EF4526">
      <w:pPr>
        <w:tabs>
          <w:tab w:val="center" w:pos="1173"/>
          <w:tab w:val="center" w:pos="2847"/>
          <w:tab w:val="center" w:pos="4834"/>
          <w:tab w:val="center" w:pos="6054"/>
          <w:tab w:val="center" w:pos="696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5).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 xml:space="preserve">Комментарий: </w:t>
      </w:r>
      <w:r>
        <w:rPr>
          <w:i/>
        </w:rPr>
        <w:t xml:space="preserve">характерна гепатомегалия без изменения структуры печени, возможна спленомегалия </w:t>
      </w:r>
      <w:r>
        <w:t xml:space="preserve">[3, 4,  6, 9, 10, 16, 17, 18, 21, 23, 24, 28, 29, 34, 35, 43]. </w:t>
      </w:r>
    </w:p>
    <w:p w:rsidR="00C35BD8" w:rsidRDefault="00EF4526">
      <w:pPr>
        <w:numPr>
          <w:ilvl w:val="0"/>
          <w:numId w:val="9"/>
        </w:numPr>
        <w:spacing w:after="29"/>
        <w:ind w:hanging="708"/>
      </w:pPr>
      <w:r>
        <w:t>Рекомендована компьютерная томография или магнитно-резонансная томография органов брюшной полости пациентам с неясными очаговыми изменениями в печени и селезенке или неопределенными, противоре</w:t>
      </w:r>
      <w:r>
        <w:t xml:space="preserve">чивыми данными, полученными при УЗИ органов брюшной полости для уточнения патологии [3, 4,  6, 9, 10, 16, 17, 18, 21, 23, 24, 28, 29, 34, 35, 43].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>доказательств – 5</w:t>
      </w:r>
      <w:r>
        <w:t xml:space="preserve"> </w:t>
      </w:r>
    </w:p>
    <w:p w:rsidR="00C35BD8" w:rsidRDefault="00EF4526">
      <w:pPr>
        <w:numPr>
          <w:ilvl w:val="0"/>
          <w:numId w:val="9"/>
        </w:numPr>
        <w:spacing w:after="27"/>
        <w:ind w:hanging="708"/>
      </w:pPr>
      <w:r>
        <w:t>Рекомендовано регистр</w:t>
      </w:r>
      <w:r>
        <w:t xml:space="preserve">ация электрокардиограммы (ЭКГ) у пациентов с любыми отклонениями со стороны сердечно-сосудистой системы (сердечного ритма, изменением границ и тонов сердца, выявлением шума) с целью выявления и предотвращения развития декомпенсации сопутствующей патологии </w:t>
      </w:r>
      <w:r>
        <w:t>[3, 4,  6, 9, 10, 16, 17, 18, 21, 23, 24, 28, 29, 34, 35, 43].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115" w:line="358" w:lineRule="auto"/>
        <w:ind w:left="715"/>
      </w:pPr>
      <w:r>
        <w:rPr>
          <w:b/>
          <w:i/>
        </w:rPr>
        <w:t xml:space="preserve">Комментарии: </w:t>
      </w:r>
      <w:r>
        <w:rPr>
          <w:i/>
        </w:rPr>
        <w:t>для больных в остром периоде характерным является склонность к брадикардии, а при ухудшении</w:t>
      </w:r>
      <w:r>
        <w:rPr>
          <w:i/>
        </w:rPr>
        <w:t xml:space="preserve"> состояния, нарастании интоксикации и риске развития прекомы прогностически неблагоприятными признаками являются изменение ритма сердца, появление тахикардии, приглушение тонов сердца </w:t>
      </w:r>
      <w:r>
        <w:t xml:space="preserve">[3 ,9, </w:t>
      </w:r>
    </w:p>
    <w:p w:rsidR="00C35BD8" w:rsidRDefault="00EF4526">
      <w:pPr>
        <w:spacing w:after="138" w:line="259" w:lineRule="auto"/>
        <w:ind w:left="718"/>
      </w:pPr>
      <w:r>
        <w:t>13]</w:t>
      </w:r>
      <w:r>
        <w:rPr>
          <w:i/>
        </w:rPr>
        <w:t xml:space="preserve">.  </w:t>
      </w:r>
    </w:p>
    <w:p w:rsidR="00C35BD8" w:rsidRDefault="00EF4526">
      <w:pPr>
        <w:numPr>
          <w:ilvl w:val="0"/>
          <w:numId w:val="9"/>
        </w:numPr>
        <w:spacing w:after="27"/>
        <w:ind w:hanging="708"/>
      </w:pPr>
      <w:r>
        <w:t>Рекомендовано выполнение эзофагогастродуоденоскопии пацие</w:t>
      </w:r>
      <w:r>
        <w:t xml:space="preserve">нтам с болями в животе, рвотой «кофейной гущей» [3, 4,  6, 9, 10, 16, 17, 18, 21, 23, 24, 28, 29, 34, 35, 43].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 xml:space="preserve">Комментарии: </w:t>
      </w:r>
      <w:r>
        <w:rPr>
          <w:i/>
        </w:rPr>
        <w:t>выполняется для уточнения характера поврежд</w:t>
      </w:r>
      <w:r>
        <w:rPr>
          <w:i/>
        </w:rPr>
        <w:t xml:space="preserve">ения слизистой пищевода, желудка, двенадцатиперстной кишки </w:t>
      </w:r>
      <w:r>
        <w:t xml:space="preserve"> </w:t>
      </w:r>
    </w:p>
    <w:p w:rsidR="00C35BD8" w:rsidRDefault="00EF4526">
      <w:pPr>
        <w:pStyle w:val="Heading2"/>
        <w:ind w:left="703"/>
      </w:pPr>
      <w:r>
        <w:t>2.5 Иные диагностические исследования</w:t>
      </w:r>
      <w:r>
        <w:rPr>
          <w:u w:val="none"/>
        </w:rPr>
        <w:t xml:space="preserve"> </w:t>
      </w:r>
    </w:p>
    <w:p w:rsidR="00C35BD8" w:rsidRDefault="00EF4526">
      <w:pPr>
        <w:numPr>
          <w:ilvl w:val="0"/>
          <w:numId w:val="10"/>
        </w:numPr>
        <w:spacing w:after="30"/>
        <w:ind w:hanging="710"/>
      </w:pPr>
      <w:r>
        <w:t>Рекомендовано при наличии неотложных состояний пациентам с тяжелым и осложненным течением ОГС и имеющим сопутствующую патологию консультация врача-анестезио</w:t>
      </w:r>
      <w:r>
        <w:t xml:space="preserve">лога-реаниматолога для определений показаний к переводу в отделение реанимации и интенсивной терапии (ОРИТ) [3, 6, 9, 16, 17, 18, 21, 23].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-5) </w:t>
      </w:r>
    </w:p>
    <w:p w:rsidR="00C35BD8" w:rsidRDefault="00EF4526">
      <w:pPr>
        <w:numPr>
          <w:ilvl w:val="0"/>
          <w:numId w:val="10"/>
        </w:numPr>
        <w:spacing w:after="46"/>
        <w:ind w:hanging="710"/>
      </w:pPr>
      <w:r>
        <w:t>Рекомендован осмотр врачом-хи</w:t>
      </w:r>
      <w:r>
        <w:t xml:space="preserve">рургом пациентов с ОГС при наличии интенсивных болей в животе, гипотонии, геморрагическом синдроме для исключения острой хирургической патологии и определений показаний к переводу в хирургическое отделение [3, 6, 9, 16, 17, 18, 21, 23]. </w:t>
      </w:r>
      <w:r>
        <w:rPr>
          <w:b/>
        </w:rPr>
        <w:t xml:space="preserve"> </w:t>
      </w:r>
    </w:p>
    <w:p w:rsidR="00C35BD8" w:rsidRDefault="00EF4526">
      <w:pPr>
        <w:numPr>
          <w:ilvl w:val="0"/>
          <w:numId w:val="10"/>
        </w:numPr>
        <w:spacing w:after="68" w:line="265" w:lineRule="auto"/>
        <w:ind w:hanging="710"/>
      </w:pPr>
      <w:r>
        <w:rPr>
          <w:b/>
        </w:rPr>
        <w:t>Уровень убедитель</w:t>
      </w:r>
      <w:r>
        <w:rPr>
          <w:b/>
        </w:rPr>
        <w:t xml:space="preserve">ности рекомендаций С (уровень 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153" w:line="259" w:lineRule="auto"/>
        <w:ind w:left="708" w:firstLine="0"/>
        <w:jc w:val="left"/>
      </w:pPr>
      <w:r>
        <w:rPr>
          <w:i/>
        </w:rPr>
        <w:t xml:space="preserve"> </w:t>
      </w:r>
    </w:p>
    <w:p w:rsidR="00C35BD8" w:rsidRDefault="00EF4526">
      <w:pPr>
        <w:pStyle w:val="Heading1"/>
        <w:spacing w:after="0" w:line="357" w:lineRule="auto"/>
        <w:ind w:left="-15" w:firstLine="708"/>
      </w:pPr>
      <w:r>
        <w:t xml:space="preserve"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</w:t>
      </w:r>
    </w:p>
    <w:p w:rsidR="00C35BD8" w:rsidRDefault="00EF4526">
      <w:pPr>
        <w:spacing w:after="32"/>
        <w:ind w:left="693" w:hanging="708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Рекомендована госпитализация в инфекционное отделение больным ОГС и при подозрении на заболевание</w:t>
      </w:r>
      <w:r>
        <w:rPr>
          <w:vertAlign w:val="superscript"/>
        </w:rPr>
        <w:footnoteReference w:id="8"/>
      </w:r>
      <w:r>
        <w:t xml:space="preserve">[3, 6, 9, 16, 17, 18, 21, 23]. </w:t>
      </w:r>
    </w:p>
    <w:p w:rsidR="00C35BD8" w:rsidRDefault="00EF4526">
      <w:pPr>
        <w:tabs>
          <w:tab w:val="center" w:pos="1173"/>
          <w:tab w:val="center" w:pos="2847"/>
          <w:tab w:val="center" w:pos="4834"/>
          <w:tab w:val="center" w:pos="6054"/>
          <w:tab w:val="center" w:pos="696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>доказательств – 5).</w:t>
      </w:r>
      <w:r>
        <w:t xml:space="preserve"> </w:t>
      </w:r>
    </w:p>
    <w:p w:rsidR="00C35BD8" w:rsidRDefault="00EF4526">
      <w:pPr>
        <w:tabs>
          <w:tab w:val="center" w:pos="1521"/>
          <w:tab w:val="center" w:pos="3046"/>
          <w:tab w:val="center" w:pos="4178"/>
          <w:tab w:val="center" w:pos="5127"/>
          <w:tab w:val="center" w:pos="6232"/>
          <w:tab w:val="center" w:pos="7222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</w:rPr>
        <w:t xml:space="preserve">Комментарии: </w:t>
      </w:r>
      <w:r>
        <w:rPr>
          <w:b/>
          <w:i/>
        </w:rPr>
        <w:tab/>
      </w:r>
      <w:r>
        <w:rPr>
          <w:i/>
        </w:rPr>
        <w:t xml:space="preserve">Лечение </w:t>
      </w:r>
      <w:r>
        <w:rPr>
          <w:i/>
        </w:rPr>
        <w:tab/>
        <w:t xml:space="preserve">больных </w:t>
      </w:r>
      <w:r>
        <w:rPr>
          <w:i/>
        </w:rPr>
        <w:tab/>
        <w:t xml:space="preserve">ОГС </w:t>
      </w:r>
      <w:r>
        <w:rPr>
          <w:i/>
        </w:rPr>
        <w:tab/>
        <w:t xml:space="preserve">направлено </w:t>
      </w:r>
      <w:r>
        <w:rPr>
          <w:i/>
        </w:rPr>
        <w:tab/>
        <w:t xml:space="preserve">на </w:t>
      </w:r>
      <w:r>
        <w:rPr>
          <w:i/>
        </w:rPr>
        <w:tab/>
        <w:t xml:space="preserve">предупреждение </w:t>
      </w:r>
    </w:p>
    <w:p w:rsidR="00C35BD8" w:rsidRDefault="00EF4526">
      <w:pPr>
        <w:spacing w:after="113" w:line="259" w:lineRule="auto"/>
        <w:ind w:left="715"/>
      </w:pPr>
      <w:r>
        <w:rPr>
          <w:i/>
        </w:rPr>
        <w:t xml:space="preserve">прогрессирования патологического процесса, обусловленного ВГС  </w:t>
      </w:r>
    </w:p>
    <w:p w:rsidR="00C35BD8" w:rsidRDefault="00EF4526">
      <w:pPr>
        <w:spacing w:after="25" w:line="358" w:lineRule="auto"/>
        <w:ind w:left="715"/>
      </w:pPr>
      <w:r>
        <w:rPr>
          <w:i/>
        </w:rPr>
        <w:t>Учитывая высокую эффективность ПВТ ОГС выбор схемы ПВТ должен быть основан на взвешенном анализе безопасности режима терапии и экономичес</w:t>
      </w:r>
      <w:r>
        <w:rPr>
          <w:i/>
        </w:rPr>
        <w:t xml:space="preserve">кой целесообразности применения той или иной схемы лечения.  </w:t>
      </w:r>
    </w:p>
    <w:p w:rsidR="00C35BD8" w:rsidRDefault="00EF4526">
      <w:pPr>
        <w:pStyle w:val="Heading2"/>
        <w:ind w:left="703"/>
      </w:pPr>
      <w:r>
        <w:t>3.1 Консервативное лечение</w:t>
      </w:r>
      <w:r>
        <w:rPr>
          <w:u w:val="none"/>
        </w:rPr>
        <w:t xml:space="preserve">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3.1. Этиотропная (противовирусная) терапия </w:t>
      </w:r>
    </w:p>
    <w:p w:rsidR="00C35BD8" w:rsidRDefault="00EF4526">
      <w:pPr>
        <w:numPr>
          <w:ilvl w:val="0"/>
          <w:numId w:val="11"/>
        </w:numPr>
        <w:spacing w:after="30"/>
        <w:ind w:hanging="708"/>
      </w:pPr>
      <w:r>
        <w:t>Рекомендовано проведение противовирусной терапии пациентам с ОГС с подтвержденной виремией</w:t>
      </w:r>
      <w:r>
        <w:rPr>
          <w:b/>
        </w:rPr>
        <w:t xml:space="preserve"> </w:t>
      </w:r>
      <w:r>
        <w:t>для эрадикации вируса [</w:t>
      </w:r>
      <w:r>
        <w:t>10, 11, 13, 14, 15, 20, 23, 25, 26, 29, 44-49, 52].</w:t>
      </w:r>
      <w:r>
        <w:rPr>
          <w:color w:val="FF0000"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А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1). 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 xml:space="preserve">Комментарии: </w:t>
      </w:r>
      <w:r>
        <w:rPr>
          <w:i/>
        </w:rPr>
        <w:t>своевременно начатое лечение сопровождается развитием УВО более чем у 90% больных ОГС. Не следует от</w:t>
      </w:r>
      <w:r>
        <w:rPr>
          <w:i/>
        </w:rPr>
        <w:t>кладывать начало лечения и ждать «спонтанной» элиминации HCV. Последние данные показывают, что лечение современными ПППД больных острой HCV-инфекцией является эффективным, безопасным и рентабельным (экономически обоснованным), тогда как отказ от раннего на</w:t>
      </w:r>
      <w:r>
        <w:rPr>
          <w:i/>
        </w:rPr>
        <w:t xml:space="preserve">чала терапии увеличивает риск передачи и распространения HCV. </w:t>
      </w:r>
    </w:p>
    <w:p w:rsidR="00C35BD8" w:rsidRDefault="00EF4526">
      <w:pPr>
        <w:numPr>
          <w:ilvl w:val="0"/>
          <w:numId w:val="11"/>
        </w:numPr>
        <w:ind w:hanging="708"/>
      </w:pPr>
      <w:r>
        <w:t xml:space="preserve">Рекомендовано назначение безинтерфероновых режимов препаратами с прямым противовирусным действием пациентам с ОГС [10, 11, 14, 15,  23, 25, 26, 42-49, 52]. </w:t>
      </w:r>
      <w:r>
        <w:rPr>
          <w:b/>
        </w:rPr>
        <w:t>Приложение А3.</w:t>
      </w:r>
      <w:r>
        <w:t xml:space="preserve"> </w:t>
      </w:r>
    </w:p>
    <w:p w:rsidR="00C35BD8" w:rsidRDefault="00EF4526">
      <w:pPr>
        <w:tabs>
          <w:tab w:val="center" w:pos="1173"/>
          <w:tab w:val="center" w:pos="2847"/>
          <w:tab w:val="center" w:pos="4834"/>
          <w:tab w:val="center" w:pos="6054"/>
          <w:tab w:val="center" w:pos="696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>убедительно</w:t>
      </w:r>
      <w:r>
        <w:rPr>
          <w:b/>
        </w:rPr>
        <w:t xml:space="preserve">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>доказательств – 4).</w:t>
      </w:r>
      <w:r>
        <w:t xml:space="preserve"> </w:t>
      </w:r>
    </w:p>
    <w:p w:rsidR="00C35BD8" w:rsidRDefault="00EF4526">
      <w:pPr>
        <w:spacing w:after="2" w:line="358" w:lineRule="auto"/>
        <w:ind w:left="708" w:hanging="708"/>
      </w:pPr>
      <w:r>
        <w:rPr>
          <w:b/>
        </w:rPr>
        <w:t xml:space="preserve"> </w:t>
      </w:r>
      <w:r>
        <w:rPr>
          <w:b/>
          <w:i/>
        </w:rPr>
        <w:t xml:space="preserve">Комментарии: </w:t>
      </w:r>
      <w:r>
        <w:rPr>
          <w:i/>
        </w:rPr>
        <w:t>рекомендуемые режимы терапии для больных острым гепатитом С такие же, как и для больных хроническим гепатитом С, при этом продолжительность лечения должна быть не менее 8 нед</w:t>
      </w:r>
      <w:r>
        <w:rPr>
          <w:i/>
        </w:rPr>
        <w:t>ель.</w:t>
      </w:r>
      <w:r>
        <w:rPr>
          <w:b/>
          <w:i/>
        </w:rPr>
        <w:t xml:space="preserve"> </w:t>
      </w:r>
      <w:r>
        <w:rPr>
          <w:i/>
          <w:color w:val="231F20"/>
        </w:rPr>
        <w:t xml:space="preserve">Вероятность достижения УВО при использовании ПППД составляет более 90% </w:t>
      </w:r>
      <w:r>
        <w:rPr>
          <w:i/>
        </w:rPr>
        <w:t>.</w:t>
      </w:r>
      <w:r>
        <w:t xml:space="preserve"> </w:t>
      </w:r>
    </w:p>
    <w:p w:rsidR="00C35BD8" w:rsidRDefault="00EF4526">
      <w:pPr>
        <w:spacing w:after="0" w:line="358" w:lineRule="auto"/>
        <w:ind w:left="715"/>
      </w:pPr>
      <w:r>
        <w:rPr>
          <w:i/>
        </w:rPr>
        <w:t>#Дасабувир; омбитасвир + паритапревир + ритонавир**[10, 14, 15, 22, 55].  (в одной таблетке 12,5 мг омбитасвира, 75 мг паритапревира и 50 мг ритонавира; принимать 2 таблетки 1 р</w:t>
      </w:r>
      <w:r>
        <w:rPr>
          <w:i/>
        </w:rPr>
        <w:t xml:space="preserve">аз в сутки утром внутрь с пищей) и дасабувир 250 мг внутрь по 1 таблетке 2 раза в сутки, утром и вечером (для генотипа 1b); </w:t>
      </w:r>
      <w:r>
        <w:t xml:space="preserve">или </w:t>
      </w:r>
    </w:p>
    <w:p w:rsidR="00C35BD8" w:rsidRDefault="00EF4526">
      <w:pPr>
        <w:spacing w:after="116" w:line="358" w:lineRule="auto"/>
        <w:ind w:left="715"/>
      </w:pPr>
      <w:r>
        <w:rPr>
          <w:i/>
        </w:rPr>
        <w:t>#Велпатасвир+Софосбувир**(софосбувир 400 мг и велпатасвир 100 мг внутрь по 1 таблетке в сутки независимо от приема пищи (для вс</w:t>
      </w:r>
      <w:r>
        <w:rPr>
          <w:i/>
        </w:rPr>
        <w:t xml:space="preserve">ех генотипов)) [10, 14, 15, 42]. или  </w:t>
      </w:r>
    </w:p>
    <w:p w:rsidR="00C35BD8" w:rsidRDefault="00EF4526">
      <w:pPr>
        <w:spacing w:after="1" w:line="358" w:lineRule="auto"/>
        <w:ind w:left="715"/>
      </w:pPr>
      <w:r>
        <w:rPr>
          <w:i/>
        </w:rPr>
        <w:t xml:space="preserve">#Глекапревир+Пибрентасвир**(в таблетке глекапревир 100 мг и пибрентасвир 40 мг (для всех генотипов - 3 таблетки 1 раз в день)) [10, 14,15, 56]. </w:t>
      </w:r>
    </w:p>
    <w:p w:rsidR="00C35BD8" w:rsidRDefault="00EF4526">
      <w:pPr>
        <w:spacing w:after="112" w:line="259" w:lineRule="auto"/>
        <w:ind w:left="715"/>
      </w:pPr>
      <w:r>
        <w:rPr>
          <w:i/>
        </w:rPr>
        <w:t xml:space="preserve">или </w:t>
      </w:r>
    </w:p>
    <w:p w:rsidR="00C35BD8" w:rsidRDefault="00EF4526">
      <w:pPr>
        <w:spacing w:after="1" w:line="358" w:lineRule="auto"/>
        <w:ind w:left="715"/>
      </w:pPr>
      <w:r>
        <w:rPr>
          <w:i/>
        </w:rPr>
        <w:t>#Гразопревир+Элбасвир**</w:t>
      </w:r>
      <w:r>
        <w:t xml:space="preserve"> (</w:t>
      </w:r>
      <w:r>
        <w:rPr>
          <w:i/>
        </w:rPr>
        <w:t xml:space="preserve">гразопревир 100 мг и элбасвир 50 мг (для </w:t>
      </w:r>
      <w:r>
        <w:rPr>
          <w:i/>
        </w:rPr>
        <w:t>генотипов 1b и 4)</w:t>
      </w:r>
      <w:r>
        <w:t xml:space="preserve"> </w:t>
      </w:r>
      <w:r>
        <w:rPr>
          <w:i/>
        </w:rPr>
        <w:t xml:space="preserve">[10, 14, 15, 41]. </w:t>
      </w:r>
    </w:p>
    <w:p w:rsidR="00C35BD8" w:rsidRDefault="00EF4526">
      <w:pPr>
        <w:spacing w:after="115" w:line="259" w:lineRule="auto"/>
        <w:ind w:left="715"/>
      </w:pPr>
      <w:r>
        <w:rPr>
          <w:i/>
        </w:rPr>
        <w:t xml:space="preserve">или </w:t>
      </w:r>
    </w:p>
    <w:p w:rsidR="00C35BD8" w:rsidRDefault="00EF4526">
      <w:pPr>
        <w:spacing w:after="25" w:line="358" w:lineRule="auto"/>
        <w:ind w:left="715"/>
      </w:pPr>
      <w:r>
        <w:rPr>
          <w:i/>
        </w:rPr>
        <w:t>#Ледипасвир + Софосбувир (софосбувир 400 мг и ледипасвир 90 мг.1 раз в сутки, независимо от приема пищи.</w:t>
      </w:r>
      <w:r>
        <w:t xml:space="preserve"> </w:t>
      </w:r>
      <w:r>
        <w:rPr>
          <w:i/>
        </w:rPr>
        <w:t xml:space="preserve">мг (для генотипов 1, 4, 5, 6)  [10, 14, 15, 45, 46, 50, 51, 53, 54]. </w:t>
      </w:r>
    </w:p>
    <w:p w:rsidR="00C35BD8" w:rsidRDefault="00EF4526">
      <w:pPr>
        <w:spacing w:after="29"/>
        <w:ind w:left="693" w:hanging="708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Рекомендовано учитывать тяжесть поражения печени и почек при назначении противовирусных  препаратов прямого действия больным ОГС [7, 13 ,14, 20, 21, 26]. </w:t>
      </w:r>
    </w:p>
    <w:p w:rsidR="00C35BD8" w:rsidRDefault="00EF4526">
      <w:pPr>
        <w:tabs>
          <w:tab w:val="center" w:pos="1185"/>
          <w:tab w:val="center" w:pos="2854"/>
          <w:tab w:val="center" w:pos="4837"/>
          <w:tab w:val="center" w:pos="6052"/>
          <w:tab w:val="center" w:pos="6961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0" w:line="358" w:lineRule="auto"/>
        <w:ind w:left="715"/>
      </w:pPr>
      <w:r>
        <w:rPr>
          <w:b/>
          <w:i/>
        </w:rPr>
        <w:t>Комментарии:</w:t>
      </w:r>
      <w:r>
        <w:rPr>
          <w:i/>
        </w:rPr>
        <w:t xml:space="preserve"> </w:t>
      </w:r>
      <w:r>
        <w:rPr>
          <w:i/>
        </w:rPr>
        <w:t>препараты препараты прямого действия, относящиеся к группе ингибиторы протеаз не должны использоваться у пациентов с ОГС, протекающим на фоне декомпенсированного цирроза печени любой другой этиологии (алкогольной, ВГВ и др);</w:t>
      </w:r>
      <w:r>
        <w:rPr>
          <w:b/>
          <w:i/>
        </w:rPr>
        <w:t xml:space="preserve"> </w:t>
      </w:r>
      <w:r>
        <w:rPr>
          <w:i/>
        </w:rPr>
        <w:t xml:space="preserve">у пациентов с тяжелой почечной </w:t>
      </w:r>
      <w:r>
        <w:rPr>
          <w:i/>
        </w:rPr>
        <w:t>недостаточностью со скоростью клубочковой фильтрации &lt;30 мл/мин/1,73 м2 софосбувирсодержащие схемы следует применять только в том случае, если нет альтернативного лечения, одобренного для использования у пациентов с имеющейся тяжелой почечной недостаточнос</w:t>
      </w:r>
      <w:r>
        <w:rPr>
          <w:i/>
        </w:rPr>
        <w:t xml:space="preserve">тью. </w:t>
      </w:r>
    </w:p>
    <w:p w:rsidR="00C35BD8" w:rsidRDefault="00EF4526">
      <w:pPr>
        <w:spacing w:after="25" w:line="358" w:lineRule="auto"/>
        <w:ind w:left="715"/>
      </w:pPr>
      <w:r>
        <w:rPr>
          <w:i/>
        </w:rPr>
        <w:t>Каждый пациент должен быть информирован о важности приверженности к терапии и строго соблюдения инструкции по дозировке препаратов. Пациент во время лечения ПППД должен сообщать врачу обо всех медикаментах, назначаемых ему другими специалистами по ин</w:t>
      </w:r>
      <w:r>
        <w:rPr>
          <w:i/>
        </w:rPr>
        <w:t>ым поводам, поскольку существует риск возникновения нежелательных межлекарственных взаимодействий</w:t>
      </w:r>
      <w:r>
        <w:t xml:space="preserve">.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rPr>
          <w:b/>
        </w:rPr>
        <w:t xml:space="preserve"> </w:t>
      </w:r>
    </w:p>
    <w:p w:rsidR="00C35BD8" w:rsidRDefault="00EF4526">
      <w:pPr>
        <w:pStyle w:val="Heading3"/>
        <w:ind w:left="703"/>
      </w:pPr>
      <w:r>
        <w:t>3.1.2 Патогенетическая и симптоматическая терапия</w:t>
      </w:r>
      <w:r>
        <w:rPr>
          <w:u w:val="none"/>
        </w:rPr>
        <w:t xml:space="preserve"> </w:t>
      </w:r>
    </w:p>
    <w:p w:rsidR="00C35BD8" w:rsidRDefault="00EF4526">
      <w:pPr>
        <w:numPr>
          <w:ilvl w:val="0"/>
          <w:numId w:val="12"/>
        </w:numPr>
        <w:ind w:hanging="708"/>
      </w:pPr>
      <w:r>
        <w:t>Рекомендуется обязательное проведение базисной терапии пациентам с ОГС независимо от тяжести течения за</w:t>
      </w:r>
      <w:r>
        <w:t xml:space="preserve">болевания для восстановления нарушенных функций печени и профилактики осложнений [3, 6, 9, 16, 17, 18, 21, 23]. </w:t>
      </w:r>
    </w:p>
    <w:p w:rsidR="00C35BD8" w:rsidRDefault="00EF452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7"/>
          <w:tab w:val="center" w:pos="4834"/>
          <w:tab w:val="center" w:pos="6054"/>
          <w:tab w:val="center" w:pos="696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 xml:space="preserve">Комментарии: </w:t>
      </w:r>
      <w:r>
        <w:rPr>
          <w:i/>
        </w:rPr>
        <w:t xml:space="preserve">базисная терапия включает в себя </w:t>
      </w:r>
      <w:r>
        <w:rPr>
          <w:i/>
        </w:rPr>
        <w:t>охранительный режим и соблюдение диеты, щадящей по кулинарной обработке и исключающей раздражающие вещества. Из рациона исключают острые, жареные, копченые, маринованные блюда, тугоплавкие жиры (свинина, баранина) и пр. Категорически запрещается алкоголь в</w:t>
      </w:r>
      <w:r>
        <w:rPr>
          <w:i/>
        </w:rPr>
        <w:t xml:space="preserve"> любых видах. </w:t>
      </w:r>
    </w:p>
    <w:p w:rsidR="00C35BD8" w:rsidRDefault="00EF4526">
      <w:pPr>
        <w:numPr>
          <w:ilvl w:val="0"/>
          <w:numId w:val="12"/>
        </w:numPr>
        <w:spacing w:after="30"/>
        <w:ind w:hanging="708"/>
      </w:pPr>
      <w:r>
        <w:t xml:space="preserve">Рекомендуется проведение дезинтоксикационной терапии пациентам с ОГС при наличии интоксикации с учетом степени тяжести заболевания для купирования синдрома интоксикации [3, 6, 9, 16, 17, 18, 21, 23, 60, 61]. </w:t>
      </w:r>
    </w:p>
    <w:p w:rsidR="00C35BD8" w:rsidRDefault="00EF4526">
      <w:pPr>
        <w:tabs>
          <w:tab w:val="center" w:pos="1173"/>
          <w:tab w:val="center" w:pos="2847"/>
          <w:tab w:val="center" w:pos="4834"/>
          <w:tab w:val="center" w:pos="6054"/>
          <w:tab w:val="center" w:pos="696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>рекоме</w:t>
      </w:r>
      <w:r>
        <w:rPr>
          <w:b/>
        </w:rPr>
        <w:t xml:space="preserve">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–2) </w:t>
      </w:r>
    </w:p>
    <w:p w:rsidR="00C35BD8" w:rsidRDefault="00EF4526">
      <w:pPr>
        <w:spacing w:after="0" w:line="358" w:lineRule="auto"/>
        <w:ind w:left="715"/>
      </w:pPr>
      <w:r>
        <w:rPr>
          <w:b/>
          <w:i/>
        </w:rPr>
        <w:t>Комментарии</w:t>
      </w:r>
      <w:r>
        <w:rPr>
          <w:b/>
        </w:rPr>
        <w:t>:</w:t>
      </w:r>
      <w:r>
        <w:rPr>
          <w:i/>
        </w:rPr>
        <w:t xml:space="preserve"> объем дезинтоксикационной терапии зависит от формы тяжести болезни </w:t>
      </w:r>
    </w:p>
    <w:p w:rsidR="00C35BD8" w:rsidRDefault="00EF4526">
      <w:pPr>
        <w:spacing w:after="1" w:line="358" w:lineRule="auto"/>
        <w:ind w:left="705" w:firstLine="708"/>
      </w:pPr>
      <w:r>
        <w:rPr>
          <w:i/>
        </w:rPr>
        <w:t xml:space="preserve">Легкая форма заболевания – пероральная дезинтоксикация в объеме 2-3 литров жидкости в сутки (некрепко заваренного чая с </w:t>
      </w:r>
      <w:r>
        <w:rPr>
          <w:i/>
        </w:rPr>
        <w:t xml:space="preserve">молоком, медом, вареньем, а также отвара шиповника, компотов, щелочных минеральных вод). </w:t>
      </w:r>
    </w:p>
    <w:p w:rsidR="00C35BD8" w:rsidRDefault="00EF4526">
      <w:pPr>
        <w:spacing w:after="0" w:line="358" w:lineRule="auto"/>
        <w:ind w:left="715"/>
      </w:pPr>
      <w:r>
        <w:rPr>
          <w:i/>
        </w:rPr>
        <w:t>Средняя степень тяжести – инфузионная терапия: 800 – 1200 мл 5% раствора декстрозы** внутривенно капельно, меглюмина натрия сукцинат**-со скоростью до 90 капель/мин (</w:t>
      </w:r>
      <w:r>
        <w:rPr>
          <w:i/>
        </w:rPr>
        <w:t>1–4,5 мл/мин) — 400–800 мл/сут. (Средняя суточная доза -10 мл/кг. Курс терапии – до 11 дней. Объем и длительность зависит от степени тяжести пациента)</w:t>
      </w:r>
      <w:r>
        <w:t xml:space="preserve"> </w:t>
      </w:r>
      <w:r>
        <w:rPr>
          <w:i/>
        </w:rPr>
        <w:t xml:space="preserve">[60, 61]. </w:t>
      </w:r>
    </w:p>
    <w:p w:rsidR="00C35BD8" w:rsidRDefault="00EF4526">
      <w:pPr>
        <w:spacing w:after="25" w:line="358" w:lineRule="auto"/>
        <w:ind w:left="705" w:firstLine="708"/>
      </w:pPr>
      <w:r>
        <w:rPr>
          <w:i/>
        </w:rPr>
        <w:t>Тяжелая степень тяжести – усиление дезинтоксикационной терапии путем введения декстрана**, 10%</w:t>
      </w:r>
      <w:r>
        <w:rPr>
          <w:i/>
        </w:rPr>
        <w:t xml:space="preserve"> раствора альбумина**, плазмы крови. </w:t>
      </w:r>
    </w:p>
    <w:p w:rsidR="00C35BD8" w:rsidRDefault="00EF4526">
      <w:pPr>
        <w:spacing w:after="27"/>
        <w:ind w:left="720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Рекомендуется использование гемостатических средств пациентам с наличием геморрагического синдрома для коррекции гемостаза [3, 6, 9, 16, 17, 18, 21, 23]. </w:t>
      </w:r>
    </w:p>
    <w:p w:rsidR="00C35BD8" w:rsidRDefault="00EF4526">
      <w:pPr>
        <w:tabs>
          <w:tab w:val="center" w:pos="1173"/>
          <w:tab w:val="center" w:pos="2846"/>
          <w:tab w:val="center" w:pos="4832"/>
          <w:tab w:val="center" w:pos="6054"/>
          <w:tab w:val="center" w:pos="696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</w:r>
      <w:r>
        <w:rPr>
          <w:b/>
        </w:rPr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- ) </w:t>
      </w:r>
    </w:p>
    <w:p w:rsidR="00C35BD8" w:rsidRDefault="00EF4526">
      <w:pPr>
        <w:spacing w:after="1" w:line="358" w:lineRule="auto"/>
        <w:ind w:left="715"/>
      </w:pPr>
      <w:r>
        <w:rPr>
          <w:b/>
          <w:i/>
        </w:rPr>
        <w:t xml:space="preserve">Комментарии: </w:t>
      </w:r>
      <w:r>
        <w:rPr>
          <w:i/>
        </w:rPr>
        <w:t xml:space="preserve">назначение5% раствора - аминокапроновой кислоты** в дозе по 200 мл два раза в сутки </w:t>
      </w:r>
    </w:p>
    <w:p w:rsidR="00C35BD8" w:rsidRDefault="00EF4526">
      <w:pPr>
        <w:ind w:left="718"/>
      </w:pPr>
      <w:r>
        <w:t>Рекомендовано назначение аминокислот и их производных и прочих препаратов для лечения заболеваний печени пациен</w:t>
      </w:r>
      <w:r>
        <w:t xml:space="preserve">там, в независимости от формы тяжести для улучшения тканевого обмена, стабилизации клеточных мембран [3, 6, 9, 16, 17, 18, 21, 23, 38, 39, 40, 59].  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- 5)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>Комментарии:</w:t>
      </w:r>
      <w:r>
        <w:t xml:space="preserve"> при </w:t>
      </w:r>
      <w:r>
        <w:t>развитии внутрипеченочного холестаза -</w:t>
      </w:r>
      <w:r>
        <w:rPr>
          <w:i/>
        </w:rPr>
        <w:t>адеметионин** - рекомендуемая доза составляет 5-12 мг/кг/сут внутривенно или внутримышечно. При необходимости поддерживающей терапии рекомендуется продолжить прием препарата в виде таблеток в дозе 800-</w:t>
      </w:r>
      <w:r>
        <w:rPr>
          <w:i/>
        </w:rPr>
        <w:t xml:space="preserve">1600 мг/сутки на протяжении 2-4 недель.  глицирризиновая кислота+фосфолипиды** - лиофилизат для приготовления раствора для внутривенного введения 2500 мг, предварительно растворив в 10 мл воды для инъекций** в/в струйно медленно 2 раза в день в течение 10 </w:t>
      </w:r>
      <w:r>
        <w:rPr>
          <w:i/>
        </w:rPr>
        <w:t xml:space="preserve">дней затем переходят на пероральный прием по 1 – 2 капсулы 3 раза в сутки внутрь во время еды, инозин 0,6-0,8 г 3-4 раза в сутки. Длительность курса пероральных препаратов с гепатопротекторным и антиоксидантным действием 3-4 недели и до 6 месяцев. </w:t>
      </w:r>
    </w:p>
    <w:p w:rsidR="00C35BD8" w:rsidRDefault="00EF4526">
      <w:pPr>
        <w:numPr>
          <w:ilvl w:val="0"/>
          <w:numId w:val="13"/>
        </w:numPr>
        <w:spacing w:after="27"/>
        <w:ind w:hanging="360"/>
      </w:pPr>
      <w:r>
        <w:t>Рекомен</w:t>
      </w:r>
      <w:r>
        <w:t xml:space="preserve">дуется назначение папаверина** и его производных пациентам с жалобами на ноющие боли в правом подреберье обусловленные спазмами гладкой мускулатуры желчевыводящих путей и при развитии холестаза для улучшения оттока желчи [3, 6, 9, 16, 17, 18, 21, 23].  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- 5)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>Комментарии:</w:t>
      </w:r>
      <w:r>
        <w:t xml:space="preserve"> </w:t>
      </w:r>
      <w:r>
        <w:rPr>
          <w:i/>
        </w:rPr>
        <w:t xml:space="preserve">использование дротаверина** - 40-80 мг 1-2 раза в сутки, папаверина** внутрь - по 40-60 мг 3-5 раз/сут.. </w:t>
      </w:r>
    </w:p>
    <w:p w:rsidR="00C35BD8" w:rsidRDefault="00EF4526">
      <w:pPr>
        <w:numPr>
          <w:ilvl w:val="0"/>
          <w:numId w:val="13"/>
        </w:numPr>
        <w:spacing w:after="27"/>
        <w:ind w:hanging="360"/>
      </w:pPr>
      <w:r>
        <w:t>Рекомендуется назначение витаминов пациентам, в не</w:t>
      </w:r>
      <w:r>
        <w:t>зависимости от формы и степени тяжести заболевания для обеспечения суточной потребности [3, 6, 9, 16, 17, 18, 21, 23].</w:t>
      </w:r>
      <w:r>
        <w:rPr>
          <w:i/>
        </w:rPr>
        <w:t xml:space="preserve"> </w:t>
      </w:r>
    </w:p>
    <w:p w:rsidR="00C35BD8" w:rsidRDefault="00EF4526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>доказательств - 5).</w:t>
      </w:r>
      <w:r>
        <w:rPr>
          <w:i/>
        </w:rPr>
        <w:t xml:space="preserve">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>Комментарии:</w:t>
      </w:r>
      <w:r>
        <w:rPr>
          <w:i/>
        </w:rPr>
        <w:t xml:space="preserve"> потребность в витаминах должна обе</w:t>
      </w:r>
      <w:r>
        <w:rPr>
          <w:i/>
        </w:rPr>
        <w:t>спечиваться как за счет натуральных пищевых продуктов, так и дополнительного назначения поливитаминов. Для парентерального введения могут использоваться аскорбиновая кислота**, витамины группы В (пиридоксин**, тиамин**), никотиновая кислота и ее производны</w:t>
      </w:r>
      <w:r>
        <w:rPr>
          <w:i/>
        </w:rPr>
        <w:t xml:space="preserve">е. Использование перорально ретинола** и альфа-токоферола ацетата возможно лишь при отсутствии синдрома холестаза. </w:t>
      </w:r>
    </w:p>
    <w:p w:rsidR="00C35BD8" w:rsidRDefault="00EF4526">
      <w:pPr>
        <w:numPr>
          <w:ilvl w:val="0"/>
          <w:numId w:val="13"/>
        </w:numPr>
        <w:spacing w:after="107"/>
        <w:ind w:hanging="360"/>
      </w:pPr>
      <w:r>
        <w:t xml:space="preserve">Рекомендуется всем пациентам с </w:t>
      </w:r>
      <w:r>
        <w:t xml:space="preserve">ГВ проведение терапии, направленной на нормализацию функции ЖКТ (профилактику запоров, борьбу с дисфункцией) для ежедневного опорожнения кишечника с целью выведения токсических веществ.[3, </w:t>
      </w:r>
    </w:p>
    <w:p w:rsidR="00C35BD8" w:rsidRDefault="00EF4526">
      <w:pPr>
        <w:spacing w:after="151" w:line="259" w:lineRule="auto"/>
        <w:ind w:left="730"/>
      </w:pPr>
      <w:r>
        <w:t xml:space="preserve">6, 9, 16, 17, 18, 21, 23]. </w:t>
      </w:r>
    </w:p>
    <w:p w:rsidR="00C35BD8" w:rsidRDefault="00EF4526">
      <w:pPr>
        <w:tabs>
          <w:tab w:val="center" w:pos="1203"/>
          <w:tab w:val="center" w:pos="2891"/>
          <w:tab w:val="center" w:pos="4863"/>
          <w:tab w:val="center" w:pos="6066"/>
          <w:tab w:val="center" w:pos="6965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>рекомендаци</w:t>
      </w:r>
      <w:r>
        <w:rPr>
          <w:b/>
        </w:rPr>
        <w:t xml:space="preserve">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- 5).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>Комментарии:</w:t>
      </w:r>
      <w:r>
        <w:t xml:space="preserve"> </w:t>
      </w:r>
      <w:r>
        <w:rPr>
          <w:i/>
        </w:rPr>
        <w:t xml:space="preserve">в зависимости от клинической симптоматики используются как стимуляторы моторики желудочно-кишечного тракта </w:t>
      </w:r>
      <w:r>
        <w:t xml:space="preserve">слабительные средства </w:t>
      </w:r>
      <w:r>
        <w:rPr>
          <w:i/>
        </w:rPr>
        <w:t>(лактулоза**</w:t>
      </w:r>
      <w:r>
        <w:t xml:space="preserve"> -</w:t>
      </w:r>
      <w:r>
        <w:rPr>
          <w:i/>
        </w:rPr>
        <w:t>начальная суточная доза 15-45 мл, поддерживающая</w:t>
      </w:r>
      <w:r>
        <w:rPr>
          <w:i/>
        </w:rPr>
        <w:t xml:space="preserve"> суточная дозировка 15-30мл, домперидон 10 - 20 мг 2 раза в сутки внутрь, метоклопрамид** 20 мг 1-3 раза в сутки внутрь при тошноте и рвоте, гастроэзофагальном рефлюксе, метеоризме), так и адсорбирующие кишечные препараты (активированный уголь 1 - 2 г - 3 </w:t>
      </w:r>
      <w:r>
        <w:rPr>
          <w:i/>
        </w:rPr>
        <w:t>или 4 р./сут., смектит диоктаэдрический** по 1 пакетику 3 раза в сутки, растворяя его содержимое в 1/2 стакана воды, кремения диоксид коллоидный – средняя суточная доза у взрослых 0,1- 0,2 г на 1 кг массы тела (6-12 г),  принимается 3-4 р./сут., растворить</w:t>
      </w:r>
      <w:r>
        <w:rPr>
          <w:i/>
        </w:rPr>
        <w:t xml:space="preserve"> в 1/4-1/2 стакана воды). Длительность курса 3-5 дней при лечении больных с ВГС необходимо следить за ежедневным опорожнением кишечника, доза лактулозы** и других слабительных средств должна подбираться индивидуально таким образом, чтобы стул был ежедневно</w:t>
      </w:r>
      <w:r>
        <w:rPr>
          <w:i/>
        </w:rPr>
        <w:t xml:space="preserve">, оформленный или кашицеобразный. </w:t>
      </w:r>
    </w:p>
    <w:p w:rsidR="00C35BD8" w:rsidRDefault="00EF4526">
      <w:pPr>
        <w:numPr>
          <w:ilvl w:val="0"/>
          <w:numId w:val="14"/>
        </w:numPr>
        <w:spacing w:after="29"/>
        <w:ind w:hanging="360"/>
      </w:pPr>
      <w:r>
        <w:t xml:space="preserve">Рекомендуется пациентам с наличием симптомов поражения поджелудочной железы назначение ферментных препаратов в качестве заместительной терапии целью [3, 6, 9, 16, 17, 18, 21, 23]. </w:t>
      </w:r>
    </w:p>
    <w:p w:rsidR="00C35BD8" w:rsidRDefault="00EF4526">
      <w:pPr>
        <w:tabs>
          <w:tab w:val="center" w:pos="1171"/>
          <w:tab w:val="center" w:pos="2841"/>
          <w:tab w:val="center" w:pos="4824"/>
          <w:tab w:val="center" w:pos="6040"/>
          <w:tab w:val="center" w:pos="6951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</w:r>
      <w:r>
        <w:rPr>
          <w:b/>
        </w:rPr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>доказательств - 5).</w:t>
      </w:r>
      <w:r>
        <w:t xml:space="preserve">  </w:t>
      </w:r>
    </w:p>
    <w:p w:rsidR="00C35BD8" w:rsidRDefault="00EF4526">
      <w:pPr>
        <w:spacing w:after="25" w:line="358" w:lineRule="auto"/>
        <w:ind w:left="708" w:hanging="708"/>
      </w:pPr>
      <w:r>
        <w:rPr>
          <w:b/>
          <w:i/>
        </w:rPr>
        <w:t xml:space="preserve"> Комментарии: </w:t>
      </w:r>
      <w:r>
        <w:rPr>
          <w:i/>
        </w:rPr>
        <w:t>панкреатин** 25 Ед. по 2-4 таблетки внутрь 3 раза в сутки во время еды, длительность курса 10-15 дней.</w:t>
      </w:r>
      <w:r>
        <w:t xml:space="preserve"> </w:t>
      </w:r>
      <w:r>
        <w:rPr>
          <w:i/>
        </w:rPr>
        <w:t xml:space="preserve">Максимальная суточная доза – 16 таблеток.. </w:t>
      </w:r>
    </w:p>
    <w:p w:rsidR="00C35BD8" w:rsidRDefault="00EF4526">
      <w:pPr>
        <w:numPr>
          <w:ilvl w:val="0"/>
          <w:numId w:val="14"/>
        </w:numPr>
        <w:spacing w:after="27"/>
        <w:ind w:hanging="360"/>
      </w:pPr>
      <w:r>
        <w:t>Рекомендуется применение</w:t>
      </w:r>
      <w:r>
        <w:rPr>
          <w:b/>
        </w:rPr>
        <w:t xml:space="preserve"> </w:t>
      </w:r>
      <w:r>
        <w:t>ибупрофена** - табле</w:t>
      </w:r>
      <w:r>
        <w:t>тки по 200 мг 3-4 раза в сутки.</w:t>
      </w:r>
      <w:r>
        <w:rPr>
          <w:u w:val="single" w:color="000000"/>
        </w:rPr>
        <w:t xml:space="preserve"> </w:t>
      </w:r>
      <w:r>
        <w:t>Для достижения более быстрого терапевтического эффекта у взрослых разовая доза может быть увеличена до 400 мг 3 раза в сутки при наличии у пациентов проявлений лихорадочного синдрома с целью его купирования. [3, 6, 9, 16, 17</w:t>
      </w:r>
      <w:r>
        <w:t xml:space="preserve">, 18, 21, 23]. </w:t>
      </w:r>
      <w:r>
        <w:rPr>
          <w:i/>
        </w:rPr>
        <w:t xml:space="preserve"> </w:t>
      </w:r>
    </w:p>
    <w:p w:rsidR="00C35BD8" w:rsidRDefault="00EF4526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- 5). </w:t>
      </w:r>
      <w:r>
        <w:rPr>
          <w:i/>
        </w:rPr>
        <w:t xml:space="preserve">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>Комментарий:</w:t>
      </w:r>
      <w:r>
        <w:rPr>
          <w:i/>
        </w:rPr>
        <w:t xml:space="preserve"> максимальная суточная доза препарата при показании лихорадочного синдрома для взрослых составляет 1200мг. </w:t>
      </w:r>
    </w:p>
    <w:p w:rsidR="00C35BD8" w:rsidRDefault="00EF4526">
      <w:pPr>
        <w:numPr>
          <w:ilvl w:val="0"/>
          <w:numId w:val="14"/>
        </w:numPr>
        <w:spacing w:after="29"/>
        <w:ind w:hanging="360"/>
      </w:pPr>
      <w:r>
        <w:t xml:space="preserve">Рекомендована </w:t>
      </w:r>
      <w:r>
        <w:t xml:space="preserve">антибактериальная терапия пациентам с присоединением инфекционных бактериальных осложнений и сопутствующих заболеваний (холецистит, холангит, пневмония и др.) для санации очагов бактериальной инфекции [3, 6, 9, 16, 17, 18, 21, 23].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Уровень </w:t>
      </w:r>
      <w:r>
        <w:rPr>
          <w:b/>
        </w:rPr>
        <w:tab/>
        <w:t>убедительнос</w:t>
      </w:r>
      <w:r>
        <w:rPr>
          <w:b/>
        </w:rPr>
        <w:t xml:space="preserve">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123" w:line="358" w:lineRule="auto"/>
        <w:ind w:left="715"/>
      </w:pPr>
      <w:r>
        <w:rPr>
          <w:b/>
          <w:i/>
        </w:rPr>
        <w:t>Комментарии:</w:t>
      </w:r>
      <w:r>
        <w:rPr>
          <w:i/>
        </w:rPr>
        <w:t xml:space="preserve"> </w:t>
      </w:r>
      <w:r>
        <w:rPr>
          <w:i/>
        </w:rPr>
        <w:t>при выраженном холестатическом синдроме и длительной гипербилирубинемии всегда имеют место поражения желчевыводящих путей (холангита, холецистита, перехолецистита), требующие антибактериальной терапии: другие бета-лактамные антибактериальные препараты (цеф</w:t>
      </w:r>
      <w:r>
        <w:rPr>
          <w:i/>
        </w:rPr>
        <w:t>азолин** или цефтриаксон** в дозе 1000мг 2 раза в сутки внутримышечно), метронидазол**  500 мг 3 раза в сутки внутрь. Длительность курса 10 – 14 дней. Предпочтительным является назначение метронидазола**.</w:t>
      </w:r>
      <w:r>
        <w:t xml:space="preserve"> </w:t>
      </w:r>
    </w:p>
    <w:p w:rsidR="00C35BD8" w:rsidRDefault="00EF4526">
      <w:pPr>
        <w:pStyle w:val="Heading2"/>
        <w:spacing w:after="367"/>
        <w:ind w:left="703"/>
      </w:pPr>
      <w:r>
        <w:t>3.2 Хирургическое лечение</w:t>
      </w:r>
      <w:r>
        <w:rPr>
          <w:u w:val="none"/>
        </w:rPr>
        <w:t xml:space="preserve"> </w:t>
      </w:r>
    </w:p>
    <w:p w:rsidR="00C35BD8" w:rsidRDefault="00EF4526">
      <w:pPr>
        <w:ind w:left="720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 Рекомендовано провед</w:t>
      </w:r>
      <w:r>
        <w:t xml:space="preserve">ение трансплантации печени пациентам с фульминантным течением острого вирусного гепатита С для повышения их выживаемости [3, 6, 9, </w:t>
      </w:r>
    </w:p>
    <w:p w:rsidR="00C35BD8" w:rsidRDefault="00EF4526">
      <w:pPr>
        <w:spacing w:after="151" w:line="259" w:lineRule="auto"/>
        <w:ind w:left="730"/>
      </w:pPr>
      <w:r>
        <w:t xml:space="preserve">16, 17, 18, 21, 23]. </w:t>
      </w:r>
    </w:p>
    <w:p w:rsidR="00C35BD8" w:rsidRDefault="00EF4526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- 5).  </w:t>
      </w:r>
    </w:p>
    <w:p w:rsidR="00C35BD8" w:rsidRDefault="00EF4526">
      <w:pPr>
        <w:spacing w:after="279" w:line="358" w:lineRule="auto"/>
        <w:ind w:left="715"/>
      </w:pPr>
      <w:r>
        <w:rPr>
          <w:b/>
          <w:i/>
        </w:rPr>
        <w:t>Комментарии:</w:t>
      </w:r>
      <w:r>
        <w:rPr>
          <w:b/>
          <w:i/>
        </w:rPr>
        <w:t xml:space="preserve"> </w:t>
      </w:r>
      <w:r>
        <w:rPr>
          <w:i/>
        </w:rPr>
        <w:t xml:space="preserve">Острая печеночная недостаточность при ОГС встречается очень редко (&lt;1%).  </w:t>
      </w:r>
    </w:p>
    <w:p w:rsidR="00C35BD8" w:rsidRDefault="00EF4526">
      <w:pPr>
        <w:pStyle w:val="Heading1"/>
        <w:spacing w:after="224" w:line="356" w:lineRule="auto"/>
        <w:ind w:left="-15" w:firstLine="708"/>
      </w:pPr>
      <w: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</w:t>
      </w:r>
      <w:r>
        <w:t xml:space="preserve">овании природных лечебных факторов </w:t>
      </w:r>
    </w:p>
    <w:p w:rsidR="00C35BD8" w:rsidRDefault="00EF4526">
      <w:pPr>
        <w:numPr>
          <w:ilvl w:val="0"/>
          <w:numId w:val="15"/>
        </w:numPr>
        <w:spacing w:after="29"/>
        <w:ind w:hanging="360"/>
      </w:pPr>
      <w:r>
        <w:t>Рекомендуется начинать реабилитационные мероприятия уже в периоде разгара или в периоде ранней реконвалесценции всем пациентам с ОГС [3, 6, 9, 16, 17, 18, 21, 23].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>до</w:t>
      </w:r>
      <w:r>
        <w:rPr>
          <w:b/>
        </w:rPr>
        <w:t xml:space="preserve">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numPr>
          <w:ilvl w:val="0"/>
          <w:numId w:val="15"/>
        </w:numPr>
        <w:spacing w:after="27"/>
        <w:ind w:hanging="360"/>
      </w:pPr>
      <w:r>
        <w:t>Рекомендуется комплексный характер восстановительных мероприятий с участием различных специалистов и с применением разнообразных методов воздействия всем пациентам с ОГС [3, 6, 9, 16, 17, 18, 21, 23].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>убедительно</w:t>
      </w:r>
      <w:r>
        <w:rPr>
          <w:b/>
        </w:rPr>
        <w:t xml:space="preserve">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numPr>
          <w:ilvl w:val="0"/>
          <w:numId w:val="15"/>
        </w:numPr>
        <w:spacing w:after="29"/>
        <w:ind w:hanging="360"/>
      </w:pPr>
      <w:r>
        <w:t>Рекомендуется соблюдать последовательность и преемственность проводимых мероприятий, обеспечивающих непрерывность на различных этапах реабилитации и диспансеризации всем пациентам с ОГС [3,</w:t>
      </w:r>
      <w:r>
        <w:t xml:space="preserve"> 6, 9, 16, 17, 18, 21, 23]. </w:t>
      </w:r>
    </w:p>
    <w:p w:rsidR="00C35BD8" w:rsidRDefault="00EF4526">
      <w:pPr>
        <w:tabs>
          <w:tab w:val="center" w:pos="1173"/>
          <w:tab w:val="center" w:pos="2847"/>
          <w:tab w:val="center" w:pos="4834"/>
          <w:tab w:val="center" w:pos="6054"/>
          <w:tab w:val="center" w:pos="696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numPr>
          <w:ilvl w:val="0"/>
          <w:numId w:val="15"/>
        </w:numPr>
        <w:ind w:hanging="360"/>
      </w:pPr>
      <w:r>
        <w:t>Рекомендуется адекватность реабилитационных и восстановительных мероприятий и воздействий адаптационным и резервным возможностям пациента с</w:t>
      </w:r>
      <w:r>
        <w:t xml:space="preserve"> ОГС [3, 6, 9, </w:t>
      </w:r>
    </w:p>
    <w:p w:rsidR="00C35BD8" w:rsidRDefault="00EF4526">
      <w:pPr>
        <w:spacing w:after="146" w:line="259" w:lineRule="auto"/>
        <w:ind w:left="730"/>
      </w:pPr>
      <w:r>
        <w:t xml:space="preserve">16, 17, 18, 21, 23].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b/>
        </w:rPr>
        <w:t xml:space="preserve">  </w:t>
      </w:r>
      <w:r>
        <w:rPr>
          <w:b/>
        </w:rPr>
        <w:tab/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</w:r>
      <w:r>
        <w:t>(</w:t>
      </w:r>
      <w:r>
        <w:rPr>
          <w:b/>
        </w:rPr>
        <w:t xml:space="preserve">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25" w:line="358" w:lineRule="auto"/>
        <w:ind w:left="708" w:hanging="566"/>
      </w:pPr>
      <w:r>
        <w:rPr>
          <w:b/>
          <w:i/>
        </w:rPr>
        <w:t xml:space="preserve">  Комментарии: </w:t>
      </w:r>
      <w:r>
        <w:rPr>
          <w:i/>
        </w:rPr>
        <w:t xml:space="preserve">важны постепенность возрастания дозированных физических и умственных нагрузок, а также дифференцированное </w:t>
      </w:r>
      <w:r>
        <w:rPr>
          <w:i/>
        </w:rPr>
        <w:t xml:space="preserve">применение различных методов воздействия </w:t>
      </w:r>
    </w:p>
    <w:p w:rsidR="00C35BD8" w:rsidRDefault="00EF4526">
      <w:pPr>
        <w:numPr>
          <w:ilvl w:val="0"/>
          <w:numId w:val="15"/>
        </w:numPr>
        <w:spacing w:after="30"/>
        <w:ind w:hanging="360"/>
      </w:pPr>
      <w:r>
        <w:t>Рекомендуется постоянный контроль эффективности проводимых у всех пациентов с ОГС [3, 6, 9, 16, 17, 18, 21, 23].</w:t>
      </w:r>
      <w:r>
        <w:rPr>
          <w:i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25" w:line="358" w:lineRule="auto"/>
        <w:ind w:left="708" w:hanging="566"/>
      </w:pPr>
      <w:r>
        <w:rPr>
          <w:b/>
          <w:i/>
        </w:rPr>
        <w:t xml:space="preserve">  Комментари</w:t>
      </w:r>
      <w:r>
        <w:rPr>
          <w:b/>
          <w:i/>
        </w:rPr>
        <w:t xml:space="preserve">и: </w:t>
      </w:r>
      <w:r>
        <w:rPr>
          <w:i/>
        </w:rPr>
        <w:t xml:space="preserve">учитываются скорость и степень восстановления функционального состояния и профессионально-значимых функций, переболевших (косвенными и прямыми методами). </w:t>
      </w:r>
    </w:p>
    <w:p w:rsidR="00C35BD8" w:rsidRDefault="00EF4526">
      <w:pPr>
        <w:spacing w:after="133" w:line="259" w:lineRule="auto"/>
        <w:ind w:left="773" w:firstLine="0"/>
        <w:jc w:val="center"/>
      </w:pPr>
      <w:r>
        <w:rPr>
          <w:b/>
          <w:sz w:val="28"/>
        </w:rPr>
        <w:t xml:space="preserve"> </w:t>
      </w:r>
    </w:p>
    <w:p w:rsidR="00C35BD8" w:rsidRDefault="00EF4526">
      <w:pPr>
        <w:pStyle w:val="Heading1"/>
        <w:spacing w:after="0" w:line="356" w:lineRule="auto"/>
        <w:ind w:left="-15" w:firstLine="708"/>
      </w:pPr>
      <w:r>
        <w:t>5. Профилактика и диспансерное наблюдение, медицинские показания и противопоказания к применению</w:t>
      </w:r>
      <w:r>
        <w:t xml:space="preserve"> методов профилактики </w:t>
      </w:r>
    </w:p>
    <w:p w:rsidR="00C35BD8" w:rsidRDefault="00EF4526">
      <w:pPr>
        <w:pStyle w:val="Heading2"/>
        <w:ind w:left="703"/>
      </w:pPr>
      <w:r>
        <w:t>5.1 Профилактика</w:t>
      </w:r>
      <w:r>
        <w:rPr>
          <w:vertAlign w:val="superscript"/>
        </w:rPr>
        <w:footnoteReference w:id="9"/>
      </w:r>
      <w:r>
        <w:rPr>
          <w:u w:val="none"/>
        </w:rPr>
        <w:t xml:space="preserve"> </w:t>
      </w:r>
    </w:p>
    <w:p w:rsidR="00C35BD8" w:rsidRDefault="00EF4526">
      <w:pPr>
        <w:pStyle w:val="Heading3"/>
        <w:spacing w:after="104"/>
        <w:ind w:left="703"/>
      </w:pPr>
      <w:r>
        <w:t>5.1.1. Специфическая профилактика</w:t>
      </w:r>
      <w:r>
        <w:rPr>
          <w:u w:val="none"/>
        </w:rPr>
        <w:t xml:space="preserve"> </w:t>
      </w:r>
    </w:p>
    <w:p w:rsidR="00C35BD8" w:rsidRDefault="00EF4526">
      <w:pPr>
        <w:ind w:left="718"/>
      </w:pPr>
      <w:r>
        <w:t>Специфическая профилактика вирусного гепатита С в настоящее время не разработана [3, 6, 9, 16, 17, 18, 21, 23].</w:t>
      </w:r>
      <w:r>
        <w:rPr>
          <w:b/>
        </w:rPr>
        <w:t xml:space="preserve"> </w:t>
      </w:r>
    </w:p>
    <w:p w:rsidR="00C35BD8" w:rsidRDefault="00EF4526">
      <w:pPr>
        <w:pStyle w:val="Heading3"/>
        <w:ind w:left="703"/>
      </w:pPr>
      <w:r>
        <w:t>5.1.2 Неспецифическая профилактика</w:t>
      </w:r>
      <w:r>
        <w:rPr>
          <w:u w:val="none"/>
        </w:rPr>
        <w:t xml:space="preserve"> </w:t>
      </w:r>
    </w:p>
    <w:p w:rsidR="00C35BD8" w:rsidRDefault="00EF4526">
      <w:pPr>
        <w:numPr>
          <w:ilvl w:val="0"/>
          <w:numId w:val="16"/>
        </w:numPr>
        <w:spacing w:after="27"/>
        <w:ind w:hanging="360"/>
      </w:pPr>
      <w:r>
        <w:t xml:space="preserve">Рекомендуется активное </w:t>
      </w:r>
      <w:r>
        <w:t>выявление источников инфекции (обследование лиц, подверженных повышенному риску инфицирования и/или имеющие особую эпидемиологическую значимость) [3, 6, 9, 16, 17, 18, 21, 23].</w:t>
      </w:r>
      <w:r>
        <w:rPr>
          <w:b/>
        </w:rPr>
        <w:t xml:space="preserve"> </w:t>
      </w:r>
    </w:p>
    <w:p w:rsidR="00C35BD8" w:rsidRDefault="00EF4526">
      <w:pPr>
        <w:tabs>
          <w:tab w:val="center" w:pos="1185"/>
          <w:tab w:val="center" w:pos="2856"/>
          <w:tab w:val="center" w:pos="4841"/>
          <w:tab w:val="center" w:pos="6059"/>
          <w:tab w:val="center" w:pos="6970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>рекомендаций</w:t>
      </w:r>
      <w:r>
        <w:t xml:space="preserve"> </w:t>
      </w:r>
      <w:r>
        <w:tab/>
      </w:r>
      <w:r>
        <w:rPr>
          <w:b/>
        </w:rPr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>доказатель</w:t>
      </w:r>
      <w:r>
        <w:rPr>
          <w:b/>
        </w:rPr>
        <w:t xml:space="preserve">ств – 5) </w:t>
      </w:r>
    </w:p>
    <w:p w:rsidR="00C35BD8" w:rsidRDefault="00EF4526">
      <w:pPr>
        <w:numPr>
          <w:ilvl w:val="0"/>
          <w:numId w:val="16"/>
        </w:numPr>
        <w:spacing w:after="29"/>
        <w:ind w:hanging="360"/>
      </w:pPr>
      <w:r>
        <w:t>Рекомендуется профилактика искусственного механизма передачи (переливание крови только по жизненным показаниям, обоснованность инвазивных методов обследования, использовании одноразового инструментария, строгое соблюдение режимов обработки медици</w:t>
      </w:r>
      <w:r>
        <w:t xml:space="preserve">нского инструментария и оборудования, использование защитных средств медработниками и пр.) [3, 6, 9, 16, 17, 18, 21, 23]. </w:t>
      </w:r>
    </w:p>
    <w:p w:rsidR="00C35BD8" w:rsidRDefault="00EF4526">
      <w:pPr>
        <w:tabs>
          <w:tab w:val="center" w:pos="1185"/>
          <w:tab w:val="center" w:pos="2854"/>
          <w:tab w:val="center" w:pos="4837"/>
          <w:tab w:val="center" w:pos="6052"/>
          <w:tab w:val="center" w:pos="6961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>рекомендаций</w:t>
      </w:r>
      <w:r>
        <w:t xml:space="preserve"> </w:t>
      </w:r>
      <w:r>
        <w:tab/>
      </w:r>
      <w:r>
        <w:rPr>
          <w:b/>
        </w:rPr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numPr>
          <w:ilvl w:val="0"/>
          <w:numId w:val="16"/>
        </w:numPr>
        <w:spacing w:after="27"/>
        <w:ind w:hanging="360"/>
      </w:pPr>
      <w:r>
        <w:t>Рекомендуется лечение больных острыми и хрони</w:t>
      </w:r>
      <w:r>
        <w:t xml:space="preserve">ческими формами вирусного гепатита С, направленное на полную эрадикацию возбудителя для профилактики распространения инфекции [3, 6, 9, 16, 17, 18, 21, 23]. </w:t>
      </w:r>
    </w:p>
    <w:p w:rsidR="00C35BD8" w:rsidRDefault="00EF4526">
      <w:pPr>
        <w:tabs>
          <w:tab w:val="center" w:pos="1185"/>
          <w:tab w:val="center" w:pos="2854"/>
          <w:tab w:val="center" w:pos="4837"/>
          <w:tab w:val="center" w:pos="6052"/>
          <w:tab w:val="center" w:pos="6961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>рекомендаций</w:t>
      </w:r>
      <w:r>
        <w:t xml:space="preserve"> </w:t>
      </w:r>
      <w:r>
        <w:tab/>
      </w:r>
      <w:r>
        <w:rPr>
          <w:b/>
        </w:rPr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>доказательств – 5)</w:t>
      </w:r>
      <w:r>
        <w:t xml:space="preserve">  </w:t>
      </w:r>
    </w:p>
    <w:p w:rsidR="00C35BD8" w:rsidRDefault="00EF4526">
      <w:pPr>
        <w:spacing w:after="120" w:line="259" w:lineRule="auto"/>
        <w:ind w:left="720" w:firstLine="0"/>
        <w:jc w:val="left"/>
      </w:pPr>
      <w:r>
        <w:t xml:space="preserve"> </w:t>
      </w:r>
    </w:p>
    <w:p w:rsidR="00C35BD8" w:rsidRDefault="00EF4526">
      <w:pPr>
        <w:pStyle w:val="Heading2"/>
        <w:ind w:left="703"/>
      </w:pPr>
      <w:r>
        <w:t>5.2 Дис</w:t>
      </w:r>
      <w:r>
        <w:t>пансерное наблюдение</w:t>
      </w:r>
      <w:r>
        <w:rPr>
          <w:u w:val="none"/>
        </w:rPr>
        <w:t xml:space="preserve">  </w:t>
      </w:r>
    </w:p>
    <w:p w:rsidR="00C35BD8" w:rsidRDefault="00EF4526">
      <w:pPr>
        <w:numPr>
          <w:ilvl w:val="0"/>
          <w:numId w:val="17"/>
        </w:numPr>
        <w:ind w:hanging="360"/>
      </w:pPr>
      <w:r>
        <w:t>Рекомендовано проведение диспансерного наблюдения за больными ОГС с целью оценки эффективности противовирусной терапии и установления исхода заболевания (выздоровление – элиминация вируса гепатита С из организма или переход в хрониче</w:t>
      </w:r>
      <w:r>
        <w:t xml:space="preserve">скую форму) </w:t>
      </w:r>
      <w:r>
        <w:rPr>
          <w:vertAlign w:val="superscript"/>
        </w:rPr>
        <w:footnoteReference w:id="10"/>
      </w:r>
      <w:r>
        <w:t xml:space="preserve"> [3, 6, 9, 16, 17, 18, 21, 23]. </w:t>
      </w:r>
    </w:p>
    <w:p w:rsidR="00C35BD8" w:rsidRDefault="00EF4526">
      <w:pPr>
        <w:tabs>
          <w:tab w:val="center" w:pos="1185"/>
          <w:tab w:val="center" w:pos="2854"/>
          <w:tab w:val="center" w:pos="4837"/>
          <w:tab w:val="center" w:pos="6052"/>
          <w:tab w:val="center" w:pos="6961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numPr>
          <w:ilvl w:val="0"/>
          <w:numId w:val="17"/>
        </w:numPr>
        <w:ind w:hanging="360"/>
      </w:pPr>
      <w:r>
        <w:t xml:space="preserve">Рекомендовано переболевшим ОГС проведение клинического осмотра и лабораторного обследования не позднее чем через 8-10 </w:t>
      </w:r>
      <w:r>
        <w:t xml:space="preserve">недель после от появления клинических признаков, для своевременного решения вопроса о проведении ПВТ [3, </w:t>
      </w:r>
    </w:p>
    <w:p w:rsidR="00C35BD8" w:rsidRDefault="00EF4526">
      <w:pPr>
        <w:spacing w:after="153" w:line="259" w:lineRule="auto"/>
        <w:ind w:left="730"/>
      </w:pPr>
      <w:r>
        <w:t xml:space="preserve">6, 9, 16, 17, 18, 21, 23]. </w:t>
      </w:r>
    </w:p>
    <w:p w:rsidR="00C35BD8" w:rsidRDefault="00EF4526">
      <w:pPr>
        <w:tabs>
          <w:tab w:val="center" w:pos="1185"/>
          <w:tab w:val="center" w:pos="2854"/>
          <w:tab w:val="center" w:pos="4837"/>
          <w:tab w:val="center" w:pos="6052"/>
          <w:tab w:val="center" w:pos="6961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25" w:line="358" w:lineRule="auto"/>
        <w:ind w:left="715"/>
      </w:pPr>
      <w:r>
        <w:rPr>
          <w:i/>
        </w:rPr>
        <w:t>Комментарии: в случае если больной</w:t>
      </w:r>
      <w:r>
        <w:rPr>
          <w:i/>
        </w:rPr>
        <w:t xml:space="preserve"> был выписан со значительным повышением активности аминотрансфераз, осмотр проводят через 14 дней после выписки.  </w:t>
      </w:r>
    </w:p>
    <w:p w:rsidR="00C35BD8" w:rsidRDefault="00EF4526">
      <w:pPr>
        <w:numPr>
          <w:ilvl w:val="0"/>
          <w:numId w:val="17"/>
        </w:numPr>
        <w:spacing w:after="32"/>
        <w:ind w:hanging="360"/>
      </w:pPr>
      <w:r>
        <w:t>Рекомендовано пациентам, перенесшим ОГС, определение РНК вируса гепатита C (Hepatitis C virus) в крови методом ПЦР (качественное исследование</w:t>
      </w:r>
      <w:r>
        <w:t xml:space="preserve">) </w:t>
      </w:r>
      <w:r>
        <w:rPr>
          <w:color w:val="2D2D2D"/>
        </w:rPr>
        <w:t>через 6 месяцев после выявления заболевания</w:t>
      </w:r>
      <w:r>
        <w:rPr>
          <w:vertAlign w:val="superscript"/>
        </w:rPr>
        <w:t>1</w:t>
      </w:r>
      <w:r>
        <w:t xml:space="preserve"> [3, 6, 9, 16, 17, 18, 21, 23].</w:t>
      </w:r>
      <w:r>
        <w:rPr>
          <w:b/>
        </w:rPr>
        <w:t xml:space="preserve"> </w:t>
      </w:r>
    </w:p>
    <w:p w:rsidR="00C35BD8" w:rsidRDefault="00EF4526">
      <w:pPr>
        <w:tabs>
          <w:tab w:val="center" w:pos="1173"/>
          <w:tab w:val="center" w:pos="2844"/>
          <w:tab w:val="center" w:pos="4829"/>
          <w:tab w:val="center" w:pos="6047"/>
          <w:tab w:val="center" w:pos="6958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spacing w:after="25" w:line="358" w:lineRule="auto"/>
        <w:ind w:left="715"/>
      </w:pPr>
      <w:r>
        <w:rPr>
          <w:b/>
          <w:i/>
        </w:rPr>
        <w:t>Комментарии:</w:t>
      </w:r>
      <w:r>
        <w:t xml:space="preserve"> </w:t>
      </w:r>
      <w:r>
        <w:rPr>
          <w:i/>
        </w:rPr>
        <w:t xml:space="preserve">в случае выявления РНК ВГС данные лица считаются больными ХГС и подлежат </w:t>
      </w:r>
      <w:r>
        <w:rPr>
          <w:i/>
        </w:rPr>
        <w:t xml:space="preserve">дальнейшему диспансерному наблюдению. В случае, если через 6 месяцев РНК ВГС не выявляется, данные лица считаются реконвалесцентами ОГС и подлежат динамическому наблюдению в течение 2 лет и обследованию на наличие РНК вируса гепатита С не реже одного раза </w:t>
      </w:r>
      <w:r>
        <w:rPr>
          <w:i/>
        </w:rPr>
        <w:t xml:space="preserve">в 6 месяцев. </w:t>
      </w:r>
      <w:r>
        <w:rPr>
          <w:i/>
          <w:color w:val="FF0000"/>
        </w:rPr>
        <w:t xml:space="preserve"> </w:t>
      </w:r>
    </w:p>
    <w:p w:rsidR="00C35BD8" w:rsidRDefault="00EF4526">
      <w:pPr>
        <w:numPr>
          <w:ilvl w:val="0"/>
          <w:numId w:val="17"/>
        </w:numPr>
        <w:spacing w:after="30"/>
        <w:ind w:hanging="360"/>
      </w:pPr>
      <w:r>
        <w:t xml:space="preserve">Всем пациентам после выписки из стационара в течение 6 месяцев рекомендовано воздержаться от профилактических прививок, кроме (при наличии показаний) анатоксина столбнячного** и вакцины для профилактики бешенства** [3, 6, 9, 16, 17, 18, 21, </w:t>
      </w:r>
      <w:r>
        <w:t xml:space="preserve">23]. </w:t>
      </w:r>
    </w:p>
    <w:p w:rsidR="00C35BD8" w:rsidRDefault="00EF4526">
      <w:pPr>
        <w:tabs>
          <w:tab w:val="center" w:pos="1185"/>
          <w:tab w:val="center" w:pos="2854"/>
          <w:tab w:val="center" w:pos="4837"/>
          <w:tab w:val="center" w:pos="6052"/>
          <w:tab w:val="center" w:pos="6961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>доказательств – 5)</w:t>
      </w:r>
      <w:r>
        <w:t xml:space="preserve"> </w:t>
      </w:r>
    </w:p>
    <w:p w:rsidR="00C35BD8" w:rsidRDefault="00EF4526">
      <w:pPr>
        <w:numPr>
          <w:ilvl w:val="0"/>
          <w:numId w:val="17"/>
        </w:numPr>
        <w:spacing w:after="27"/>
        <w:ind w:hanging="360"/>
      </w:pPr>
      <w:r>
        <w:t xml:space="preserve">Всем пациентам в течение полугода после перенесенного ОГС рекомендовано воздержаться от приема гепатотоксичных препаратов и приема алкоголя [3, 6, 9, 16, 17, 18, </w:t>
      </w:r>
      <w:r>
        <w:t xml:space="preserve">21, 23]. </w:t>
      </w:r>
    </w:p>
    <w:p w:rsidR="00C35BD8" w:rsidRDefault="00EF4526">
      <w:pPr>
        <w:tabs>
          <w:tab w:val="center" w:pos="1185"/>
          <w:tab w:val="center" w:pos="2854"/>
          <w:tab w:val="center" w:pos="4837"/>
          <w:tab w:val="center" w:pos="6052"/>
          <w:tab w:val="center" w:pos="6961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– 5) </w:t>
      </w:r>
    </w:p>
    <w:p w:rsidR="00C35BD8" w:rsidRDefault="00EF4526">
      <w:pPr>
        <w:pStyle w:val="Heading1"/>
        <w:spacing w:after="370"/>
        <w:ind w:left="2007"/>
      </w:pPr>
      <w:r>
        <w:t xml:space="preserve">6. Организация оказания медицинской помощи </w:t>
      </w:r>
    </w:p>
    <w:p w:rsidR="00C35BD8" w:rsidRDefault="00EF4526">
      <w:pPr>
        <w:numPr>
          <w:ilvl w:val="0"/>
          <w:numId w:val="18"/>
        </w:numPr>
        <w:spacing w:after="68" w:line="359" w:lineRule="auto"/>
        <w:ind w:right="-6" w:hanging="360"/>
      </w:pPr>
      <w:r>
        <w:rPr>
          <w:color w:val="2D2D2D"/>
        </w:rPr>
        <w:t xml:space="preserve">Рекомендуется госпитализация больных ОГС по клиническим показаниям. Во время стационарного лечения больные </w:t>
      </w:r>
      <w:r>
        <w:rPr>
          <w:color w:val="2D2D2D"/>
        </w:rPr>
        <w:t>гепатитом С размещаются отдельно от больных вирусными гепатитами А и Е, а также больных с неуточненной формой гепатита</w:t>
      </w:r>
      <w:r>
        <w:rPr>
          <w:color w:val="2D2D2D"/>
          <w:vertAlign w:val="superscript"/>
        </w:rPr>
        <w:footnoteReference w:id="11"/>
      </w:r>
      <w:r>
        <w:rPr>
          <w:color w:val="2D2D2D"/>
        </w:rPr>
        <w:t xml:space="preserve">. </w:t>
      </w:r>
    </w:p>
    <w:p w:rsidR="00C35BD8" w:rsidRDefault="00EF4526">
      <w:pPr>
        <w:tabs>
          <w:tab w:val="center" w:pos="1185"/>
          <w:tab w:val="center" w:pos="2853"/>
          <w:tab w:val="center" w:pos="4834"/>
          <w:tab w:val="center" w:pos="6047"/>
          <w:tab w:val="center" w:pos="6956"/>
          <w:tab w:val="right" w:pos="9360"/>
        </w:tabs>
        <w:spacing w:after="11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доказательств - 5). </w:t>
      </w:r>
    </w:p>
    <w:p w:rsidR="00C35BD8" w:rsidRDefault="00EF4526">
      <w:pPr>
        <w:numPr>
          <w:ilvl w:val="0"/>
          <w:numId w:val="18"/>
        </w:numPr>
        <w:spacing w:after="38" w:line="359" w:lineRule="auto"/>
        <w:ind w:right="-6" w:hanging="360"/>
      </w:pPr>
      <w:r>
        <w:rPr>
          <w:color w:val="2D2D2D"/>
        </w:rPr>
        <w:t>Рекомендована выписка из стационара пациентов</w:t>
      </w:r>
      <w:r>
        <w:rPr>
          <w:color w:val="2D2D2D"/>
        </w:rPr>
        <w:t xml:space="preserve"> с ОГС по клиническим и лабораторным показаниям: снижении активности  аланинаминотрансферазы менее 150 Ед/л, снижении уровня билирубина до 40 мкмоль/л и менее, повышение протромбинового индекса не ниже 80% и выше [3, 6, 9, 16, 17, 18, 21, 23]. </w:t>
      </w:r>
    </w:p>
    <w:p w:rsidR="00C35BD8" w:rsidRDefault="00EF4526">
      <w:pPr>
        <w:tabs>
          <w:tab w:val="center" w:pos="1180"/>
          <w:tab w:val="center" w:pos="2847"/>
          <w:tab w:val="center" w:pos="4832"/>
          <w:tab w:val="center" w:pos="6038"/>
          <w:tab w:val="center" w:pos="6935"/>
          <w:tab w:val="right" w:pos="9360"/>
        </w:tabs>
        <w:spacing w:after="11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color w:val="2D2D2D"/>
        </w:rPr>
        <w:t xml:space="preserve">Уровень </w:t>
      </w:r>
      <w:r>
        <w:rPr>
          <w:b/>
          <w:color w:val="2D2D2D"/>
        </w:rPr>
        <w:tab/>
        <w:t>у</w:t>
      </w:r>
      <w:r>
        <w:rPr>
          <w:b/>
          <w:color w:val="2D2D2D"/>
        </w:rPr>
        <w:t xml:space="preserve">бедительности </w:t>
      </w:r>
      <w:r>
        <w:rPr>
          <w:b/>
          <w:color w:val="2D2D2D"/>
        </w:rPr>
        <w:tab/>
        <w:t xml:space="preserve">рекомендаций </w:t>
      </w:r>
      <w:r>
        <w:rPr>
          <w:b/>
          <w:color w:val="2D2D2D"/>
        </w:rPr>
        <w:tab/>
        <w:t xml:space="preserve">С </w:t>
      </w:r>
      <w:r>
        <w:rPr>
          <w:b/>
          <w:color w:val="2D2D2D"/>
        </w:rPr>
        <w:tab/>
        <w:t xml:space="preserve">(уровень </w:t>
      </w:r>
      <w:r>
        <w:rPr>
          <w:b/>
          <w:color w:val="2D2D2D"/>
        </w:rPr>
        <w:tab/>
        <w:t xml:space="preserve">достоверности </w:t>
      </w:r>
    </w:p>
    <w:p w:rsidR="00C35BD8" w:rsidRDefault="00EF4526">
      <w:pPr>
        <w:spacing w:after="114" w:line="259" w:lineRule="auto"/>
        <w:ind w:left="703"/>
        <w:jc w:val="left"/>
      </w:pPr>
      <w:r>
        <w:rPr>
          <w:b/>
          <w:color w:val="2D2D2D"/>
        </w:rPr>
        <w:t xml:space="preserve">доказательств - 5). </w:t>
      </w:r>
    </w:p>
    <w:p w:rsidR="00C35BD8" w:rsidRDefault="00EF4526">
      <w:pPr>
        <w:spacing w:after="117" w:line="259" w:lineRule="auto"/>
        <w:ind w:left="708" w:firstLine="0"/>
        <w:jc w:val="left"/>
      </w:pPr>
      <w:r>
        <w:rPr>
          <w:i/>
        </w:rPr>
        <w:t xml:space="preserve"> </w:t>
      </w:r>
    </w:p>
    <w:p w:rsidR="00C35BD8" w:rsidRDefault="00EF4526">
      <w:pPr>
        <w:spacing w:after="128" w:line="265" w:lineRule="auto"/>
        <w:ind w:left="10"/>
        <w:jc w:val="left"/>
      </w:pPr>
      <w:r>
        <w:rPr>
          <w:b/>
          <w:u w:val="single" w:color="000000"/>
        </w:rPr>
        <w:t>Медицинская помощь оказывается в форме:</w:t>
      </w:r>
      <w:r>
        <w:rPr>
          <w:b/>
        </w:rPr>
        <w:t xml:space="preserve"> </w:t>
      </w:r>
    </w:p>
    <w:p w:rsidR="00C35BD8" w:rsidRDefault="00EF4526">
      <w:pPr>
        <w:spacing w:after="24" w:line="357" w:lineRule="auto"/>
        <w:ind w:left="1078" w:right="4178"/>
        <w:jc w:val="left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экстренной медицинской помощи;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неотложной медицинской помощи;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плановой медицинской помощи. </w:t>
      </w:r>
    </w:p>
    <w:p w:rsidR="00C35BD8" w:rsidRDefault="00EF4526">
      <w:pPr>
        <w:pStyle w:val="Heading2"/>
        <w:spacing w:after="104"/>
      </w:pPr>
      <w:r>
        <w:t>Условия оказания медицинских услуг</w:t>
      </w:r>
      <w:r>
        <w:rPr>
          <w:u w:val="none"/>
        </w:rPr>
        <w:t xml:space="preserve"> </w:t>
      </w:r>
    </w:p>
    <w:p w:rsidR="00C35BD8" w:rsidRDefault="00EF4526">
      <w:pPr>
        <w:spacing w:after="121" w:line="259" w:lineRule="auto"/>
        <w:ind w:left="-5"/>
      </w:pPr>
      <w:r>
        <w:t xml:space="preserve">Медицинская помощь оказывается в виде: </w:t>
      </w:r>
    </w:p>
    <w:p w:rsidR="00C35BD8" w:rsidRDefault="00EF4526">
      <w:pPr>
        <w:numPr>
          <w:ilvl w:val="0"/>
          <w:numId w:val="19"/>
        </w:numPr>
        <w:spacing w:after="143" w:line="259" w:lineRule="auto"/>
        <w:ind w:hanging="360"/>
      </w:pPr>
      <w:r>
        <w:t xml:space="preserve">первичной медико-санитарной помощи; </w:t>
      </w:r>
    </w:p>
    <w:p w:rsidR="00C35BD8" w:rsidRDefault="00EF4526">
      <w:pPr>
        <w:numPr>
          <w:ilvl w:val="0"/>
          <w:numId w:val="19"/>
        </w:numPr>
        <w:ind w:hanging="360"/>
      </w:pPr>
      <w:r>
        <w:t xml:space="preserve">скорой, в том числе скорой специализированной, медицинской помощи;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специализированной, в том числе высокотехнологичной, медицинской помощи. </w:t>
      </w:r>
    </w:p>
    <w:p w:rsidR="00C35BD8" w:rsidRDefault="00EF4526">
      <w:pPr>
        <w:ind w:left="-5"/>
      </w:pPr>
      <w:r>
        <w:t xml:space="preserve"> Медицинская помощь взрослым больным</w:t>
      </w:r>
      <w:r>
        <w:t xml:space="preserve"> с ОГС может оказываться в следующих условиях: </w:t>
      </w:r>
    </w:p>
    <w:p w:rsidR="00C35BD8" w:rsidRDefault="00EF4526">
      <w:pPr>
        <w:numPr>
          <w:ilvl w:val="0"/>
          <w:numId w:val="19"/>
        </w:numPr>
        <w:ind w:hanging="360"/>
      </w:pPr>
      <w:r>
        <w:t xml:space="preserve">амбулаторно (в условиях, не предусматривающих круглосуточное медицинское наблюдение и лечение); </w:t>
      </w:r>
    </w:p>
    <w:p w:rsidR="00C35BD8" w:rsidRDefault="00EF4526">
      <w:pPr>
        <w:numPr>
          <w:ilvl w:val="0"/>
          <w:numId w:val="19"/>
        </w:numPr>
        <w:ind w:hanging="360"/>
      </w:pPr>
      <w:r>
        <w:t>в дневном стационаре (в условиях, предусматривающих медицинское наблюдение и лечение в дневное время, не требую</w:t>
      </w:r>
      <w:r>
        <w:t xml:space="preserve">щих круглосуточного медицинского наблюдения и лечения); </w:t>
      </w:r>
    </w:p>
    <w:p w:rsidR="00C35BD8" w:rsidRDefault="00EF4526">
      <w:pPr>
        <w:numPr>
          <w:ilvl w:val="0"/>
          <w:numId w:val="19"/>
        </w:numPr>
        <w:ind w:hanging="360"/>
      </w:pPr>
      <w:r>
        <w:t xml:space="preserve">стационарно (в условиях, обеспечивающих круглосуточное медицинское наблюдение и лечение). </w:t>
      </w:r>
    </w:p>
    <w:p w:rsidR="00C35BD8" w:rsidRDefault="00EF4526">
      <w:pPr>
        <w:ind w:left="-5"/>
      </w:pPr>
      <w:r>
        <w:t xml:space="preserve"> Первичная медико-санитарная помощь пациентам оказывается в амбулаторных условиях и в условиях дневного стац</w:t>
      </w:r>
      <w:r>
        <w:t xml:space="preserve">ионара. </w:t>
      </w:r>
    </w:p>
    <w:p w:rsidR="00C35BD8" w:rsidRDefault="00EF4526">
      <w:pPr>
        <w:ind w:left="-5"/>
      </w:pPr>
      <w:r>
        <w:t xml:space="preserve"> Первичная доврачебная медико-санитарная помощь в амбулаторных условиях осуществляется в фельдшерско-акушерских пунктах. </w:t>
      </w:r>
    </w:p>
    <w:p w:rsidR="00C35BD8" w:rsidRDefault="00EF4526">
      <w:pPr>
        <w:ind w:left="-5"/>
      </w:pPr>
      <w:r>
        <w:t xml:space="preserve"> Первичная врачебная медико-санитарная помощь осуществляется врачом-терапевтом участковым, врачом общей практики (семейным вр</w:t>
      </w:r>
      <w:r>
        <w:t xml:space="preserve">ачом) в амбулаторных условиях.  Первичная специализированная медико-санитарная помощь осуществляется врачоминфекционистом медицинской организации, оказывающим медицинскую помощь пациентам в амбулаторных условиях. </w:t>
      </w:r>
    </w:p>
    <w:p w:rsidR="00C35BD8" w:rsidRDefault="00EF4526">
      <w:pPr>
        <w:ind w:left="-5"/>
      </w:pPr>
      <w:r>
        <w:t xml:space="preserve"> Специализированная, в том числе высокотех</w:t>
      </w:r>
      <w:r>
        <w:t>нологичная, медицинская помощь оказывается в условиях стационара врачами-инфекционистами и другими врачамиспециалистами и включает в себя профилактику, диагностику, лечение заболеваний и состояний, требующих использования специальных методов и сложных меди</w:t>
      </w:r>
      <w:r>
        <w:t xml:space="preserve">цинских технологий, а также медицинскую реабилитацию. </w:t>
      </w:r>
    </w:p>
    <w:p w:rsidR="00C35BD8" w:rsidRDefault="00EF4526">
      <w:pPr>
        <w:spacing w:after="270"/>
        <w:ind w:left="-5"/>
      </w:pPr>
      <w:r>
        <w:t xml:space="preserve"> Лечение пациентов осуществляется в условиях стационара по направлению врачатерапевта участкового, врача общей практики (семейного врача), врача-инфекциониста, медицинских работников, выявивших ОГС. </w:t>
      </w:r>
    </w:p>
    <w:p w:rsidR="00C35BD8" w:rsidRDefault="00EF4526">
      <w:pPr>
        <w:pStyle w:val="Heading1"/>
        <w:spacing w:after="336" w:line="259" w:lineRule="auto"/>
        <w:ind w:left="713" w:right="708"/>
        <w:jc w:val="center"/>
      </w:pPr>
      <w:r>
        <w:t xml:space="preserve">7. Дополнительная информация (в том числе факторы, влияющие на исход заболевания или состояния) </w:t>
      </w:r>
    </w:p>
    <w:p w:rsidR="00C35BD8" w:rsidRDefault="00EF4526">
      <w:pPr>
        <w:ind w:left="-15" w:firstLine="708"/>
      </w:pPr>
      <w:r>
        <w:t xml:space="preserve">Выделен ряд факторов, которые могут оказывать отрицательное влияние на естественное течение гепатита С: возраст старше 40 лет к моменту инфицирования, мужской </w:t>
      </w:r>
      <w:r>
        <w:t xml:space="preserve">пол, раса (неевропейская), злоупотребление алкоголем, ожирение, нарушение обмена железа, метаболический синдром и др. [3, 6, 9, 16, 17, 18, 21, 23]: </w:t>
      </w:r>
    </w:p>
    <w:p w:rsidR="00C35BD8" w:rsidRDefault="00EF4526">
      <w:pPr>
        <w:ind w:left="-15" w:firstLine="708"/>
      </w:pPr>
      <w:r>
        <w:t>Факторы, наличие которых увеличивает риск развития печеночной недостаточности и летального исхода [3, 6, 9</w:t>
      </w:r>
      <w:r>
        <w:t xml:space="preserve">, 16, 17, 18, 21, 23]: </w:t>
      </w:r>
    </w:p>
    <w:p w:rsidR="00C35BD8" w:rsidRDefault="00EF4526">
      <w:pPr>
        <w:numPr>
          <w:ilvl w:val="0"/>
          <w:numId w:val="20"/>
        </w:numPr>
        <w:ind w:hanging="360"/>
      </w:pPr>
      <w:r>
        <w:t xml:space="preserve">микст-инфицирование гепатотропными вирусами и вирусом иммунодефицита человека </w:t>
      </w:r>
    </w:p>
    <w:p w:rsidR="00C35BD8" w:rsidRDefault="00EF4526">
      <w:pPr>
        <w:numPr>
          <w:ilvl w:val="0"/>
          <w:numId w:val="20"/>
        </w:numPr>
        <w:spacing w:after="97" w:line="259" w:lineRule="auto"/>
        <w:ind w:hanging="360"/>
      </w:pPr>
      <w:r>
        <w:t xml:space="preserve">тяжелая соматическая патология  </w:t>
      </w:r>
    </w:p>
    <w:p w:rsidR="00C35BD8" w:rsidRDefault="00EF4526">
      <w:pPr>
        <w:numPr>
          <w:ilvl w:val="0"/>
          <w:numId w:val="20"/>
        </w:numPr>
        <w:spacing w:after="71" w:line="259" w:lineRule="auto"/>
        <w:ind w:hanging="360"/>
      </w:pPr>
      <w:r>
        <w:t xml:space="preserve">алкоголизм, наркомания и токсикомания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2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0" w:line="265" w:lineRule="auto"/>
        <w:ind w:left="10"/>
        <w:jc w:val="left"/>
      </w:pPr>
      <w:r>
        <w:rPr>
          <w:b/>
        </w:rPr>
        <w:t xml:space="preserve">Критерии оценки качества медицинской помощи  </w:t>
      </w:r>
    </w:p>
    <w:tbl>
      <w:tblPr>
        <w:tblStyle w:val="TableGrid"/>
        <w:tblW w:w="8997" w:type="dxa"/>
        <w:tblInd w:w="113" w:type="dxa"/>
        <w:tblCellMar>
          <w:top w:w="51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540"/>
        <w:gridCol w:w="5019"/>
        <w:gridCol w:w="1649"/>
        <w:gridCol w:w="1788"/>
      </w:tblGrid>
      <w:tr w:rsidR="00C35BD8">
        <w:trPr>
          <w:trHeight w:val="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48" w:firstLine="0"/>
              <w:jc w:val="left"/>
            </w:pPr>
            <w:r>
              <w:t xml:space="preserve">№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64" w:firstLine="0"/>
              <w:jc w:val="center"/>
            </w:pPr>
            <w:r>
              <w:t xml:space="preserve">Критерии качества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25"/>
              <w:jc w:val="center"/>
            </w:pPr>
            <w:r>
              <w:rPr>
                <w:b/>
                <w:sz w:val="22"/>
              </w:rPr>
              <w:t>Уровень достоверности доказательств</w:t>
            </w:r>
            <w:r>
              <w:rPr>
                <w:b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26"/>
              <w:jc w:val="center"/>
            </w:pPr>
            <w:r>
              <w:rPr>
                <w:b/>
                <w:sz w:val="22"/>
              </w:rPr>
              <w:t>Уровень убедительности рекомендаций</w:t>
            </w:r>
            <w:r>
              <w:t xml:space="preserve"> </w:t>
            </w:r>
          </w:p>
        </w:tc>
      </w:tr>
      <w:tr w:rsidR="00C35BD8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Выполнен осмотр врачом-инфекционистом не позднее 2-х часов от момента поступления в стационар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3" w:firstLine="0"/>
              <w:jc w:val="center"/>
            </w:pPr>
            <w:r>
              <w:t xml:space="preserve">5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1" w:firstLine="0"/>
              <w:jc w:val="center"/>
            </w:pPr>
            <w:r>
              <w:t xml:space="preserve">C </w:t>
            </w:r>
          </w:p>
        </w:tc>
      </w:tr>
      <w:tr w:rsidR="00C35BD8">
        <w:trPr>
          <w:trHeight w:val="166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Выполнен анализ крови биохимический общетерапевтический </w:t>
            </w:r>
            <w:r>
              <w:t xml:space="preserve">(аланинаминотрансфераза, аспартатаминотрансфераза, гаммаглутамилтранспептидаза, билирубин, общий белок, альбумин, глюкоза)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3" w:firstLine="0"/>
              <w:jc w:val="center"/>
            </w:pPr>
            <w:r>
              <w:t xml:space="preserve">5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1" w:firstLine="0"/>
              <w:jc w:val="center"/>
            </w:pPr>
            <w:r>
              <w:t xml:space="preserve">C </w:t>
            </w:r>
          </w:p>
        </w:tc>
      </w:tr>
      <w:tr w:rsidR="00C35BD8">
        <w:trPr>
          <w:trHeight w:val="221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Выполнено пациентам  с наличием  </w:t>
            </w:r>
            <w:r>
              <w:t>геморрагического синдрома коагулограмма, исследование времени свертывания нестабилизированной крови или рекальцификации плазмы, времени кровотечения, определение протромбинового (тромбопластинового) времени в крови или в плазме, тромбинового времени в кров</w:t>
            </w:r>
            <w:r>
              <w:t xml:space="preserve">и, ПТИ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3" w:firstLine="0"/>
              <w:jc w:val="center"/>
            </w:pPr>
            <w:r>
              <w:t xml:space="preserve">5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1" w:firstLine="0"/>
              <w:jc w:val="center"/>
            </w:pPr>
            <w:r>
              <w:t xml:space="preserve">C </w:t>
            </w:r>
          </w:p>
        </w:tc>
      </w:tr>
      <w:tr w:rsidR="00C35BD8">
        <w:trPr>
          <w:trHeight w:val="304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Выполнено определение антител класса G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(anti-HCV IgG) к вирусу гепатита C (Hepatitis </w:t>
            </w:r>
          </w:p>
          <w:p w:rsidR="00C35BD8" w:rsidRDefault="00EF4526">
            <w:pPr>
              <w:spacing w:after="0" w:line="238" w:lineRule="auto"/>
              <w:ind w:left="0" w:firstLine="0"/>
              <w:jc w:val="left"/>
            </w:pPr>
            <w:r>
              <w:t xml:space="preserve">C virus), антигена (HbsAg) вируса гепатита B (Hepatitis B virus), антител классов M, G к ядерному антигену (HBcAg) вируса гепатита </w:t>
            </w:r>
          </w:p>
          <w:p w:rsidR="00C35BD8" w:rsidRDefault="00EF4526">
            <w:pPr>
              <w:spacing w:after="0" w:line="238" w:lineRule="auto"/>
              <w:ind w:left="0" w:firstLine="0"/>
              <w:jc w:val="left"/>
            </w:pPr>
            <w:r>
              <w:t xml:space="preserve">B (Hepatitis B virus), антител класса M и G (anti-HAV IgM и anti-HAV IgG) к вирусу гепатита A (Hepatitis A virus), антител класса M и G и (anti-HEV IgM, anti-HEV IgG) к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вирусу гепатита E (Hepatitis E virus) в крови, методом ИФА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3" w:firstLine="0"/>
              <w:jc w:val="center"/>
            </w:pPr>
            <w:r>
              <w:t xml:space="preserve">5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1" w:firstLine="0"/>
              <w:jc w:val="center"/>
            </w:pPr>
            <w:r>
              <w:t xml:space="preserve">C </w:t>
            </w:r>
          </w:p>
        </w:tc>
      </w:tr>
      <w:tr w:rsidR="00C35BD8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</w:pPr>
            <w:r>
              <w:t xml:space="preserve">Выполнено </w:t>
            </w:r>
            <w:r>
              <w:t xml:space="preserve">определение РНК вируса гепатита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C (Hepatitis C virus) в крови методом ПЦР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(качественное исследование)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3" w:firstLine="0"/>
              <w:jc w:val="center"/>
            </w:pPr>
            <w:r>
              <w:t>5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1" w:firstLine="0"/>
              <w:jc w:val="center"/>
            </w:pPr>
            <w:r>
              <w:t>C</w:t>
            </w:r>
            <w:r>
              <w:rPr>
                <w:sz w:val="22"/>
              </w:rPr>
              <w:t xml:space="preserve"> </w:t>
            </w:r>
          </w:p>
        </w:tc>
      </w:tr>
      <w:tr w:rsidR="00C35BD8">
        <w:trPr>
          <w:trHeight w:val="1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Выполнено определение РНК вируса гепатита C (Hepatitis C virus) в крови методом ПЦР, количественное исследование при положительном результате качественного теста и планируемой ПВТ </w:t>
            </w:r>
            <w:r>
              <w:rPr>
                <w:b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2"/>
              </w:rPr>
              <w:t xml:space="preserve">А </w:t>
            </w:r>
          </w:p>
        </w:tc>
      </w:tr>
      <w:tr w:rsidR="00C35BD8">
        <w:trPr>
          <w:trHeight w:val="111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Выполнено определение генотипа вируса гепатита C пациентам с подтвержденной виремией для определения выбора лекарственного препарата при планировании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2"/>
              </w:rPr>
              <w:t xml:space="preserve">А </w:t>
            </w:r>
          </w:p>
        </w:tc>
      </w:tr>
      <w:tr w:rsidR="00C35BD8">
        <w:trPr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141" w:firstLine="0"/>
            </w:pPr>
            <w:r>
              <w:t xml:space="preserve">использования противовирусных  препаратов для лечения гепатита C, зависящих от генотипа вируса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</w:tr>
      <w:tr w:rsidR="00C35BD8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19" w:firstLine="0"/>
              <w:jc w:val="center"/>
            </w:pPr>
            <w:r>
              <w:t xml:space="preserve">6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</w:pPr>
            <w:r>
              <w:t xml:space="preserve">Выполнено ультразвуковое исследование органов брюшной полости (комплексное)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20" w:firstLine="0"/>
              <w:jc w:val="center"/>
            </w:pPr>
            <w:r>
              <w:t xml:space="preserve">5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18" w:firstLine="0"/>
              <w:jc w:val="center"/>
            </w:pPr>
            <w:r>
              <w:t xml:space="preserve">C </w:t>
            </w:r>
          </w:p>
        </w:tc>
      </w:tr>
      <w:tr w:rsidR="00C35BD8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19" w:firstLine="0"/>
              <w:jc w:val="center"/>
            </w:pPr>
            <w:r>
              <w:t xml:space="preserve">7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7" w:firstLine="0"/>
              <w:jc w:val="left"/>
            </w:pPr>
            <w:r>
              <w:t xml:space="preserve">Проведена инфузионная терапия (при наличии симптомов интоксикации )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20" w:firstLine="0"/>
              <w:jc w:val="center"/>
            </w:pPr>
            <w:r>
              <w:t xml:space="preserve">5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18" w:firstLine="0"/>
              <w:jc w:val="center"/>
            </w:pPr>
            <w:r>
              <w:t xml:space="preserve">C </w:t>
            </w:r>
          </w:p>
        </w:tc>
      </w:tr>
      <w:tr w:rsidR="00C35BD8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19" w:firstLine="0"/>
              <w:jc w:val="center"/>
            </w:pPr>
            <w:r>
              <w:t xml:space="preserve">8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>Выполнено назначение противовирусной терапии пациентам с ОГС с подтвержденной виремией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20" w:firstLine="0"/>
              <w:jc w:val="center"/>
            </w:pPr>
            <w:r>
              <w:t xml:space="preserve">5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18" w:firstLine="0"/>
              <w:jc w:val="center"/>
            </w:pPr>
            <w:r>
              <w:t xml:space="preserve">C </w:t>
            </w:r>
          </w:p>
        </w:tc>
      </w:tr>
      <w:tr w:rsidR="00C35BD8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19" w:firstLine="0"/>
              <w:jc w:val="center"/>
            </w:pPr>
            <w:r>
              <w:t xml:space="preserve">8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Достигнуто снижение уровня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аланинаминотрансферазы менее 150 Ед/л на момент выписки из стационара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20" w:firstLine="0"/>
              <w:jc w:val="center"/>
            </w:pPr>
            <w:r>
              <w:t xml:space="preserve">5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18" w:firstLine="0"/>
              <w:jc w:val="center"/>
            </w:pPr>
            <w:r>
              <w:t xml:space="preserve">C </w:t>
            </w:r>
          </w:p>
        </w:tc>
      </w:tr>
      <w:tr w:rsidR="00C35BD8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0" w:right="19" w:firstLine="0"/>
              <w:jc w:val="center"/>
            </w:pPr>
            <w:r>
              <w:t xml:space="preserve">9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Достигнуто снижение уровня билирубина в крови </w:t>
            </w:r>
            <w:r>
              <w:t xml:space="preserve">до 40 мкмоль/л и менее на момент выписки из стационара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20" w:firstLine="0"/>
              <w:jc w:val="center"/>
            </w:pPr>
            <w:r>
              <w:t xml:space="preserve">5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18" w:firstLine="0"/>
              <w:jc w:val="center"/>
            </w:pPr>
            <w:r>
              <w:t xml:space="preserve">C </w:t>
            </w:r>
          </w:p>
        </w:tc>
      </w:tr>
      <w:tr w:rsidR="00C35BD8">
        <w:trPr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D8" w:rsidRDefault="00EF4526">
            <w:pPr>
              <w:spacing w:after="0" w:line="259" w:lineRule="auto"/>
              <w:ind w:left="41" w:firstLine="0"/>
              <w:jc w:val="left"/>
            </w:pPr>
            <w:r>
              <w:t xml:space="preserve">10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509" w:firstLine="0"/>
            </w:pPr>
            <w:r>
              <w:t xml:space="preserve">Достигнуто повышение протромбинового индекса не ниже 80% и выше на момент выписки из стационара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20" w:firstLine="0"/>
              <w:jc w:val="center"/>
            </w:pPr>
            <w:r>
              <w:t xml:space="preserve">5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18" w:firstLine="0"/>
              <w:jc w:val="center"/>
            </w:pPr>
            <w:r>
              <w:t xml:space="preserve">C </w:t>
            </w:r>
          </w:p>
        </w:tc>
      </w:tr>
    </w:tbl>
    <w:p w:rsidR="00C35BD8" w:rsidRDefault="00EF4526">
      <w:pPr>
        <w:spacing w:after="0" w:line="356" w:lineRule="auto"/>
        <w:ind w:left="0" w:right="9290" w:firstLine="0"/>
      </w:pPr>
      <w:r>
        <w:rPr>
          <w:b/>
          <w:sz w:val="28"/>
        </w:rPr>
        <w:t xml:space="preserve">                  </w:t>
      </w:r>
    </w:p>
    <w:p w:rsidR="00C35BD8" w:rsidRDefault="00EF4526">
      <w:pPr>
        <w:spacing w:after="101" w:line="259" w:lineRule="auto"/>
        <w:ind w:left="713" w:right="710"/>
        <w:jc w:val="center"/>
      </w:pPr>
      <w:r>
        <w:rPr>
          <w:b/>
          <w:sz w:val="28"/>
        </w:rPr>
        <w:t xml:space="preserve">Список литературы: </w:t>
      </w:r>
    </w:p>
    <w:p w:rsidR="00C35BD8" w:rsidRDefault="00EF4526">
      <w:pPr>
        <w:numPr>
          <w:ilvl w:val="0"/>
          <w:numId w:val="21"/>
        </w:numPr>
        <w:ind w:hanging="708"/>
      </w:pPr>
      <w:r>
        <w:t>Государственный доклад «О состоянии санитарно-</w:t>
      </w:r>
      <w:r>
        <w:t xml:space="preserve">эпидемиологического благополучия населения в Российской Федерации в 2018 году»; 137 с 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Дементьева Н.Е., Калинина О.В. и др. Циркулирующая рекомбинантная форма вируса гепатита С rf2k/1b: проблемы диагностики и терапии. ВИЧ-инфекция и иммуносупрессии, 2016 </w:t>
      </w:r>
      <w:r>
        <w:t xml:space="preserve">г., ТОМ 8, № 1 стр. 42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Львов Д.К., Шахгильдян И.В. и др. Гепатит С (этиология, эпидемиология, клиника, диагностика, лечение, профилактика) // Медицинская вирусология: руководство для врачей. – М.: Медицинское информационное агентство, 2008. —С. 483–490. </w:t>
      </w:r>
    </w:p>
    <w:p w:rsidR="00C35BD8" w:rsidRDefault="00EF4526">
      <w:pPr>
        <w:numPr>
          <w:ilvl w:val="0"/>
          <w:numId w:val="21"/>
        </w:numPr>
        <w:ind w:hanging="708"/>
      </w:pPr>
      <w:r>
        <w:t>Михайлов, М. И. Вирусный гепатит С. Руководство по эпидемиологии инфекционных болезней/ М. И. Михайлов, Е. Ю. Малинникова, К. К. Кюрегян, Н. И. Брико, Г. Г. Онищенко, В. И. Покровский// Москва: ООО «Издательство «Медицинское информационное агентство». – 20</w:t>
      </w:r>
      <w:r>
        <w:t xml:space="preserve">19. – Т.1. – 880 с.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Пименов Н.Н., Вдовин А.В. и др. Актуальность и перспективы внедрения в России единого федерального регистра больных вирусными гепатитами В и С // Терапевтический архив. – 2013. – № 11. – С. 4–9. </w:t>
      </w:r>
    </w:p>
    <w:p w:rsidR="00C35BD8" w:rsidRDefault="00EF4526">
      <w:pPr>
        <w:numPr>
          <w:ilvl w:val="0"/>
          <w:numId w:val="21"/>
        </w:numPr>
        <w:ind w:hanging="708"/>
      </w:pPr>
      <w:r>
        <w:t>Рекомендации по диагностике и лечению в</w:t>
      </w:r>
      <w:r>
        <w:t xml:space="preserve">зрослых больных гепатитами В и С / Под ред. В.Т. Ивашкина, Н.Д. Ющука. – М.: ГЭОТАР-Медиа, 2017. – 96 с.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Чуланов В.П., Пименов Н.Н. и др. Хронический гепатит С как проблема здравоохранения России сегодня и завтра. Терапевтический архив. 2015; N11: 5-10.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Эсауленко Е.В., Лялина Л.В., Трифонова Г.Ф., Семенов А.В., Бушманова А.Д., Скворода В.В., Иванова Н.В., Чуланов В.П., Пименов Н.Н., Комарова С.В. Вирусные гепатиты в Российской Федерации. Аналитический обзор / Санкт-Петербург, 2018. Том Выпуск 11. </w:t>
      </w:r>
    </w:p>
    <w:p w:rsidR="00C35BD8" w:rsidRDefault="00EF4526">
      <w:pPr>
        <w:numPr>
          <w:ilvl w:val="0"/>
          <w:numId w:val="21"/>
        </w:numPr>
        <w:ind w:hanging="708"/>
      </w:pPr>
      <w:r>
        <w:t>Ющук Н.</w:t>
      </w:r>
      <w:r>
        <w:t xml:space="preserve">Д., Климова Е.А., Знойко О.О. и др. Вирусные гепатиты. Клиника, диагностика, лечение. – М.: ГЭОТАР-Медиа, 2018. – 364 с. </w:t>
      </w:r>
    </w:p>
    <w:p w:rsidR="00C35BD8" w:rsidRDefault="00EF4526">
      <w:pPr>
        <w:numPr>
          <w:ilvl w:val="0"/>
          <w:numId w:val="21"/>
        </w:numPr>
        <w:ind w:hanging="708"/>
      </w:pPr>
      <w:r>
        <w:t>AASLD-IDSA. 2019 HCV Guidance: Recommendations for Testing, Managing, and Treating Hepatitis C Unique populations: management of acute</w:t>
      </w:r>
      <w:r>
        <w:t xml:space="preserve"> HCV infection.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Bethea ED, Chen Q, Hur C, Chung R, Chhatwal J. Should we treat acute hepatitis C? A decision and cost effectiveness analysis. Hepatology. 2018 March; 67(3): 837–846. doi:10.1002/hep.29611. </w:t>
      </w:r>
    </w:p>
    <w:p w:rsidR="00C35BD8" w:rsidRDefault="00EF4526">
      <w:pPr>
        <w:numPr>
          <w:ilvl w:val="0"/>
          <w:numId w:val="21"/>
        </w:numPr>
        <w:ind w:hanging="708"/>
      </w:pPr>
      <w:r>
        <w:t>Blackard JT, Shata MT, Shire NJ, Sherman KE Acute</w:t>
      </w:r>
      <w:r>
        <w:t xml:space="preserve"> hepatitis C virus infection: a chronic problem Hepatology. 2008;47(1):321. 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Corey KE, Mendez-Navarro J, Gorospe EC, Zheng H, Chung RT. Early treatment improves outcomes in acute hepatitis C virus infection: a meta-analysis. J Viral Hepat. 2009;17:201-7.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EASL recommendations on treatment of hepatitis C: Final update of the series November 2020 Journal of Hepatology 73(5):1170-1218 DOI:10.1016/j.jhep.2020.08.018 </w:t>
      </w:r>
    </w:p>
    <w:p w:rsidR="00C35BD8" w:rsidRDefault="00EF4526">
      <w:pPr>
        <w:numPr>
          <w:ilvl w:val="0"/>
          <w:numId w:val="21"/>
        </w:numPr>
        <w:ind w:hanging="708"/>
      </w:pPr>
      <w:r>
        <w:t>European Association for the Study of the Liver. EASL recommendations on treatment of hepatiti</w:t>
      </w:r>
      <w:r>
        <w:t xml:space="preserve">s C 2018. J Hepatol 2018; 69: 461–511.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Жданов К.В., Лобзин Ю. В., Гусев Д.А., Козлов К.В. Вирусные гепатиты. СПб.: Фолиант, 2011. – 304 с. </w:t>
      </w:r>
    </w:p>
    <w:p w:rsidR="00C35BD8" w:rsidRDefault="00EF4526">
      <w:pPr>
        <w:numPr>
          <w:ilvl w:val="0"/>
          <w:numId w:val="21"/>
        </w:numPr>
        <w:ind w:hanging="708"/>
      </w:pPr>
      <w:r>
        <w:t>Острые вирусные гепатиты: современные диагностические возможности и терапевтические подходы: учебное пособие / Е.В.</w:t>
      </w:r>
      <w:r>
        <w:t xml:space="preserve"> Эсауленко, К.Е.Новак, В.В. Басина, А.Д. Бушманова, Е.Н.Прийма, М.Г.Позднякова, С.А. Семёнова: Санкт-Петербургский государственный педиатрический медицинский университет" Министерства здравоохранения Российской Федерации. – Санкт-Петербург, 2020. – 80 стр.</w:t>
      </w:r>
      <w:r>
        <w:t xml:space="preserve"> 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В.И. Покровский, С. Г. Пак, Н. И. Брико. Инфекционные болезни и эпидемиология: учебник— 3-е изд., испр. и доп. — М.: ГЭОТАР-Медиа, 2018. — 550 с. </w:t>
      </w:r>
    </w:p>
    <w:p w:rsidR="00C35BD8" w:rsidRDefault="00EF4526">
      <w:pPr>
        <w:numPr>
          <w:ilvl w:val="0"/>
          <w:numId w:val="21"/>
        </w:numPr>
        <w:spacing w:after="121" w:line="259" w:lineRule="auto"/>
        <w:ind w:hanging="708"/>
      </w:pPr>
      <w:r>
        <w:t xml:space="preserve">Grebely J, Page K, Sacks-Davis R, et al. The effects of female sex, viral genotype, and </w:t>
      </w:r>
    </w:p>
    <w:p w:rsidR="00C35BD8" w:rsidRDefault="00EF4526">
      <w:pPr>
        <w:spacing w:after="112" w:line="259" w:lineRule="auto"/>
        <w:ind w:left="-5"/>
      </w:pPr>
      <w:r>
        <w:t>IL28B genotype on</w:t>
      </w:r>
      <w:r>
        <w:t xml:space="preserve"> spontaneous clearance of acute hepatitis C virus infection. Hepatology. </w:t>
      </w:r>
    </w:p>
    <w:p w:rsidR="00C35BD8" w:rsidRDefault="00EF4526">
      <w:pPr>
        <w:spacing w:after="145" w:line="259" w:lineRule="auto"/>
        <w:ind w:left="-5"/>
      </w:pPr>
      <w:r>
        <w:t xml:space="preserve">2014;59(1):109-120. </w:t>
      </w:r>
    </w:p>
    <w:p w:rsidR="00C35BD8" w:rsidRDefault="00EF4526">
      <w:pPr>
        <w:numPr>
          <w:ilvl w:val="0"/>
          <w:numId w:val="21"/>
        </w:numPr>
        <w:spacing w:after="119" w:line="259" w:lineRule="auto"/>
        <w:ind w:hanging="708"/>
      </w:pPr>
      <w:r>
        <w:t xml:space="preserve">Kalafateli M, Buzzetti E, Thorburn D, Davidson BR, Tsochatzis E, Gurusamy KS. </w:t>
      </w:r>
    </w:p>
    <w:p w:rsidR="00C35BD8" w:rsidRDefault="00EF4526">
      <w:pPr>
        <w:ind w:left="-5"/>
      </w:pPr>
      <w:r>
        <w:t>Pharmacological interventions for acute hepatitis C infection. Cochrane Database o</w:t>
      </w:r>
      <w:r>
        <w:t xml:space="preserve">f Systematic Reviews 2018, Issue 12. Art. No.: CD011644. DOI: 10.1002/14651858.CD011644.pub3.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Kamal SM. Acute hepatitis C: a systematic review. Am J Gastroenterol. 2008;103(5):12831297.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Martinello M, Bhagani S, Gane EJ, Orkin C, Cooke GS, Kulasegaram R, </w:t>
      </w:r>
      <w:r>
        <w:t xml:space="preserve">et al. Shortened therapy of 8 weeks duration with paritaprevir/ritonavir/ombitasvir and dasabuvir is highly effective in people with acute and recent genotype 1 HCV infection: the TARGET3D Study.Hepatology 2017;66:574A.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Инфекционные болезни: национальное </w:t>
      </w:r>
      <w:r>
        <w:t xml:space="preserve">руководство / под ред. Н. Д. Ющука, Ю. Я. Венгерова. - 2-е изд., перераб. и доп. - М.: ГЭОТАР-Медиа, 2019. - 1104 с. - (Серия "Национальные руководства"). - ISBN 978-5-9704-4912-7.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Мирошник Г.П. Особенности функционального проявления вирусных гепатитов В </w:t>
      </w:r>
      <w:r>
        <w:t xml:space="preserve">и С при первичном их выявлении. Журнал: научный результат. Серия: физиология. – 2015. – Т.5, №3. – С. 56 – 62. </w:t>
      </w:r>
    </w:p>
    <w:p w:rsidR="00C35BD8" w:rsidRDefault="00EF4526">
      <w:pPr>
        <w:numPr>
          <w:ilvl w:val="0"/>
          <w:numId w:val="21"/>
        </w:numPr>
        <w:ind w:hanging="708"/>
      </w:pPr>
      <w:r>
        <w:t>Martinello M, Hajarizadeh B, Grebely J, Dore GJ, Matthews GV. Management of acute HCV infection in the era of direct-acting antiviral therapy. N</w:t>
      </w:r>
      <w:r>
        <w:t xml:space="preserve">at Rev Gastroenterol Hepatol 2018; 15: 412–24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Treatment of Acute HCV Infection, 2019, https://www.hepatitisc.uw.edu/go/keypopulations-situations/treatment-acute-infection/core-concept/all </w:t>
      </w:r>
    </w:p>
    <w:p w:rsidR="00C35BD8" w:rsidRDefault="00EF4526">
      <w:pPr>
        <w:numPr>
          <w:ilvl w:val="0"/>
          <w:numId w:val="21"/>
        </w:numPr>
        <w:ind w:hanging="708"/>
      </w:pPr>
      <w:r>
        <w:t>Yang DH, Ho LJ, Lai JH. Useful biomarkers for assessment of hepati</w:t>
      </w:r>
      <w:r>
        <w:t xml:space="preserve">tis C virus infectionassociated autoimmune disorders. World J Gastroenterol. 2014; 20: 2962-2970. </w:t>
      </w:r>
    </w:p>
    <w:p w:rsidR="00C35BD8" w:rsidRDefault="00EF4526">
      <w:pPr>
        <w:numPr>
          <w:ilvl w:val="0"/>
          <w:numId w:val="21"/>
        </w:numPr>
        <w:spacing w:after="119" w:line="259" w:lineRule="auto"/>
        <w:ind w:hanging="708"/>
      </w:pPr>
      <w:r>
        <w:t xml:space="preserve">WHO guidelines on hepatitis B and C testing ISBN 978-92-4-154998-1 © World Health </w:t>
      </w:r>
    </w:p>
    <w:p w:rsidR="00C35BD8" w:rsidRDefault="00EF4526">
      <w:pPr>
        <w:spacing w:after="123" w:line="259" w:lineRule="auto"/>
        <w:ind w:left="-5"/>
      </w:pPr>
      <w:r>
        <w:t xml:space="preserve">Organization 2017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WHO Guidelines for the care and treatment of persons </w:t>
      </w:r>
      <w:r>
        <w:t xml:space="preserve">diagnosed with chronic hepatitis c virus infection july 2018. (https://www.who.int/hepatitis/publications/hepatitis-c-guidelines2018/en/) </w:t>
      </w:r>
    </w:p>
    <w:p w:rsidR="00C35BD8" w:rsidRDefault="00EF4526">
      <w:pPr>
        <w:numPr>
          <w:ilvl w:val="0"/>
          <w:numId w:val="21"/>
        </w:numPr>
        <w:ind w:hanging="708"/>
      </w:pPr>
      <w:r>
        <w:t>Hofer H. et al. Spontaneous viral clearance in patients with acute hepatitis C can be predicted by repeated measureme</w:t>
      </w:r>
      <w:r>
        <w:t xml:space="preserve">nts of serum viral load //Hepatology. – 2003. – Т. 37. – №. 1. – С. 60-64. </w:t>
      </w:r>
    </w:p>
    <w:p w:rsidR="00C35BD8" w:rsidRDefault="00EF4526">
      <w:pPr>
        <w:numPr>
          <w:ilvl w:val="0"/>
          <w:numId w:val="21"/>
        </w:numPr>
        <w:ind w:hanging="708"/>
      </w:pPr>
      <w:r>
        <w:t>Streiff M. B., Mehta S., Thomas D. L. Peripheral blood count abnormalities among patients with hepatitis C in the United States //Hepatology. – 2002. – Т. 35. – №. 4. – С. 947-952.</w:t>
      </w:r>
      <w:r>
        <w:t xml:space="preserve">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Данилова Л.А. Анализы крови и мочи. – 4-е изд., исправ. – СПб.: Салит-Медкнига, 2002. – 128 с.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Комаров Ф.И., Коровкин Б.Ф. Биохимические показатели в клинике внутренних болезней. – «МЕДпресс-информ». – 2001. – 332с.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Ющук Н.Д., Гаджикулиева М.М., Знойко О.О., Климова Е.А., Кареткина Г.Н., Огиенко О.Л., Мальков И.Г., Петрова Т.В. Современные методы лабораторной диагностики острых вирусных гепатитов // Материалы 6 съезда врачей-инфекционистов. – СПб., 2003. – С.449. </w:t>
      </w:r>
    </w:p>
    <w:p w:rsidR="00C35BD8" w:rsidRDefault="00EF4526">
      <w:pPr>
        <w:numPr>
          <w:ilvl w:val="0"/>
          <w:numId w:val="21"/>
        </w:numPr>
        <w:ind w:hanging="708"/>
      </w:pPr>
      <w:r>
        <w:t>Кюр</w:t>
      </w:r>
      <w:r>
        <w:t xml:space="preserve">егян К.К., Дьяррассуба А., Михайлов М. И. Лабораторная диагностика вирусных гепатитов. Инфекционные болезни: новости, мнения, обучение. Номер: 2 Год: 2015 Страницы: 26-36. </w:t>
      </w:r>
    </w:p>
    <w:p w:rsidR="00C35BD8" w:rsidRDefault="00EF4526">
      <w:pPr>
        <w:numPr>
          <w:ilvl w:val="0"/>
          <w:numId w:val="21"/>
        </w:numPr>
        <w:ind w:hanging="708"/>
      </w:pPr>
      <w:r>
        <w:t>Ющук Н.Д., Гаджикулиева М.М., Дудина К.Р., Огиенко О.О.  Роль метода ПЦР в диагност</w:t>
      </w:r>
      <w:r>
        <w:t xml:space="preserve">ике острых вирусных гепатитов // Шестая Российская конференция «Гепатология сегодня». Российский журнал гастроэнтерологии, гепатологии, колопроктологии. </w:t>
      </w:r>
    </w:p>
    <w:p w:rsidR="00C35BD8" w:rsidRDefault="00EF4526">
      <w:pPr>
        <w:spacing w:line="259" w:lineRule="auto"/>
        <w:ind w:left="-5"/>
      </w:pPr>
      <w:r>
        <w:t xml:space="preserve">Приложение № 12. – 2001. – № 1. – С.20. </w:t>
      </w:r>
    </w:p>
    <w:p w:rsidR="00C35BD8" w:rsidRDefault="00EF4526">
      <w:pPr>
        <w:numPr>
          <w:ilvl w:val="0"/>
          <w:numId w:val="21"/>
        </w:numPr>
        <w:ind w:hanging="708"/>
      </w:pPr>
      <w:r>
        <w:t>Чуланов В.П., Шипулин Г.А., Шипулина О.Ю., Волчкова Е.В., Пак</w:t>
      </w:r>
      <w:r>
        <w:t xml:space="preserve"> С.Г., Покровский В.В. Полимеразная цепная реакция в диагностике вирусных гепатитов // Инфекционные болезни. – 2003. – Т.1, №1. – С.43-48.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Корчинский Н.Ч. Применение энтеросорбентов в лечении больных острыми вирусными гепатитами. Клиническая инфектология </w:t>
      </w:r>
      <w:r>
        <w:t xml:space="preserve">и паразитология. Номер: 3 (10) Год: 2014 Страницы: 125-136.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Сундуков А.В., Мигманов Т.Э., Токмалаев А.К., Дылдин А.В., Петрова Е.В., Маринченко М.Н., Сметанина С.В., Домбровская С.Н. Растительные гепатопротекторы в комплексной терапии вирусных гепатитов. </w:t>
      </w:r>
      <w:r>
        <w:t>Инфекционные болезни. 2008. Т. 6. № 1. С. 47-</w:t>
      </w:r>
    </w:p>
    <w:p w:rsidR="00C35BD8" w:rsidRDefault="00EF4526">
      <w:pPr>
        <w:spacing w:after="121" w:line="259" w:lineRule="auto"/>
        <w:ind w:left="-5"/>
      </w:pPr>
      <w:r>
        <w:t xml:space="preserve">50. 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Грищенко Е.Б., Щекина М.И. Применение эссенциальных фосфолипидов в лечении острых и хронических заболеваний печени. Consilium Medicum. 2011. Т. 13. № 8. С. 38-41.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Boerekamps A, De Weggheleire A, van den </w:t>
      </w:r>
      <w:r>
        <w:t xml:space="preserve">Berk G, et al. Treatment of acute hepatitis C genotypes 1 and 4 with 8 weeks of grazoprevir plus elbasvir (DAHHS2): an open-label, multicentre, single-arm, phase 3b trial. Lancet Gastroenterol Hepatol 2019; published online Jan 16. </w:t>
      </w:r>
      <w:r>
        <w:rPr>
          <w:color w:val="0000FF"/>
          <w:u w:val="single" w:color="0000FF"/>
        </w:rPr>
        <w:t>http://dx.doi.org/10.101</w:t>
      </w:r>
      <w:r>
        <w:rPr>
          <w:color w:val="0000FF"/>
          <w:u w:val="single" w:color="0000FF"/>
        </w:rPr>
        <w:t>6/S2468-1253(18)30414-X</w:t>
      </w:r>
      <w:r>
        <w:t xml:space="preserve">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Chromy D, Mandorfer M, Bucsics T, et al. High efficacy of interferon-free therapy for acute hepatitis C in HIV positive patients. United Eur Gastronterol J2019; 7(4): 507–516. </w:t>
      </w:r>
    </w:p>
    <w:p w:rsidR="00C35BD8" w:rsidRDefault="00EF4526">
      <w:pPr>
        <w:numPr>
          <w:ilvl w:val="0"/>
          <w:numId w:val="21"/>
        </w:numPr>
        <w:ind w:hanging="708"/>
      </w:pPr>
      <w:r>
        <w:t>Ghany MG, Marks KM, Morgan TR, et al. Hepatitis Cguid</w:t>
      </w:r>
      <w:r>
        <w:t xml:space="preserve">ance 2019 update: AASLDIDSA recommendations fortesting, managing and treating hepatitis C virus infection. Hepatology2019; 71(2): 686–721. </w:t>
      </w:r>
    </w:p>
    <w:p w:rsidR="00C35BD8" w:rsidRDefault="00EF4526">
      <w:pPr>
        <w:numPr>
          <w:ilvl w:val="0"/>
          <w:numId w:val="21"/>
        </w:numPr>
        <w:ind w:hanging="708"/>
      </w:pPr>
      <w:r>
        <w:t>Boesecke C, Müller Mart ́ınez E, Nelson M, et al. Fueling theepidemic: low rates of spontaneous clearance of acute H</w:t>
      </w:r>
      <w:r>
        <w:t xml:space="preserve">CV coinfection. In: 25th conference on retroviruses and opportunistic infections (CROI), Boston, MA, 4–7 March 2018. </w:t>
      </w:r>
    </w:p>
    <w:p w:rsidR="00C35BD8" w:rsidRDefault="00EF4526">
      <w:pPr>
        <w:numPr>
          <w:ilvl w:val="0"/>
          <w:numId w:val="21"/>
        </w:numPr>
        <w:ind w:hanging="708"/>
      </w:pPr>
      <w:r>
        <w:t>Rockstroh JK, Bhagani S, Hyland RH, et al. Ledipasvir-sofosbuvir for 6 weeks to treat acute hepatitis C virus ge-notype 1 or 4 infection i</w:t>
      </w:r>
      <w:r>
        <w:t xml:space="preserve">n patients with HIV coinfection: anopen-label, single-arm trial.Lancet Gastroenterol Hepatol2017; 2: 347–353. </w:t>
      </w:r>
    </w:p>
    <w:p w:rsidR="00C35BD8" w:rsidRDefault="00EF4526">
      <w:pPr>
        <w:numPr>
          <w:ilvl w:val="0"/>
          <w:numId w:val="21"/>
        </w:numPr>
        <w:ind w:hanging="708"/>
      </w:pPr>
      <w:r>
        <w:t>Naggie S, Fierer DS, Hughes MD, et al. Ledipasvir/Sofosbuvirfor 8 Weeks to treat acute hepatitis C virus infections in menwith human immunodefici</w:t>
      </w:r>
      <w:r>
        <w:t xml:space="preserve">ency virus infections: sofosbuvircontaining regimens without interferon for treatment of acuteHCV in HIV-1 infected individuals.Clin Infect Dis2019; 69:514–522. </w:t>
      </w:r>
    </w:p>
    <w:p w:rsidR="00C35BD8" w:rsidRDefault="00EF4526">
      <w:pPr>
        <w:numPr>
          <w:ilvl w:val="0"/>
          <w:numId w:val="21"/>
        </w:numPr>
        <w:ind w:hanging="708"/>
      </w:pPr>
      <w:r>
        <w:t>Popping S, Hullegie SJ, Boerekamps A, et al. Early treatment of acute hepatitis C infection is</w:t>
      </w:r>
      <w:r>
        <w:t xml:space="preserve"> cost-effective in HIV-infectedmen-who-have-sex-with-men.Plos One2019; 14: e0210179. </w:t>
      </w:r>
    </w:p>
    <w:p w:rsidR="00C35BD8" w:rsidRDefault="00EF4526">
      <w:pPr>
        <w:numPr>
          <w:ilvl w:val="0"/>
          <w:numId w:val="21"/>
        </w:numPr>
        <w:ind w:hanging="708"/>
      </w:pPr>
      <w:r>
        <w:t>Rockstroh J and Boesecke C. Treatment of acute hepatitis C in HIV coinfection: is this a chance for achieving micro-elimination?United Eur Gastroenterol J2019; 7: 465–466</w:t>
      </w:r>
      <w:r>
        <w:t xml:space="preserve">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Suresh Misra, Douglas T. Dieterich, Behnam Saberi &amp; Tatyana Kushner (2018): Directacting antiviral treatment of acute hepatitis C virus infections, Expert Review of Anti-infective Therapy, DOI: 10.1080/14787210.2018.150550 </w:t>
      </w:r>
    </w:p>
    <w:p w:rsidR="00C35BD8" w:rsidRDefault="00EF4526">
      <w:pPr>
        <w:numPr>
          <w:ilvl w:val="0"/>
          <w:numId w:val="21"/>
        </w:numPr>
        <w:ind w:hanging="708"/>
      </w:pPr>
      <w:r>
        <w:t>Basu P, Shah NJ, John N, et al</w:t>
      </w:r>
      <w:r>
        <w:t xml:space="preserve">. Sofosbuvir and ledipasvir versus sofosbuvir and simeprevir combination therapy in the management of acute hepatitis C: a randomized open label prospectiveclinical pilot study. SLAM C study. Interim data. Hepatology.2015;62:736A.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Brancaccio G, Sorbo MC, Frigeri F, et al. Treatment of acute hepatitis C with ledipasvir and sofosbuvir in patients with hematological malignancies allows early re-start of chemotherapy. </w:t>
      </w:r>
    </w:p>
    <w:p w:rsidR="00C35BD8" w:rsidRDefault="00EF4526">
      <w:pPr>
        <w:tabs>
          <w:tab w:val="center" w:pos="1518"/>
          <w:tab w:val="center" w:pos="3478"/>
          <w:tab w:val="center" w:pos="4937"/>
          <w:tab w:val="center" w:pos="5944"/>
          <w:tab w:val="center" w:pos="7134"/>
          <w:tab w:val="right" w:pos="9360"/>
        </w:tabs>
        <w:spacing w:after="121" w:line="259" w:lineRule="auto"/>
        <w:ind w:left="-15" w:firstLine="0"/>
        <w:jc w:val="left"/>
      </w:pPr>
      <w:r>
        <w:t xml:space="preserve">Clin </w:t>
      </w:r>
      <w:r>
        <w:tab/>
        <w:t xml:space="preserve">Gastroenterol </w:t>
      </w:r>
      <w:r>
        <w:tab/>
        <w:t xml:space="preserve">Hepatol.2017Nov </w:t>
      </w:r>
      <w:r>
        <w:tab/>
        <w:t xml:space="preserve">28. </w:t>
      </w:r>
      <w:r>
        <w:tab/>
        <w:t xml:space="preserve">PubMed </w:t>
      </w:r>
      <w:r>
        <w:tab/>
        <w:t xml:space="preserve">PMID: </w:t>
      </w:r>
      <w:r>
        <w:tab/>
        <w:t>29104131;e</w:t>
      </w:r>
      <w:r>
        <w:t xml:space="preserve">ng. </w:t>
      </w:r>
    </w:p>
    <w:p w:rsidR="00C35BD8" w:rsidRDefault="00EF4526">
      <w:pPr>
        <w:spacing w:after="121" w:line="259" w:lineRule="auto"/>
        <w:ind w:left="-5"/>
      </w:pPr>
      <w:r>
        <w:t xml:space="preserve">DOI:10.1016/j.cgh.2017.10.03269. </w:t>
      </w:r>
    </w:p>
    <w:p w:rsidR="00C35BD8" w:rsidRDefault="00EF4526">
      <w:pPr>
        <w:numPr>
          <w:ilvl w:val="0"/>
          <w:numId w:val="21"/>
        </w:numPr>
        <w:ind w:hanging="708"/>
      </w:pPr>
      <w:r>
        <w:t>Boesecke C, Nelson M, Ingiliz P, Lutz T, Scholten S, Cordes C, et al. Can’t buy my love? Obstacles to micro-elimination of acute HCV coinfection in Europe. Conference on Retroviruses and Opportunistic Infections, Seat</w:t>
      </w:r>
      <w:r>
        <w:t xml:space="preserve">tle, Washington, March 4–7, 2019. </w:t>
      </w:r>
    </w:p>
    <w:p w:rsidR="00C35BD8" w:rsidRDefault="00EF4526">
      <w:pPr>
        <w:numPr>
          <w:ilvl w:val="0"/>
          <w:numId w:val="21"/>
        </w:numPr>
        <w:ind w:hanging="708"/>
      </w:pPr>
      <w:r>
        <w:t>Rockstroh JK, Bhagani S, Hyland RH, Yun C, Dvory-Sobol H, Zheng W, et al. Ledipasvirsofosbuvir for 6 weeks to treat acute hepatitis C virus genotype 1 or 4 infection in patients with HIV coinfection: an open-label, single</w:t>
      </w:r>
      <w:r>
        <w:t xml:space="preserve">-arm trial. Lancet Gastroenterol Hepatol 2017;2:347–353.  </w:t>
      </w:r>
    </w:p>
    <w:p w:rsidR="00C35BD8" w:rsidRDefault="00EF4526">
      <w:pPr>
        <w:numPr>
          <w:ilvl w:val="0"/>
          <w:numId w:val="21"/>
        </w:numPr>
        <w:ind w:hanging="708"/>
      </w:pPr>
      <w:r>
        <w:t>Deterding K, Spinner CD, Schott E, Welzel TM, Gerken G, Klinker H, et al. Ledipasvir plus sofosbuvir fixed-dose combination for 6 weeks in patients with acute hepatitis C virus genotype 1 monoinfec</w:t>
      </w:r>
      <w:r>
        <w:t xml:space="preserve">tion (HepNet Acute HCV IV): an open-label, single-arm, phase 2 study. Lancet Infect Dis 2017;17:215–222. </w:t>
      </w:r>
    </w:p>
    <w:p w:rsidR="00C35BD8" w:rsidRDefault="00EF4526">
      <w:pPr>
        <w:numPr>
          <w:ilvl w:val="0"/>
          <w:numId w:val="21"/>
        </w:numPr>
        <w:ind w:hanging="708"/>
      </w:pPr>
      <w:r>
        <w:t>Martinello M, Bhagani S, Gane EJ, Orkin C, Cooke GS, Kulasegaram R, et al. Shortened therapy of 8 weeks duration with paritaprevir/ritonavir/ ombitasv</w:t>
      </w:r>
      <w:r>
        <w:t xml:space="preserve">ir and dasabuvir is highly effective in people with acute and recent genotype 1 HCV infection: the TARGET3D Study. Hepatology 2017;66(Suppl.):574A. </w:t>
      </w:r>
    </w:p>
    <w:p w:rsidR="00C35BD8" w:rsidRDefault="00EF4526">
      <w:pPr>
        <w:numPr>
          <w:ilvl w:val="0"/>
          <w:numId w:val="21"/>
        </w:numPr>
        <w:ind w:hanging="708"/>
      </w:pPr>
      <w:r>
        <w:t>Martinello M, Orkin C, Cooke G, Bhagani S, Gane E, Kulasegaram R, et al. Shortened duration pan-genotypic t</w:t>
      </w:r>
      <w:r>
        <w:t xml:space="preserve">herapy with glecaprevir pibrentasvir for six weeks among people with acute and recent HCV infection. J Hepatol 2019;70:e231.  </w:t>
      </w:r>
    </w:p>
    <w:p w:rsidR="00C35BD8" w:rsidRDefault="00EF4526">
      <w:pPr>
        <w:numPr>
          <w:ilvl w:val="0"/>
          <w:numId w:val="21"/>
        </w:numPr>
        <w:spacing w:after="119" w:line="259" w:lineRule="auto"/>
        <w:ind w:hanging="708"/>
      </w:pPr>
      <w:r>
        <w:t xml:space="preserve">R. D. Clark; B. G. Gazzard; M. L. Lewis; P. T. Flute; Roger Williams (1975). Fibrinogen </w:t>
      </w:r>
    </w:p>
    <w:p w:rsidR="00C35BD8" w:rsidRDefault="00EF4526">
      <w:pPr>
        <w:ind w:left="-5"/>
      </w:pPr>
      <w:r>
        <w:t>Metabolism in Acute Hepatitis and Active</w:t>
      </w:r>
      <w:r>
        <w:t xml:space="preserve"> Chronic Hepatitis. , 30(1), 95–102. doi:10.1111/j.13652141.1975.tb00522.x </w:t>
      </w:r>
    </w:p>
    <w:p w:rsidR="00C35BD8" w:rsidRDefault="00EF4526">
      <w:pPr>
        <w:numPr>
          <w:ilvl w:val="0"/>
          <w:numId w:val="21"/>
        </w:numPr>
        <w:ind w:hanging="708"/>
      </w:pPr>
      <w:r>
        <w:t xml:space="preserve">Galli L. et al. Thrombosis associated with viral hepatitis //Journal of clinical and translational hepatology. – 2014. – Т. 2. – №. 4. – С. 234. </w:t>
      </w:r>
    </w:p>
    <w:p w:rsidR="00C35BD8" w:rsidRDefault="00EF4526">
      <w:pPr>
        <w:numPr>
          <w:ilvl w:val="0"/>
          <w:numId w:val="21"/>
        </w:numPr>
        <w:ind w:hanging="708"/>
      </w:pPr>
      <w:r>
        <w:t>Минушкин О.Н. Гепатопротекторы: вы</w:t>
      </w:r>
      <w:r>
        <w:t>бор препарата, продолжительность лечения, оценка эффективности. Пособие для врачей общей практики и гастроэнтерологов. 2014. С.5 60.</w:t>
      </w:r>
      <w:r>
        <w:rPr>
          <w:rFonts w:ascii="Arial" w:eastAsia="Arial" w:hAnsi="Arial" w:cs="Arial"/>
        </w:rPr>
        <w:t xml:space="preserve"> </w:t>
      </w:r>
      <w:r>
        <w:t>Сологуб Т.В., Романцов М.Г., Шульдяков А.А., Радченко В.Г., Стельмах В.В., Коваленко А.Л., Эсауленко Е.В., Исаков В.А.</w:t>
      </w:r>
      <w:r>
        <w:rPr>
          <w:i/>
        </w:rPr>
        <w:t xml:space="preserve"> </w:t>
      </w:r>
      <w:r>
        <w:t>Реам</w:t>
      </w:r>
      <w:r>
        <w:t xml:space="preserve">берин средство патогенетической терапии острых и хронических вирусных поражений печени. </w:t>
      </w:r>
    </w:p>
    <w:p w:rsidR="00C35BD8" w:rsidRDefault="00EF4526">
      <w:pPr>
        <w:spacing w:after="121" w:line="259" w:lineRule="auto"/>
        <w:ind w:left="-5"/>
      </w:pPr>
      <w:r>
        <w:t xml:space="preserve">Клиническая медицина. 2010. Т. 88. № 4. С. 68-70. </w:t>
      </w:r>
    </w:p>
    <w:p w:rsidR="00C35BD8" w:rsidRDefault="00EF4526">
      <w:pPr>
        <w:ind w:left="-5"/>
      </w:pPr>
      <w:r>
        <w:t>61.</w:t>
      </w:r>
      <w:r>
        <w:rPr>
          <w:rFonts w:ascii="Arial" w:eastAsia="Arial" w:hAnsi="Arial" w:cs="Arial"/>
        </w:rPr>
        <w:t xml:space="preserve"> </w:t>
      </w:r>
      <w:r>
        <w:t>Мазина Н.К., Шешунов И.В., Мазин П.В. Адъювантная энергопротекция реамберином в практике интенсивной терапии и р</w:t>
      </w:r>
      <w:r>
        <w:t xml:space="preserve">еанимации: эффективность по данным метаанализа (систематический обзор). Анестезиология и реаниматология. 2016; 61(4), С.  </w:t>
      </w:r>
    </w:p>
    <w:p w:rsidR="00C35BD8" w:rsidRDefault="00EF4526">
      <w:pPr>
        <w:spacing w:after="113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5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2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5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2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5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2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5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2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5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2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5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2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5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2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5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2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5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112" w:line="259" w:lineRule="auto"/>
        <w:ind w:left="720" w:firstLine="0"/>
        <w:jc w:val="left"/>
      </w:pPr>
      <w:r>
        <w:rPr>
          <w:color w:val="FF0000"/>
        </w:rPr>
        <w:t xml:space="preserve"> </w:t>
      </w:r>
    </w:p>
    <w:p w:rsidR="00C35BD8" w:rsidRDefault="00EF4526">
      <w:pPr>
        <w:spacing w:after="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pStyle w:val="Heading1"/>
        <w:ind w:left="1412"/>
      </w:pPr>
      <w:r>
        <w:t xml:space="preserve">Приложение А1. Состав рабочей группы по разработке и </w:t>
      </w:r>
    </w:p>
    <w:p w:rsidR="00C35BD8" w:rsidRDefault="00EF4526">
      <w:pPr>
        <w:spacing w:after="336" w:line="259" w:lineRule="auto"/>
        <w:ind w:left="713" w:right="708"/>
        <w:jc w:val="center"/>
      </w:pPr>
      <w:r>
        <w:rPr>
          <w:b/>
          <w:sz w:val="28"/>
        </w:rPr>
        <w:t xml:space="preserve">пересмотру клинических рекомендаций. </w:t>
      </w:r>
    </w:p>
    <w:p w:rsidR="00C35BD8" w:rsidRDefault="00EF4526">
      <w:pPr>
        <w:numPr>
          <w:ilvl w:val="0"/>
          <w:numId w:val="22"/>
        </w:numPr>
        <w:ind w:hanging="360"/>
      </w:pPr>
      <w:r>
        <w:rPr>
          <w:b/>
        </w:rPr>
        <w:t xml:space="preserve">Климова Е.А. – </w:t>
      </w:r>
      <w:r>
        <w:t>д.м.н. профессор, профессор кафедры инфекционных болезней и эпидемиологии ФГБОУ ВО «Московский государственный медико-</w:t>
      </w:r>
    </w:p>
    <w:p w:rsidR="00C35BD8" w:rsidRDefault="00EF4526">
      <w:pPr>
        <w:spacing w:after="121" w:line="259" w:lineRule="auto"/>
        <w:ind w:left="730"/>
      </w:pPr>
      <w:r>
        <w:t xml:space="preserve">стоматологический университет им. А.И. Евдокимова» Минздрава России  </w:t>
      </w:r>
    </w:p>
    <w:p w:rsidR="00C35BD8" w:rsidRDefault="00EF4526">
      <w:pPr>
        <w:numPr>
          <w:ilvl w:val="0"/>
          <w:numId w:val="22"/>
        </w:numPr>
        <w:ind w:hanging="360"/>
      </w:pPr>
      <w:r>
        <w:rPr>
          <w:b/>
        </w:rPr>
        <w:t>Новак К.Е. –</w:t>
      </w:r>
      <w:r>
        <w:t xml:space="preserve"> к.м.н., доцент кафедры инфекционных бол</w:t>
      </w:r>
      <w:r>
        <w:t xml:space="preserve">езней взрослых и эпидемиологии ФГБОУ ВО «Санкт-Петербургский государственный </w:t>
      </w:r>
    </w:p>
    <w:p w:rsidR="00C35BD8" w:rsidRDefault="00EF4526">
      <w:pPr>
        <w:spacing w:after="124" w:line="259" w:lineRule="auto"/>
        <w:ind w:left="730"/>
      </w:pPr>
      <w:r>
        <w:t xml:space="preserve">педиатрический медицинский университет» Минздрава России  </w:t>
      </w:r>
    </w:p>
    <w:p w:rsidR="00C35BD8" w:rsidRDefault="00EF4526">
      <w:pPr>
        <w:numPr>
          <w:ilvl w:val="0"/>
          <w:numId w:val="22"/>
        </w:numPr>
        <w:ind w:hanging="360"/>
      </w:pPr>
      <w:r>
        <w:rPr>
          <w:b/>
        </w:rPr>
        <w:t>Сагалова О.</w:t>
      </w:r>
      <w:r>
        <w:t>И. – д.м.н., профессор, заведующая инфекционным отделением Клиники ГБОУ ВПО «Южно-Уральского государственног</w:t>
      </w:r>
      <w:r>
        <w:t xml:space="preserve">о медицинского университета» Минздрава России. </w:t>
      </w:r>
    </w:p>
    <w:p w:rsidR="00C35BD8" w:rsidRDefault="00EF4526">
      <w:pPr>
        <w:numPr>
          <w:ilvl w:val="0"/>
          <w:numId w:val="22"/>
        </w:numPr>
        <w:ind w:hanging="360"/>
      </w:pPr>
      <w:r>
        <w:rPr>
          <w:b/>
        </w:rPr>
        <w:t>Трагира И.Н.</w:t>
      </w:r>
      <w:r>
        <w:t xml:space="preserve"> руководитель центра инфекционных болезней НМИЦ Фтизиопульмонологии и инфекционных болезней Минздрава России   </w:t>
      </w:r>
    </w:p>
    <w:p w:rsidR="00C35BD8" w:rsidRDefault="00EF4526">
      <w:pPr>
        <w:numPr>
          <w:ilvl w:val="0"/>
          <w:numId w:val="22"/>
        </w:numPr>
        <w:ind w:hanging="360"/>
      </w:pPr>
      <w:r>
        <w:rPr>
          <w:b/>
        </w:rPr>
        <w:t>Чуланов В. П.</w:t>
      </w:r>
      <w:r>
        <w:t xml:space="preserve"> – д.м.н., профессор, заместитель директора по научной работе и инновац</w:t>
      </w:r>
      <w:r>
        <w:t xml:space="preserve">ионному развитию ФГБУ НМИЦ Фтизиопульмонологии и инфекционных болезней Минздрава России   </w:t>
      </w:r>
    </w:p>
    <w:p w:rsidR="00C35BD8" w:rsidRDefault="00EF4526">
      <w:pPr>
        <w:numPr>
          <w:ilvl w:val="0"/>
          <w:numId w:val="22"/>
        </w:numPr>
        <w:ind w:hanging="360"/>
      </w:pPr>
      <w:r>
        <w:rPr>
          <w:b/>
        </w:rPr>
        <w:t>Эсауленко Е.В. –</w:t>
      </w:r>
      <w:r>
        <w:t xml:space="preserve"> д.м.н., профессор, заведующая кафедрой инфекционных болезней взрослых и эпидемиологии ФГБОУ ВО «Санкт-Петербургский государственный педиатрический м</w:t>
      </w:r>
      <w:r>
        <w:t xml:space="preserve">едицинский университет» Минздрава России  </w:t>
      </w:r>
    </w:p>
    <w:p w:rsidR="00C35BD8" w:rsidRDefault="00EF4526">
      <w:pPr>
        <w:numPr>
          <w:ilvl w:val="0"/>
          <w:numId w:val="22"/>
        </w:numPr>
        <w:ind w:hanging="360"/>
      </w:pPr>
      <w:r>
        <w:rPr>
          <w:b/>
        </w:rPr>
        <w:t xml:space="preserve">Ющук Н.Д. – </w:t>
      </w:r>
      <w:r>
        <w:t>академик РАН, д.м.н., профессор, Президент МГМСУ, заведующий кафедрой кафедры инфекционных болезней и эпидемиологии ФГБОУ ВО «Московский государственный медико-стоматологический университет им. А.И. Ев</w:t>
      </w:r>
      <w:r>
        <w:t xml:space="preserve">докимова» Минздрава России  </w:t>
      </w:r>
    </w:p>
    <w:p w:rsidR="00C35BD8" w:rsidRDefault="00EF4526">
      <w:pPr>
        <w:spacing w:after="115" w:line="259" w:lineRule="auto"/>
        <w:ind w:left="360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18"/>
      </w:pPr>
      <w:r>
        <w:t xml:space="preserve">Все члены рабочей группы являются членами Некоммерческое партнерство </w:t>
      </w:r>
    </w:p>
    <w:p w:rsidR="00C35BD8" w:rsidRDefault="00EF4526">
      <w:pPr>
        <w:ind w:left="693" w:right="1933" w:hanging="708"/>
      </w:pPr>
      <w:r>
        <w:t xml:space="preserve">«Национальное научное общество инфекционистов» (ННОИ) Конфликт интересов отсутствует. </w:t>
      </w:r>
    </w:p>
    <w:p w:rsidR="00C35BD8" w:rsidRDefault="00EF4526">
      <w:pPr>
        <w:spacing w:after="115" w:line="259" w:lineRule="auto"/>
        <w:ind w:left="0" w:firstLine="0"/>
        <w:jc w:val="left"/>
      </w:pPr>
      <w:r>
        <w:t xml:space="preserve"> </w:t>
      </w:r>
    </w:p>
    <w:p w:rsidR="00C35BD8" w:rsidRDefault="00EF4526">
      <w:pPr>
        <w:spacing w:after="393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330" w:line="259" w:lineRule="auto"/>
        <w:ind w:left="773" w:firstLine="0"/>
        <w:jc w:val="center"/>
      </w:pPr>
      <w:r>
        <w:rPr>
          <w:b/>
          <w:sz w:val="28"/>
        </w:rP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336" w:line="259" w:lineRule="auto"/>
        <w:ind w:left="1488"/>
      </w:pPr>
      <w:r>
        <w:rPr>
          <w:b/>
          <w:sz w:val="28"/>
        </w:rPr>
        <w:t xml:space="preserve">Приложение А2. Методология разработки клинических </w:t>
      </w:r>
    </w:p>
    <w:p w:rsidR="00C35BD8" w:rsidRDefault="00EF4526">
      <w:pPr>
        <w:pStyle w:val="Heading1"/>
        <w:spacing w:after="336" w:line="259" w:lineRule="auto"/>
        <w:ind w:left="1488"/>
      </w:pPr>
      <w:r>
        <w:t xml:space="preserve">рекомендаций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Целевая аудитория клинических рекомендаций: </w:t>
      </w:r>
    </w:p>
    <w:p w:rsidR="00C35BD8" w:rsidRDefault="00EF4526">
      <w:pPr>
        <w:numPr>
          <w:ilvl w:val="0"/>
          <w:numId w:val="23"/>
        </w:numPr>
        <w:spacing w:after="123" w:line="259" w:lineRule="auto"/>
        <w:ind w:hanging="360"/>
      </w:pPr>
      <w:r>
        <w:t xml:space="preserve">Врач-инфекционист; </w:t>
      </w:r>
    </w:p>
    <w:p w:rsidR="00C35BD8" w:rsidRDefault="00EF4526">
      <w:pPr>
        <w:numPr>
          <w:ilvl w:val="0"/>
          <w:numId w:val="23"/>
        </w:numPr>
        <w:spacing w:after="121" w:line="259" w:lineRule="auto"/>
        <w:ind w:hanging="360"/>
      </w:pPr>
      <w:r>
        <w:t xml:space="preserve">Врач-терапевт; </w:t>
      </w:r>
    </w:p>
    <w:p w:rsidR="00C35BD8" w:rsidRDefault="00EF4526">
      <w:pPr>
        <w:numPr>
          <w:ilvl w:val="0"/>
          <w:numId w:val="23"/>
        </w:numPr>
        <w:spacing w:after="123" w:line="259" w:lineRule="auto"/>
        <w:ind w:hanging="360"/>
      </w:pPr>
      <w:r>
        <w:t xml:space="preserve">Врач-гастроэнтеролог; </w:t>
      </w:r>
    </w:p>
    <w:p w:rsidR="00C35BD8" w:rsidRDefault="00EF4526">
      <w:pPr>
        <w:numPr>
          <w:ilvl w:val="0"/>
          <w:numId w:val="23"/>
        </w:numPr>
        <w:spacing w:after="121" w:line="259" w:lineRule="auto"/>
        <w:ind w:hanging="360"/>
      </w:pPr>
      <w:r>
        <w:t xml:space="preserve">Врач общей практики; </w:t>
      </w:r>
    </w:p>
    <w:p w:rsidR="00C35BD8" w:rsidRDefault="00EF4526">
      <w:pPr>
        <w:numPr>
          <w:ilvl w:val="0"/>
          <w:numId w:val="23"/>
        </w:numPr>
        <w:spacing w:after="115" w:line="259" w:lineRule="auto"/>
        <w:ind w:hanging="360"/>
      </w:pPr>
      <w:r>
        <w:t xml:space="preserve">Студенты медицинских ВУЗов, ординаторы, аспиранты. </w:t>
      </w:r>
    </w:p>
    <w:p w:rsidR="00C35BD8" w:rsidRDefault="00EF4526">
      <w:pPr>
        <w:ind w:left="-15" w:firstLine="708"/>
      </w:pPr>
      <w:r>
        <w:t xml:space="preserve">В данных клинических рекомендациях все сведения ранжированы по </w:t>
      </w:r>
      <w:r>
        <w:t xml:space="preserve">уровню достоверности (доказательности) в зависимости от количества и качества исследований по данной проблеме. </w:t>
      </w:r>
    </w:p>
    <w:p w:rsidR="00C35BD8" w:rsidRDefault="00EF4526">
      <w:pPr>
        <w:spacing w:after="115" w:line="259" w:lineRule="auto"/>
        <w:ind w:left="762" w:firstLine="0"/>
        <w:jc w:val="center"/>
      </w:pPr>
      <w:r>
        <w:rPr>
          <w:b/>
        </w:rPr>
        <w:t xml:space="preserve"> </w:t>
      </w:r>
    </w:p>
    <w:p w:rsidR="00C35BD8" w:rsidRDefault="00EF4526">
      <w:pPr>
        <w:spacing w:after="2" w:line="356" w:lineRule="auto"/>
        <w:ind w:left="1903" w:hanging="667"/>
        <w:jc w:val="left"/>
      </w:pPr>
      <w:r>
        <w:rPr>
          <w:b/>
        </w:rPr>
        <w:t xml:space="preserve">Определение уровней достоверности доказательств и убедительности рекомендаций для диагностических вмешательств </w:t>
      </w:r>
    </w:p>
    <w:p w:rsidR="00C35BD8" w:rsidRDefault="00EF4526">
      <w:pPr>
        <w:spacing w:after="0" w:line="265" w:lineRule="auto"/>
        <w:ind w:left="0" w:firstLine="708"/>
        <w:jc w:val="left"/>
      </w:pPr>
      <w:r>
        <w:rPr>
          <w:b/>
        </w:rPr>
        <w:t xml:space="preserve">Таблица П1 – Уровни </w:t>
      </w:r>
      <w:r>
        <w:rPr>
          <w:b/>
        </w:rPr>
        <w:t xml:space="preserve">достоверности доказательности для диагностических вмешательств  </w:t>
      </w:r>
    </w:p>
    <w:tbl>
      <w:tblPr>
        <w:tblStyle w:val="TableGrid"/>
        <w:tblW w:w="9345" w:type="dxa"/>
        <w:tblInd w:w="7" w:type="dxa"/>
        <w:tblCellMar>
          <w:top w:w="54" w:type="dxa"/>
          <w:left w:w="106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838"/>
        <w:gridCol w:w="7506"/>
      </w:tblGrid>
      <w:tr w:rsidR="00C35BD8">
        <w:trPr>
          <w:trHeight w:val="56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УДД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Иерархия дизайнов клинических исследований по убыванию уровня достоверности доказательств от 1 до 5 </w:t>
            </w:r>
          </w:p>
        </w:tc>
      </w:tr>
      <w:tr w:rsidR="00C35BD8">
        <w:trPr>
          <w:trHeight w:val="56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>Систематические обзоры исследований с контролем референсным методом</w:t>
            </w:r>
            <w:r>
              <w:rPr>
                <w:vertAlign w:val="superscript"/>
              </w:rPr>
              <w:footnoteReference w:id="12"/>
            </w:r>
            <w:r>
              <w:t xml:space="preserve"> </w:t>
            </w:r>
          </w:p>
        </w:tc>
      </w:tr>
      <w:tr w:rsidR="00C35BD8">
        <w:trPr>
          <w:trHeight w:val="28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Отдельные исследования с контролем референсным методом </w:t>
            </w:r>
          </w:p>
        </w:tc>
      </w:tr>
      <w:tr w:rsidR="00C35BD8">
        <w:trPr>
          <w:trHeight w:val="83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58" w:firstLine="0"/>
            </w:pPr>
            <w:r>
              <w:t xml:space="preserve"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</w:t>
            </w:r>
          </w:p>
        </w:tc>
      </w:tr>
      <w:tr w:rsidR="00C35BD8">
        <w:trPr>
          <w:trHeight w:val="28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>Несравнительные исследования, описание</w:t>
            </w:r>
            <w:r>
              <w:t xml:space="preserve"> клинического случая </w:t>
            </w:r>
          </w:p>
        </w:tc>
      </w:tr>
      <w:tr w:rsidR="00C35BD8">
        <w:trPr>
          <w:trHeight w:val="28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</w:pPr>
            <w:r>
              <w:t xml:space="preserve">Имеется лишь обоснование механизма действия или мнение экспертов </w:t>
            </w:r>
          </w:p>
        </w:tc>
      </w:tr>
    </w:tbl>
    <w:p w:rsidR="00C35BD8" w:rsidRDefault="00EF4526">
      <w:pPr>
        <w:spacing w:after="0" w:line="259" w:lineRule="auto"/>
        <w:ind w:left="708" w:firstLine="0"/>
        <w:jc w:val="left"/>
      </w:pPr>
      <w:r>
        <w:rPr>
          <w:b/>
        </w:rPr>
        <w:t xml:space="preserve"> </w:t>
      </w:r>
    </w:p>
    <w:p w:rsidR="00C35BD8" w:rsidRDefault="00EF4526">
      <w:pPr>
        <w:spacing w:after="0" w:line="265" w:lineRule="auto"/>
        <w:ind w:left="715"/>
        <w:jc w:val="left"/>
      </w:pPr>
      <w:r>
        <w:rPr>
          <w:b/>
        </w:rPr>
        <w:t xml:space="preserve">Таблица П2 – Шкала определения УУР для диагностических вмешательств </w:t>
      </w:r>
    </w:p>
    <w:tbl>
      <w:tblPr>
        <w:tblStyle w:val="TableGrid"/>
        <w:tblW w:w="9342" w:type="dxa"/>
        <w:tblInd w:w="7" w:type="dxa"/>
        <w:tblCellMar>
          <w:top w:w="54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836"/>
        <w:gridCol w:w="7506"/>
      </w:tblGrid>
      <w:tr w:rsidR="00C35BD8">
        <w:trPr>
          <w:trHeight w:val="562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УУР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Иерархия дизайнов клинических исследований по убыванию уровня достоверности </w:t>
            </w:r>
            <w:r>
              <w:rPr>
                <w:b/>
              </w:rPr>
              <w:t xml:space="preserve">доказательств от 1 до 5 </w:t>
            </w:r>
          </w:p>
        </w:tc>
      </w:tr>
      <w:tr w:rsidR="00C35BD8">
        <w:trPr>
          <w:trHeight w:val="838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А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Однозначная (сильная) рекомендация (все исследования имеют высокое или удовлетворительное методологическое качеств, их выводы по интересующим исходам являются согласованными) </w:t>
            </w:r>
          </w:p>
        </w:tc>
      </w:tr>
      <w:tr w:rsidR="00C35BD8">
        <w:trPr>
          <w:trHeight w:val="838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Неоднозначная (условная) рекомендация (не все </w:t>
            </w:r>
            <w:r>
              <w:t xml:space="preserve">исследования имеют высокое или удовлетворительное методологическое качество и/или их выводы по интересующим исходам не являются согласованными) </w:t>
            </w:r>
          </w:p>
        </w:tc>
      </w:tr>
      <w:tr w:rsidR="00C35BD8">
        <w:trPr>
          <w:trHeight w:val="1116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С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30" w:firstLine="0"/>
              <w:jc w:val="left"/>
            </w:pPr>
            <w:r>
              <w:t>Низкая (слабая) рекомендация – отсутствие доказательств надлежащего качества (все исследования имеют низкое</w:t>
            </w:r>
            <w:r>
              <w:t xml:space="preserve"> методологическое качество и их выводы по интересующим исходам не являются согласованными) </w:t>
            </w:r>
          </w:p>
        </w:tc>
      </w:tr>
    </w:tbl>
    <w:p w:rsidR="00C35BD8" w:rsidRDefault="00EF4526">
      <w:pPr>
        <w:spacing w:after="113" w:line="259" w:lineRule="auto"/>
        <w:ind w:left="708" w:firstLine="0"/>
        <w:jc w:val="left"/>
      </w:pPr>
      <w:r>
        <w:rPr>
          <w:b/>
        </w:rPr>
        <w:t xml:space="preserve"> </w:t>
      </w:r>
    </w:p>
    <w:p w:rsidR="00C35BD8" w:rsidRDefault="00EF4526">
      <w:pPr>
        <w:spacing w:after="0" w:line="265" w:lineRule="auto"/>
        <w:ind w:left="0" w:firstLine="708"/>
        <w:jc w:val="left"/>
      </w:pPr>
      <w:r>
        <w:rPr>
          <w:b/>
        </w:rPr>
        <w:t xml:space="preserve">Таблица П3. Возможные комбинации УДД и УУР для диагностических вмешательств </w:t>
      </w:r>
    </w:p>
    <w:tbl>
      <w:tblPr>
        <w:tblStyle w:val="TableGrid"/>
        <w:tblW w:w="9342" w:type="dxa"/>
        <w:tblInd w:w="7" w:type="dxa"/>
        <w:tblCellMar>
          <w:top w:w="5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272"/>
        <w:gridCol w:w="213"/>
        <w:gridCol w:w="1"/>
        <w:gridCol w:w="5318"/>
        <w:gridCol w:w="1"/>
        <w:gridCol w:w="1729"/>
        <w:gridCol w:w="1"/>
      </w:tblGrid>
      <w:tr w:rsidR="00C35BD8">
        <w:trPr>
          <w:trHeight w:val="562"/>
        </w:trPr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УДД 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Критерии определения УУР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Итоговый </w:t>
            </w:r>
          </w:p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УУР </w:t>
            </w:r>
          </w:p>
        </w:tc>
      </w:tr>
      <w:tr w:rsidR="00C35BD8">
        <w:trPr>
          <w:trHeight w:val="1390"/>
        </w:trPr>
        <w:tc>
          <w:tcPr>
            <w:tcW w:w="20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1=Наиболее достоверные </w:t>
            </w:r>
            <w:r>
              <w:t xml:space="preserve">доказательства: систематические обзоры исследований с контролем референсным методом </w:t>
            </w:r>
          </w:p>
        </w:tc>
        <w:tc>
          <w:tcPr>
            <w:tcW w:w="2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38" w:lineRule="auto"/>
              <w:ind w:left="108" w:right="497" w:firstLine="0"/>
              <w:jc w:val="left"/>
            </w:pPr>
            <w:r>
              <w:t xml:space="preserve">Одновременное выполнение двух условий: 1. Все исследования имеют высокое или </w:t>
            </w:r>
          </w:p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>удовлетворительное методологическое качество; 2. Выводы исследований по интересующим исходам</w:t>
            </w:r>
            <w:r>
              <w:t xml:space="preserve"> являются согласованными*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А </w:t>
            </w:r>
          </w:p>
        </w:tc>
      </w:tr>
      <w:tr w:rsidR="00C35BD8">
        <w:trPr>
          <w:trHeight w:val="139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Выполнение хотя бы одного из условий:  </w:t>
            </w:r>
          </w:p>
          <w:p w:rsidR="00C35BD8" w:rsidRDefault="00EF4526">
            <w:pPr>
              <w:spacing w:after="0" w:line="259" w:lineRule="auto"/>
              <w:ind w:left="108" w:right="59" w:firstLine="0"/>
            </w:pPr>
            <w:r>
              <w:t xml:space="preserve">1. Не все исследования имеют высокое или удовлетворительное методологическое качество;  2. Выводы исследований по интересующим исходам не являются согласованными*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В </w:t>
            </w:r>
          </w:p>
        </w:tc>
      </w:tr>
      <w:tr w:rsidR="00C35BD8">
        <w:trPr>
          <w:trHeight w:val="139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38" w:lineRule="auto"/>
              <w:ind w:left="108" w:right="761" w:firstLine="0"/>
              <w:jc w:val="left"/>
            </w:pPr>
            <w:r>
              <w:t xml:space="preserve">Выполнение </w:t>
            </w:r>
            <w:r>
              <w:t xml:space="preserve">хотя бы одного из условий: 1. Все исследования имеют низкое методологическое качество; </w:t>
            </w:r>
          </w:p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2. Выводы исследований по интересующим исходам не являются согласованными*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С </w:t>
            </w:r>
          </w:p>
        </w:tc>
      </w:tr>
      <w:tr w:rsidR="00C35BD8">
        <w:trPr>
          <w:trHeight w:val="1390"/>
        </w:trPr>
        <w:tc>
          <w:tcPr>
            <w:tcW w:w="20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2=Отдельные исследования контролем референсным методом </w:t>
            </w:r>
          </w:p>
        </w:tc>
        <w:tc>
          <w:tcPr>
            <w:tcW w:w="2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</w:pPr>
            <w:r>
              <w:t xml:space="preserve">с </w:t>
            </w:r>
          </w:p>
        </w:tc>
        <w:tc>
          <w:tcPr>
            <w:tcW w:w="5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>Одновременное выполнение двух</w:t>
            </w:r>
            <w:r>
              <w:t xml:space="preserve"> условий: 1. Все исследования имеют высокое или удовлетворительное методологическое качество; 2. Выводы исследований по интересующим исходам являются согласованными*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А </w:t>
            </w:r>
          </w:p>
        </w:tc>
      </w:tr>
      <w:tr w:rsidR="00C35BD8">
        <w:trPr>
          <w:trHeight w:val="139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38" w:lineRule="auto"/>
              <w:ind w:left="108" w:right="37" w:firstLine="0"/>
              <w:jc w:val="left"/>
            </w:pPr>
            <w:r>
              <w:t xml:space="preserve">Выполнение хотя бы одного из условий: 1. Не все исследования имеют высокое или </w:t>
            </w:r>
          </w:p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удовлетворительное методологическое качество; 2. Выводы исследований по интересующим исходам не являются согласованными*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В </w:t>
            </w:r>
          </w:p>
        </w:tc>
      </w:tr>
      <w:tr w:rsidR="00C35BD8">
        <w:trPr>
          <w:trHeight w:val="139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Выполнение хотя бы одного из условий: 1. Все исследования имеют низкое методологическое качество; 2. Выводы исследований по </w:t>
            </w:r>
            <w:r>
              <w:t xml:space="preserve">интересующим исходам не являются согласованными*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С </w:t>
            </w:r>
          </w:p>
        </w:tc>
      </w:tr>
      <w:tr w:rsidR="00C35BD8">
        <w:trPr>
          <w:gridAfter w:val="1"/>
          <w:trHeight w:val="1668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5BD8" w:rsidRDefault="00EF4526">
            <w:pPr>
              <w:spacing w:after="0" w:line="259" w:lineRule="auto"/>
              <w:ind w:left="108" w:right="-251" w:firstLine="0"/>
              <w:jc w:val="left"/>
            </w:pPr>
            <w:r>
              <w:t xml:space="preserve">3=Исследования последовательного контроля референсным методом исследования референсным методом являющимся независимым исследуемого метода  </w:t>
            </w:r>
          </w:p>
        </w:tc>
        <w:tc>
          <w:tcPr>
            <w:tcW w:w="48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-2" w:firstLine="0"/>
            </w:pPr>
            <w:r>
              <w:t xml:space="preserve"> без </w:t>
            </w:r>
          </w:p>
          <w:p w:rsidR="00C35BD8" w:rsidRDefault="00EF4526">
            <w:pPr>
              <w:spacing w:after="528" w:line="259" w:lineRule="auto"/>
              <w:ind w:left="79" w:firstLine="0"/>
              <w:jc w:val="center"/>
            </w:pPr>
            <w:r>
              <w:t xml:space="preserve"> </w:t>
            </w:r>
          </w:p>
          <w:p w:rsidR="00C35BD8" w:rsidRDefault="00EF4526">
            <w:pPr>
              <w:spacing w:after="0" w:line="259" w:lineRule="auto"/>
              <w:ind w:left="30" w:right="107" w:hanging="30"/>
              <w:jc w:val="right"/>
            </w:pPr>
            <w:r>
              <w:t xml:space="preserve">или с не от </w:t>
            </w:r>
          </w:p>
        </w:tc>
        <w:tc>
          <w:tcPr>
            <w:tcW w:w="5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Выполнение хотя бы одного из условий:  </w:t>
            </w:r>
          </w:p>
          <w:p w:rsidR="00C35BD8" w:rsidRDefault="00EF4526">
            <w:pPr>
              <w:spacing w:after="0" w:line="259" w:lineRule="auto"/>
              <w:ind w:left="108" w:right="107" w:firstLine="0"/>
            </w:pPr>
            <w:r>
              <w:t xml:space="preserve">1. Не все исследования имеют высокое или удовлетворительное методологическое качество; 2. Выводы исследований по интересующим исходам не являются согласованными*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В </w:t>
            </w:r>
          </w:p>
        </w:tc>
      </w:tr>
      <w:tr w:rsidR="00C35BD8">
        <w:trPr>
          <w:gridAfter w:val="1"/>
          <w:trHeight w:val="16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5" w:line="259" w:lineRule="auto"/>
              <w:ind w:left="108" w:firstLine="0"/>
              <w:jc w:val="left"/>
            </w:pPr>
            <w:r>
              <w:t xml:space="preserve">Выполнение хотя бы одного из условий:  </w:t>
            </w:r>
          </w:p>
          <w:p w:rsidR="00C35BD8" w:rsidRDefault="00EF4526">
            <w:pPr>
              <w:numPr>
                <w:ilvl w:val="0"/>
                <w:numId w:val="26"/>
              </w:numPr>
              <w:spacing w:after="0" w:line="259" w:lineRule="auto"/>
              <w:ind w:firstLine="0"/>
              <w:jc w:val="left"/>
            </w:pPr>
            <w:r>
              <w:t xml:space="preserve">Все </w:t>
            </w:r>
            <w:r>
              <w:tab/>
              <w:t xml:space="preserve">исследования </w:t>
            </w:r>
            <w:r>
              <w:tab/>
              <w:t xml:space="preserve">имеют </w:t>
            </w:r>
            <w:r>
              <w:tab/>
              <w:t xml:space="preserve">низкое </w:t>
            </w:r>
          </w:p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методологическое качество;  </w:t>
            </w:r>
          </w:p>
          <w:p w:rsidR="00C35BD8" w:rsidRDefault="00EF4526">
            <w:pPr>
              <w:numPr>
                <w:ilvl w:val="0"/>
                <w:numId w:val="26"/>
              </w:numPr>
              <w:spacing w:after="0" w:line="259" w:lineRule="auto"/>
              <w:ind w:firstLine="0"/>
              <w:jc w:val="left"/>
            </w:pPr>
            <w:r>
              <w:t xml:space="preserve">Выводы исследований по интересующим исходам не являются согласованными*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С </w:t>
            </w:r>
          </w:p>
        </w:tc>
      </w:tr>
      <w:tr w:rsidR="00C35BD8">
        <w:trPr>
          <w:gridAfter w:val="1"/>
          <w:trHeight w:val="286"/>
        </w:trPr>
        <w:tc>
          <w:tcPr>
            <w:tcW w:w="7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4=Несравнительные исследования, описание клинического случая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С </w:t>
            </w:r>
          </w:p>
        </w:tc>
      </w:tr>
      <w:tr w:rsidR="00C35BD8">
        <w:trPr>
          <w:gridAfter w:val="1"/>
          <w:trHeight w:val="564"/>
        </w:trPr>
        <w:tc>
          <w:tcPr>
            <w:tcW w:w="7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</w:pPr>
            <w:r>
              <w:t xml:space="preserve">5=Наименее достоверные доказательства: имеется лишь обоснование механизма действия </w:t>
            </w:r>
            <w:r>
              <w:t xml:space="preserve">или мнение экспертов 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08" w:firstLine="0"/>
              <w:jc w:val="left"/>
            </w:pPr>
            <w:r>
              <w:t xml:space="preserve">С </w:t>
            </w:r>
          </w:p>
        </w:tc>
      </w:tr>
    </w:tbl>
    <w:p w:rsidR="00C35BD8" w:rsidRDefault="00EF4526">
      <w:pPr>
        <w:spacing w:after="117" w:line="259" w:lineRule="auto"/>
        <w:ind w:left="718"/>
      </w:pPr>
      <w:r>
        <w:t>*Если оценивается одно КИ, то данное условие не учитывается</w:t>
      </w:r>
      <w:r>
        <w:rPr>
          <w:b/>
        </w:rPr>
        <w:t xml:space="preserve"> </w:t>
      </w:r>
    </w:p>
    <w:p w:rsidR="00C35BD8" w:rsidRDefault="00EF4526">
      <w:pPr>
        <w:spacing w:after="115" w:line="259" w:lineRule="auto"/>
        <w:ind w:left="762" w:firstLine="0"/>
        <w:jc w:val="center"/>
      </w:pPr>
      <w:r>
        <w:rPr>
          <w:b/>
        </w:rPr>
        <w:t xml:space="preserve"> </w:t>
      </w:r>
    </w:p>
    <w:p w:rsidR="00C35BD8" w:rsidRDefault="00EF4526">
      <w:pPr>
        <w:spacing w:after="115" w:line="265" w:lineRule="auto"/>
        <w:ind w:left="1306"/>
        <w:jc w:val="left"/>
      </w:pPr>
      <w:r>
        <w:rPr>
          <w:b/>
        </w:rPr>
        <w:t xml:space="preserve">Определение уровня достоверности доказательств и убедительности </w:t>
      </w:r>
    </w:p>
    <w:p w:rsidR="00C35BD8" w:rsidRDefault="00EF4526">
      <w:pPr>
        <w:spacing w:after="115" w:line="265" w:lineRule="auto"/>
        <w:ind w:left="96"/>
        <w:jc w:val="left"/>
      </w:pPr>
      <w:r>
        <w:rPr>
          <w:b/>
        </w:rPr>
        <w:t xml:space="preserve">рекомендаций для лечебных, реабилитационных, профилактических вмешательств </w:t>
      </w:r>
    </w:p>
    <w:p w:rsidR="00C35BD8" w:rsidRDefault="00EF4526">
      <w:pPr>
        <w:spacing w:after="12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0" w:line="265" w:lineRule="auto"/>
        <w:ind w:left="0" w:firstLine="708"/>
        <w:jc w:val="left"/>
      </w:pPr>
      <w:r>
        <w:rPr>
          <w:b/>
        </w:rPr>
        <w:t xml:space="preserve">Таблица П4 – Уровни </w:t>
      </w:r>
      <w:r>
        <w:rPr>
          <w:b/>
        </w:rPr>
        <w:t>достоверности доказательности для лечебных, реабилитационных, профилактических вмешательств</w:t>
      </w:r>
      <w:r>
        <w:t xml:space="preserve"> </w:t>
      </w:r>
    </w:p>
    <w:tbl>
      <w:tblPr>
        <w:tblStyle w:val="TableGrid"/>
        <w:tblW w:w="9345" w:type="dxa"/>
        <w:tblInd w:w="7" w:type="dxa"/>
        <w:tblCellMar>
          <w:top w:w="54" w:type="dxa"/>
          <w:left w:w="106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838"/>
        <w:gridCol w:w="7506"/>
      </w:tblGrid>
      <w:tr w:rsidR="00C35BD8">
        <w:trPr>
          <w:trHeight w:val="56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УДД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Иерархия дизайнов клинических исследований по убыванию уровня достоверности доказательств от 1 до 5 </w:t>
            </w:r>
          </w:p>
        </w:tc>
      </w:tr>
      <w:tr w:rsidR="00C35BD8">
        <w:trPr>
          <w:trHeight w:val="56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Систематический </w:t>
            </w:r>
            <w:r>
              <w:tab/>
              <w:t xml:space="preserve">обзор </w:t>
            </w:r>
            <w:r>
              <w:tab/>
              <w:t xml:space="preserve">рандомизированных </w:t>
            </w:r>
            <w:r>
              <w:tab/>
              <w:t>клинически</w:t>
            </w:r>
            <w:r>
              <w:t xml:space="preserve">х исследований с применением мета-анализа </w:t>
            </w:r>
          </w:p>
        </w:tc>
      </w:tr>
      <w:tr w:rsidR="00C35BD8">
        <w:trPr>
          <w:trHeight w:val="111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59" w:firstLine="0"/>
            </w:pPr>
            <w:r>
              <w:t xml:space="preserve">Отдельные рандомизированные клинические исследования и системные обзоры исследований любого дизайна за исключением рандомизированных клинических исследований с применением метаанализа </w:t>
            </w:r>
          </w:p>
        </w:tc>
      </w:tr>
      <w:tr w:rsidR="00C35BD8">
        <w:trPr>
          <w:trHeight w:val="56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</w:pPr>
            <w:r>
              <w:t xml:space="preserve">Нерандомизированные </w:t>
            </w:r>
            <w:r>
              <w:t xml:space="preserve">сравнительные исследования, в том числе когортные исследования  </w:t>
            </w:r>
          </w:p>
        </w:tc>
      </w:tr>
      <w:tr w:rsidR="00C35BD8">
        <w:trPr>
          <w:trHeight w:val="56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</w:pPr>
            <w:r>
              <w:t xml:space="preserve">Несравнительные исследования, описание клинического случая или серии случаев, исследование «случай-контроль»  </w:t>
            </w:r>
          </w:p>
        </w:tc>
      </w:tr>
      <w:tr w:rsidR="00C35BD8">
        <w:trPr>
          <w:trHeight w:val="56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tabs>
                <w:tab w:val="center" w:pos="1772"/>
                <w:tab w:val="center" w:pos="3340"/>
                <w:tab w:val="center" w:pos="5180"/>
                <w:tab w:val="right" w:pos="7350"/>
              </w:tabs>
              <w:spacing w:after="0" w:line="259" w:lineRule="auto"/>
              <w:ind w:left="0" w:firstLine="0"/>
              <w:jc w:val="left"/>
            </w:pPr>
            <w:r>
              <w:t xml:space="preserve">Имеется </w:t>
            </w:r>
            <w:r>
              <w:tab/>
              <w:t xml:space="preserve">лишь </w:t>
            </w:r>
            <w:r>
              <w:tab/>
              <w:t xml:space="preserve">обоснование </w:t>
            </w:r>
            <w:r>
              <w:tab/>
              <w:t xml:space="preserve">механизма </w:t>
            </w:r>
            <w:r>
              <w:tab/>
              <w:t xml:space="preserve">действия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вмешательства(доклинические исследования) или мнения экспертов </w:t>
            </w:r>
          </w:p>
        </w:tc>
      </w:tr>
    </w:tbl>
    <w:p w:rsidR="00C35BD8" w:rsidRDefault="00EF4526">
      <w:pPr>
        <w:spacing w:after="113" w:line="259" w:lineRule="auto"/>
        <w:ind w:left="708" w:firstLine="0"/>
        <w:jc w:val="left"/>
      </w:pPr>
      <w:r>
        <w:rPr>
          <w:b/>
        </w:rPr>
        <w:t xml:space="preserve"> </w:t>
      </w:r>
    </w:p>
    <w:p w:rsidR="00C35BD8" w:rsidRDefault="00EF4526">
      <w:pPr>
        <w:spacing w:after="0" w:line="265" w:lineRule="auto"/>
        <w:ind w:left="0" w:firstLine="708"/>
        <w:jc w:val="left"/>
      </w:pPr>
      <w:r>
        <w:rPr>
          <w:b/>
        </w:rPr>
        <w:t xml:space="preserve">Таблица П5–Шкала определения уровни убедительности рекомендаций для лечебных, реабилитационных, профилактических вмешательств </w:t>
      </w:r>
    </w:p>
    <w:tbl>
      <w:tblPr>
        <w:tblStyle w:val="TableGrid"/>
        <w:tblW w:w="9345" w:type="dxa"/>
        <w:tblInd w:w="7" w:type="dxa"/>
        <w:tblCellMar>
          <w:top w:w="54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2045"/>
        <w:gridCol w:w="7300"/>
      </w:tblGrid>
      <w:tr w:rsidR="00C35BD8">
        <w:trPr>
          <w:trHeight w:val="288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УУР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Расшифровка </w:t>
            </w:r>
          </w:p>
        </w:tc>
      </w:tr>
      <w:tr w:rsidR="00C35BD8">
        <w:trPr>
          <w:trHeight w:val="1390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А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" w:right="57" w:firstLine="0"/>
            </w:pPr>
            <w:r>
              <w:t xml:space="preserve">Однозначная (сильная) рекомендация (все </w:t>
            </w:r>
            <w:r>
              <w:t xml:space="preserve">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</w:t>
            </w:r>
          </w:p>
        </w:tc>
      </w:tr>
      <w:tr w:rsidR="00C35BD8">
        <w:trPr>
          <w:trHeight w:val="1392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" w:right="60" w:firstLine="0"/>
            </w:pPr>
            <w:r>
              <w:t>Неоднозначная (условная) рекомендация (не все</w:t>
            </w:r>
            <w:r>
              <w:t xml:space="preserve"> критерии эффективности (исходы) являются важными, не все исследования имеют высокое или удовлетворительное методологическое качество и/или их выходы по интересующим исходам не являются согласованными) </w:t>
            </w:r>
          </w:p>
        </w:tc>
      </w:tr>
      <w:tr w:rsidR="00C35BD8">
        <w:trPr>
          <w:trHeight w:val="1390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С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1" w:right="59" w:firstLine="0"/>
            </w:pPr>
            <w:r>
              <w:t>Низкая (слабая) рекомендация – отсутствие доказат</w:t>
            </w:r>
            <w:r>
              <w:t xml:space="preserve">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 </w:t>
            </w:r>
          </w:p>
        </w:tc>
      </w:tr>
    </w:tbl>
    <w:p w:rsidR="00C35BD8" w:rsidRDefault="00EF4526">
      <w:pPr>
        <w:spacing w:after="112" w:line="259" w:lineRule="auto"/>
        <w:ind w:left="708" w:firstLine="0"/>
        <w:jc w:val="left"/>
      </w:pPr>
      <w:r>
        <w:rPr>
          <w:b/>
        </w:rPr>
        <w:t xml:space="preserve"> </w:t>
      </w:r>
    </w:p>
    <w:p w:rsidR="00C35BD8" w:rsidRDefault="00EF4526">
      <w:pPr>
        <w:spacing w:after="115" w:line="265" w:lineRule="auto"/>
        <w:ind w:left="715"/>
        <w:jc w:val="left"/>
      </w:pPr>
      <w:r>
        <w:rPr>
          <w:b/>
        </w:rPr>
        <w:t xml:space="preserve">Порядок обновления клинических </w:t>
      </w:r>
      <w:r>
        <w:rPr>
          <w:b/>
        </w:rPr>
        <w:t xml:space="preserve">рекомендаций  </w:t>
      </w:r>
    </w:p>
    <w:p w:rsidR="00C35BD8" w:rsidRDefault="00EF4526">
      <w:pPr>
        <w:spacing w:after="353" w:line="259" w:lineRule="auto"/>
        <w:ind w:left="718"/>
      </w:pPr>
      <w:r>
        <w:t xml:space="preserve">Клинические рекомендации обновляются каждые 3 года.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3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393" w:line="259" w:lineRule="auto"/>
        <w:ind w:left="0" w:firstLine="0"/>
        <w:jc w:val="left"/>
      </w:pPr>
      <w:r>
        <w:t xml:space="preserve"> </w:t>
      </w:r>
    </w:p>
    <w:p w:rsidR="00C35BD8" w:rsidRDefault="00EF4526">
      <w:pPr>
        <w:spacing w:after="371" w:line="259" w:lineRule="auto"/>
        <w:ind w:left="773" w:firstLine="0"/>
        <w:jc w:val="center"/>
      </w:pPr>
      <w:r>
        <w:rPr>
          <w:b/>
          <w:sz w:val="28"/>
        </w:rPr>
        <w:t xml:space="preserve"> </w:t>
      </w:r>
    </w:p>
    <w:p w:rsidR="00C35BD8" w:rsidRDefault="00EF4526">
      <w:pPr>
        <w:spacing w:after="373" w:line="259" w:lineRule="auto"/>
        <w:ind w:left="773" w:firstLine="0"/>
        <w:jc w:val="center"/>
      </w:pPr>
      <w:r>
        <w:rPr>
          <w:b/>
          <w:sz w:val="28"/>
        </w:rPr>
        <w:t xml:space="preserve"> </w:t>
      </w:r>
    </w:p>
    <w:p w:rsidR="00C35BD8" w:rsidRDefault="00EF4526">
      <w:pPr>
        <w:spacing w:after="330" w:line="259" w:lineRule="auto"/>
        <w:ind w:left="773" w:firstLine="0"/>
        <w:jc w:val="center"/>
      </w:pPr>
      <w:r>
        <w:rPr>
          <w:b/>
          <w:sz w:val="28"/>
        </w:rPr>
        <w:t xml:space="preserve"> </w:t>
      </w:r>
    </w:p>
    <w:p w:rsidR="00C35BD8" w:rsidRDefault="00EF4526">
      <w:pPr>
        <w:spacing w:after="113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386" w:line="249" w:lineRule="auto"/>
        <w:ind w:left="718"/>
      </w:pPr>
      <w:r>
        <w:rPr>
          <w:b/>
          <w:sz w:val="28"/>
        </w:rPr>
        <w:t xml:space="preserve">Приложение А3.  </w:t>
      </w:r>
    </w:p>
    <w:p w:rsidR="00C35BD8" w:rsidRDefault="00EF4526">
      <w:pPr>
        <w:pStyle w:val="Heading1"/>
        <w:spacing w:after="336" w:line="259" w:lineRule="auto"/>
        <w:ind w:left="713" w:right="706"/>
        <w:jc w:val="center"/>
      </w:pPr>
      <w:r>
        <w:t xml:space="preserve">Справочные материалы, включая соответствие показаний к применению и противопоказаний, способов применения и доз лекарственных </w:t>
      </w:r>
      <w:r>
        <w:t xml:space="preserve">препаратов инструкции по применению лекарственного препарата </w:t>
      </w:r>
    </w:p>
    <w:p w:rsidR="00C35BD8" w:rsidRDefault="00EF4526">
      <w:pPr>
        <w:ind w:left="-15" w:firstLine="708"/>
      </w:pPr>
      <w:r>
        <w:t xml:space="preserve">Данные клинические рекомендации разработаны с учётом следующих нормативноправовых документов: </w:t>
      </w:r>
    </w:p>
    <w:p w:rsidR="00C35BD8" w:rsidRDefault="00EF4526">
      <w:pPr>
        <w:numPr>
          <w:ilvl w:val="0"/>
          <w:numId w:val="24"/>
        </w:numPr>
        <w:spacing w:after="120" w:line="259" w:lineRule="auto"/>
        <w:ind w:firstLine="708"/>
      </w:pPr>
      <w:r>
        <w:t xml:space="preserve">Федеральный </w:t>
      </w:r>
      <w:r>
        <w:tab/>
        <w:t xml:space="preserve">закон </w:t>
      </w:r>
      <w:r>
        <w:tab/>
        <w:t xml:space="preserve">от </w:t>
      </w:r>
      <w:r>
        <w:tab/>
        <w:t xml:space="preserve">17 </w:t>
      </w:r>
      <w:r>
        <w:tab/>
        <w:t xml:space="preserve">сентября </w:t>
      </w:r>
      <w:r>
        <w:tab/>
        <w:t xml:space="preserve">1998г. </w:t>
      </w:r>
      <w:r>
        <w:tab/>
        <w:t xml:space="preserve">№157-ФЗ </w:t>
      </w:r>
      <w:r>
        <w:tab/>
        <w:t xml:space="preserve">«Об </w:t>
      </w:r>
    </w:p>
    <w:p w:rsidR="00C35BD8" w:rsidRDefault="00EF4526">
      <w:pPr>
        <w:spacing w:after="123" w:line="259" w:lineRule="auto"/>
        <w:ind w:left="-5"/>
      </w:pPr>
      <w:r>
        <w:t>иммунопрофилактике инфекционных заболев</w:t>
      </w:r>
      <w:r>
        <w:t xml:space="preserve">аний» </w:t>
      </w:r>
    </w:p>
    <w:p w:rsidR="00C35BD8" w:rsidRDefault="00EF4526">
      <w:pPr>
        <w:numPr>
          <w:ilvl w:val="0"/>
          <w:numId w:val="24"/>
        </w:numPr>
        <w:ind w:firstLine="708"/>
      </w:pPr>
      <w:r>
        <w:t xml:space="preserve">Федеральный закон Российской Федерации от 29 ноября 2010г. №326-ФЗ «Об обязательном медицинском страховании в Российской Федерации». </w:t>
      </w:r>
    </w:p>
    <w:p w:rsidR="00C35BD8" w:rsidRDefault="00EF4526">
      <w:pPr>
        <w:numPr>
          <w:ilvl w:val="0"/>
          <w:numId w:val="24"/>
        </w:numPr>
        <w:ind w:firstLine="708"/>
      </w:pPr>
      <w:r>
        <w:t xml:space="preserve">Федеральный закон от 21 ноября 2011г. №323-ФЗ «Об основах охраны здоровья граждан в Российской Федерации».  </w:t>
      </w:r>
    </w:p>
    <w:p w:rsidR="00C35BD8" w:rsidRDefault="00EF4526">
      <w:pPr>
        <w:numPr>
          <w:ilvl w:val="0"/>
          <w:numId w:val="24"/>
        </w:numPr>
        <w:ind w:firstLine="708"/>
      </w:pPr>
      <w:r>
        <w:t>Приказ</w:t>
      </w:r>
      <w:r>
        <w:t xml:space="preserve"> Минздравсоцразвития России от 9 августа 2005г. №494 «О порядке применения лекарственных средств у больных по жизненным показаниям». </w:t>
      </w:r>
    </w:p>
    <w:p w:rsidR="00C35BD8" w:rsidRDefault="00EF4526">
      <w:pPr>
        <w:numPr>
          <w:ilvl w:val="0"/>
          <w:numId w:val="24"/>
        </w:numPr>
        <w:ind w:firstLine="708"/>
      </w:pPr>
      <w:r>
        <w:t>Приказ Минздравсоцразвития России от 31 января 2012г. № 69н «Об утверждении Порядка оказания медицинской помощи взрослым б</w:t>
      </w:r>
      <w:r>
        <w:t xml:space="preserve">ольным при инфекционных заболеваниях». </w:t>
      </w:r>
    </w:p>
    <w:p w:rsidR="00C35BD8" w:rsidRDefault="00EF4526">
      <w:pPr>
        <w:numPr>
          <w:ilvl w:val="0"/>
          <w:numId w:val="24"/>
        </w:numPr>
        <w:spacing w:after="119" w:line="259" w:lineRule="auto"/>
        <w:ind w:firstLine="708"/>
      </w:pPr>
      <w:r>
        <w:t xml:space="preserve">Приказ Минздрава России от 20 декабря 2012г. №1183н «Об утверждении </w:t>
      </w:r>
    </w:p>
    <w:p w:rsidR="00C35BD8" w:rsidRDefault="00EF4526">
      <w:pPr>
        <w:spacing w:after="123" w:line="259" w:lineRule="auto"/>
        <w:ind w:left="-5"/>
      </w:pPr>
      <w:r>
        <w:t xml:space="preserve">Номенклатуры должностей медицинских работников и фармацевтических работников» </w:t>
      </w:r>
    </w:p>
    <w:p w:rsidR="00C35BD8" w:rsidRDefault="00EF4526">
      <w:pPr>
        <w:numPr>
          <w:ilvl w:val="0"/>
          <w:numId w:val="24"/>
        </w:numPr>
        <w:ind w:firstLine="708"/>
      </w:pPr>
      <w:r>
        <w:t>Приказ Минздрава России от 07 октября 2015г. №700н «О номенклатуре с</w:t>
      </w:r>
      <w:r>
        <w:t xml:space="preserve">пециальностей специалистов, имеющих высшее медицинское и фармацевтическое образование».  </w:t>
      </w:r>
    </w:p>
    <w:p w:rsidR="00C35BD8" w:rsidRDefault="00EF4526">
      <w:pPr>
        <w:numPr>
          <w:ilvl w:val="0"/>
          <w:numId w:val="24"/>
        </w:numPr>
        <w:ind w:firstLine="708"/>
      </w:pPr>
      <w:r>
        <w:t xml:space="preserve">Приказ Минздрава России от 10 мая 2017г. №203н «Об утверждении критериев оценки качества медицинской помощи». </w:t>
      </w:r>
    </w:p>
    <w:p w:rsidR="00C35BD8" w:rsidRDefault="00EF4526">
      <w:pPr>
        <w:numPr>
          <w:ilvl w:val="0"/>
          <w:numId w:val="24"/>
        </w:numPr>
        <w:ind w:firstLine="708"/>
      </w:pPr>
      <w:r>
        <w:t>СанПиН 3.3686-21 "Санитарно-эпидемиологические требован</w:t>
      </w:r>
      <w:r>
        <w:t>ия по профилактике инфекционных болезней"</w:t>
      </w:r>
      <w:r>
        <w:rPr>
          <w:rFonts w:ascii="Arial" w:eastAsia="Arial" w:hAnsi="Arial" w:cs="Arial"/>
          <w:sz w:val="30"/>
        </w:rPr>
        <w:t xml:space="preserve"> </w:t>
      </w:r>
      <w:r>
        <w:t xml:space="preserve">VII. Профилактика вирусных гепатитов В и С (Зарегистрировано в Минюсте России 15.02.2021 N 62500)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pStyle w:val="Heading1"/>
        <w:spacing w:after="0"/>
        <w:ind w:left="-15" w:firstLine="708"/>
      </w:pPr>
      <w:r>
        <w:t>Схемы противовирусной терапии</w:t>
      </w:r>
      <w:r>
        <w:rPr>
          <w:b w:val="0"/>
          <w:sz w:val="24"/>
        </w:rPr>
        <w:t xml:space="preserve"> </w:t>
      </w:r>
      <w:r>
        <w:t xml:space="preserve">препаратами с прямым противовирусным действием </w:t>
      </w:r>
    </w:p>
    <w:p w:rsidR="00C35BD8" w:rsidRDefault="00EF4526">
      <w:pPr>
        <w:spacing w:after="0" w:line="259" w:lineRule="auto"/>
        <w:ind w:left="708" w:firstLine="0"/>
        <w:jc w:val="left"/>
      </w:pPr>
      <w:r>
        <w:t xml:space="preserve"> </w:t>
      </w:r>
    </w:p>
    <w:tbl>
      <w:tblPr>
        <w:tblStyle w:val="TableGrid"/>
        <w:tblW w:w="9347" w:type="dxa"/>
        <w:tblInd w:w="5" w:type="dxa"/>
        <w:tblCellMar>
          <w:top w:w="54" w:type="dxa"/>
          <w:left w:w="106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4590"/>
        <w:gridCol w:w="4758"/>
      </w:tblGrid>
      <w:tr w:rsidR="00C35BD8">
        <w:trPr>
          <w:trHeight w:val="425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Режим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Схема </w:t>
            </w:r>
          </w:p>
        </w:tc>
      </w:tr>
      <w:tr w:rsidR="00C35BD8">
        <w:trPr>
          <w:trHeight w:val="10084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i/>
              </w:rPr>
              <w:t xml:space="preserve">Безинтерфероновый режим </w:t>
            </w:r>
          </w:p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Схема 1 </w:t>
            </w:r>
          </w:p>
          <w:p w:rsidR="00C35BD8" w:rsidRDefault="00EF452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#Дасабувир; омбитасвир + паритапревир </w:t>
            </w:r>
          </w:p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ритонавир **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(дасабувир </w:t>
            </w:r>
          </w:p>
          <w:p w:rsidR="00C35BD8" w:rsidRDefault="00EF4526">
            <w:pPr>
              <w:spacing w:after="0" w:line="242" w:lineRule="auto"/>
              <w:ind w:left="0" w:firstLine="0"/>
              <w:jc w:val="left"/>
            </w:pPr>
            <w:r>
              <w:t>250 мг 2 раза в сутки внутрь утром и вечером</w:t>
            </w:r>
            <w:r>
              <w:rPr>
                <w:b/>
              </w:rPr>
              <w:t xml:space="preserve">  и  </w:t>
            </w:r>
          </w:p>
          <w:p w:rsidR="00C35BD8" w:rsidRDefault="00EF4526">
            <w:pPr>
              <w:spacing w:after="1" w:line="237" w:lineRule="auto"/>
              <w:ind w:left="2" w:right="59" w:hanging="2"/>
            </w:pPr>
            <w:r>
              <w:rPr>
                <w:b/>
              </w:rPr>
              <w:t>омбитасвир+паритапревир+ритонавир</w:t>
            </w:r>
            <w:r>
              <w:t xml:space="preserve"> по 2 табл (1 таблетка содержит 12,5 мг омбитасвира + 75 мг </w:t>
            </w:r>
            <w:r>
              <w:t xml:space="preserve">паритапревира + 50 мг ритонавира) в сутки утром внутрь во время еды (утром), длительность терапии 8 недель </w:t>
            </w:r>
          </w:p>
          <w:p w:rsidR="00C35BD8" w:rsidRDefault="00EF4526">
            <w:pPr>
              <w:spacing w:after="0" w:line="242" w:lineRule="auto"/>
              <w:ind w:left="0" w:right="2000" w:firstLine="2"/>
              <w:jc w:val="left"/>
            </w:pPr>
            <w:r>
              <w:t xml:space="preserve">(для генотипа 1b); </w:t>
            </w:r>
            <w:r>
              <w:rPr>
                <w:b/>
              </w:rPr>
              <w:t xml:space="preserve">Схема 2 </w:t>
            </w:r>
          </w:p>
          <w:p w:rsidR="00C35BD8" w:rsidRDefault="00EF4526">
            <w:pPr>
              <w:spacing w:after="0" w:line="239" w:lineRule="auto"/>
              <w:ind w:left="0" w:right="60" w:firstLine="0"/>
            </w:pPr>
            <w:r>
              <w:rPr>
                <w:b/>
              </w:rPr>
              <w:t xml:space="preserve">#Ледипасвир + Софосбувир </w:t>
            </w:r>
            <w:r>
              <w:t xml:space="preserve">(400 </w:t>
            </w:r>
            <w:r>
              <w:t xml:space="preserve">мг Софосбувира и 90 мг Ледипасвира.1 раз в сутки, независимо от приема пищи. мг (для генотипов 1, 4, 5, 6) </w:t>
            </w:r>
            <w:r>
              <w:rPr>
                <w:b/>
              </w:rPr>
              <w:t xml:space="preserve">Схема 3 </w:t>
            </w:r>
          </w:p>
          <w:p w:rsidR="00C35BD8" w:rsidRDefault="00EF4526">
            <w:pPr>
              <w:spacing w:after="0" w:line="238" w:lineRule="auto"/>
              <w:ind w:left="2" w:right="58" w:hanging="2"/>
            </w:pPr>
            <w:r>
              <w:rPr>
                <w:b/>
              </w:rPr>
              <w:t>#Велпатасвир+Софосбувир**</w:t>
            </w:r>
            <w:r>
              <w:t xml:space="preserve"> (1 таблетка содержит 400 мг+100 мг соответственно) – 1 таблетка внутрь, 1 раз в сутки вне зависимости от приема пи</w:t>
            </w:r>
            <w:r>
              <w:t xml:space="preserve">щи в течение 12 </w:t>
            </w:r>
          </w:p>
          <w:p w:rsidR="00C35BD8" w:rsidRDefault="00EF4526">
            <w:pPr>
              <w:spacing w:after="0" w:line="242" w:lineRule="auto"/>
              <w:ind w:left="0" w:right="912" w:firstLine="2"/>
              <w:jc w:val="left"/>
            </w:pPr>
            <w:r>
              <w:t xml:space="preserve">недель (для всех генотипов); </w:t>
            </w:r>
            <w:r>
              <w:rPr>
                <w:b/>
              </w:rPr>
              <w:t xml:space="preserve">Схема 4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#Глекапревир+Пибрентасвир**</w:t>
            </w:r>
            <w:r>
              <w:t xml:space="preserve">(1 </w:t>
            </w:r>
          </w:p>
          <w:p w:rsidR="00C35BD8" w:rsidRDefault="00EF4526">
            <w:pPr>
              <w:spacing w:after="5" w:line="238" w:lineRule="auto"/>
              <w:ind w:left="2" w:right="57" w:firstLine="0"/>
            </w:pPr>
            <w:r>
              <w:t xml:space="preserve">таблетка содержит 100 мг + 40 мг соответственно) – 3 таблетки внутрь, 1 раз в сутки во время еды в течение 8 (для всех генотипов);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Схема 5 </w:t>
            </w:r>
          </w:p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#Гразопревир+Элбасвир**  </w:t>
            </w:r>
          </w:p>
          <w:p w:rsidR="00C35BD8" w:rsidRDefault="00EF4526">
            <w:pPr>
              <w:spacing w:line="238" w:lineRule="auto"/>
              <w:ind w:left="2" w:right="57" w:hanging="2"/>
            </w:pPr>
            <w:r>
              <w:t xml:space="preserve"> (1 таблетка содержит 100 мг+50 мг соответственно) – 1 таблетка внутрь, 1 раз в сутки вне зависимости от приема пищи в течение 8 недель (для генотипа 1b и 4). </w:t>
            </w:r>
          </w:p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pStyle w:val="Heading1"/>
        <w:spacing w:after="68"/>
        <w:ind w:left="718"/>
      </w:pPr>
      <w:r>
        <w:t xml:space="preserve">Схема мониторинга лабораторных показателей при проведении ПВТ </w:t>
      </w:r>
      <w:r>
        <w:t xml:space="preserve">препаратами с прямым противовирусным действием </w:t>
      </w:r>
    </w:p>
    <w:tbl>
      <w:tblPr>
        <w:tblStyle w:val="TableGrid"/>
        <w:tblW w:w="9347" w:type="dxa"/>
        <w:tblInd w:w="5" w:type="dxa"/>
        <w:tblCellMar>
          <w:top w:w="63" w:type="dxa"/>
          <w:left w:w="106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958"/>
        <w:gridCol w:w="1988"/>
        <w:gridCol w:w="881"/>
        <w:gridCol w:w="461"/>
        <w:gridCol w:w="571"/>
        <w:gridCol w:w="3488"/>
      </w:tblGrid>
      <w:tr w:rsidR="00C35BD8">
        <w:trPr>
          <w:trHeight w:val="286"/>
        </w:trPr>
        <w:tc>
          <w:tcPr>
            <w:tcW w:w="39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Показатели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Недели ПВТ </w:t>
            </w:r>
          </w:p>
        </w:tc>
      </w:tr>
      <w:tr w:rsidR="00C35BD8">
        <w:trPr>
          <w:trHeight w:val="5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Старт ПВТ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62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8/завершение лечения </w:t>
            </w:r>
          </w:p>
        </w:tc>
      </w:tr>
      <w:tr w:rsidR="00C35BD8">
        <w:trPr>
          <w:trHeight w:val="83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right="59" w:firstLine="0"/>
            </w:pPr>
            <w:r>
              <w:rPr>
                <w:b/>
              </w:rPr>
              <w:t xml:space="preserve">Клинический анализ крови с определением лейкоцитарной формулы и тромбоцитов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564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Биохимический анализ крови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Общий билирубин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Фракции билирубина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АлАТ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АсАТ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ЩФ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ГГТП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Мочевина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Креатинин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Глюкоза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C35BD8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Общий белок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Альбумин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ПТИ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562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38" w:lineRule="auto"/>
              <w:ind w:left="2" w:firstLine="0"/>
              <w:jc w:val="left"/>
            </w:pPr>
            <w:r>
              <w:rPr>
                <w:b/>
              </w:rPr>
              <w:t xml:space="preserve">Молекулярнобиологическое  исследование - определение </w:t>
            </w:r>
          </w:p>
          <w:p w:rsidR="00C35BD8" w:rsidRDefault="00EF4526">
            <w:pPr>
              <w:spacing w:after="0" w:line="259" w:lineRule="auto"/>
              <w:ind w:left="2" w:right="60" w:firstLine="0"/>
            </w:pPr>
            <w:r>
              <w:rPr>
                <w:b/>
              </w:rPr>
              <w:t xml:space="preserve">РНК вируса гепатита C (Hepatitis C virus) в крови методом ПЦР 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Качественное исследование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+ </w:t>
            </w:r>
          </w:p>
        </w:tc>
      </w:tr>
      <w:tr w:rsidR="00C35BD8">
        <w:trPr>
          <w:trHeight w:val="19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C35BD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Количественное исследование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708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C35BD8">
        <w:trPr>
          <w:trHeight w:val="840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right="58" w:firstLine="0"/>
            </w:pPr>
            <w:r>
              <w:rPr>
                <w:b/>
              </w:rPr>
              <w:t xml:space="preserve">Молекулярно-генетическое исследование – определение </w:t>
            </w:r>
            <w:r>
              <w:rPr>
                <w:b/>
              </w:rPr>
              <w:t xml:space="preserve">генотипа ВГС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+ 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C35BD8" w:rsidRDefault="00EF4526">
      <w:pPr>
        <w:spacing w:after="0" w:line="259" w:lineRule="auto"/>
        <w:ind w:left="708" w:firstLine="0"/>
        <w:jc w:val="left"/>
      </w:pPr>
      <w:r>
        <w:rPr>
          <w:b/>
          <w:sz w:val="28"/>
        </w:rP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pStyle w:val="Heading1"/>
        <w:spacing w:after="56" w:line="259" w:lineRule="auto"/>
        <w:ind w:left="713" w:right="708"/>
        <w:jc w:val="center"/>
      </w:pPr>
      <w:r>
        <w:t xml:space="preserve">Критерии оценки степени тяжести вирусного гепатита С по результатам клинико-лабораторной диагностики </w:t>
      </w:r>
      <w:r>
        <w:rPr>
          <w:b w:val="0"/>
        </w:rPr>
        <w:t xml:space="preserve"> </w:t>
      </w:r>
    </w:p>
    <w:tbl>
      <w:tblPr>
        <w:tblStyle w:val="TableGrid"/>
        <w:tblW w:w="9347" w:type="dxa"/>
        <w:tblInd w:w="5" w:type="dxa"/>
        <w:tblCellMar>
          <w:top w:w="54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434"/>
        <w:gridCol w:w="2400"/>
        <w:gridCol w:w="1963"/>
        <w:gridCol w:w="2549"/>
      </w:tblGrid>
      <w:tr w:rsidR="00C35BD8">
        <w:trPr>
          <w:trHeight w:val="286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Признак </w:t>
            </w:r>
          </w:p>
        </w:tc>
        <w:tc>
          <w:tcPr>
            <w:tcW w:w="6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60" w:firstLine="0"/>
              <w:jc w:val="center"/>
            </w:pPr>
            <w:r>
              <w:t xml:space="preserve">Характеристика признака </w:t>
            </w:r>
          </w:p>
        </w:tc>
      </w:tr>
      <w:tr w:rsidR="00C35BD8">
        <w:trPr>
          <w:trHeight w:val="83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62" w:firstLine="0"/>
              <w:jc w:val="center"/>
            </w:pPr>
            <w:r>
              <w:t xml:space="preserve"> 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center"/>
            </w:pPr>
            <w:r>
              <w:t xml:space="preserve">Легкая форма заболевания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center"/>
            </w:pPr>
            <w:r>
              <w:t xml:space="preserve">Среднетяжелая форма заболевания 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center"/>
            </w:pPr>
            <w:r>
              <w:t xml:space="preserve">Тяжелая </w:t>
            </w:r>
            <w:r>
              <w:t xml:space="preserve">форма заболевани  </w:t>
            </w:r>
          </w:p>
        </w:tc>
      </w:tr>
      <w:tr w:rsidR="00C35BD8">
        <w:trPr>
          <w:trHeight w:val="221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Выраженность и длительность интоксикации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Отсутствует или легко выраженная слабость, тошнота, снижение аппетита, 5-7 дней.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38" w:lineRule="auto"/>
              <w:ind w:left="0" w:firstLine="0"/>
              <w:jc w:val="left"/>
            </w:pPr>
            <w:r>
              <w:t xml:space="preserve">Умеренная интоксикация (анорексия, слабость, нарушение сна,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тошнота, рвота и </w:t>
            </w:r>
          </w:p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др.)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Резко выражены симптомы интоксикации (нарастающая общая слабость, сонливость, головокружение, анорексия, повторная рвота) </w:t>
            </w:r>
          </w:p>
        </w:tc>
      </w:tr>
      <w:tr w:rsidR="00C35BD8">
        <w:trPr>
          <w:trHeight w:val="1666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Интенсивность и длительность желтушности кожи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right="136" w:firstLine="0"/>
            </w:pPr>
            <w:r>
              <w:t xml:space="preserve">Слабо или умеренно выраженная, 2-3 недели.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>Интенсивно выраженная, 3-4 недели, при хо</w:t>
            </w:r>
            <w:r>
              <w:t xml:space="preserve">лестатическом синдроме до 4045 дней.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Интенсивно выраженная, может прогрессировать на фоне нарастания интоксикации, превышает 4 недели.  </w:t>
            </w:r>
          </w:p>
        </w:tc>
      </w:tr>
      <w:tr w:rsidR="00C35BD8">
        <w:trPr>
          <w:trHeight w:val="1116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Тахикардия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Отсутствует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Отсутствует, склонность к брадикардии.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Появление на фоне развития и прогрессирования </w:t>
            </w:r>
            <w:r>
              <w:t xml:space="preserve">желтухи. </w:t>
            </w:r>
          </w:p>
        </w:tc>
      </w:tr>
      <w:tr w:rsidR="00C35BD8">
        <w:trPr>
          <w:trHeight w:val="1942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Геморрагический синдром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Отсутствует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Отсутствует или слабо выражен – единичные петехии на коже и носовые кровотечения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38" w:lineRule="auto"/>
              <w:ind w:left="0" w:firstLine="0"/>
              <w:jc w:val="left"/>
            </w:pPr>
            <w:r>
              <w:t xml:space="preserve">Петехиальная сыпь на коже, носовые кровотечения, рвота «кофейной гущей», кровоизлияния в местах инъекций, </w:t>
            </w:r>
          </w:p>
          <w:p w:rsidR="00C35BD8" w:rsidRDefault="00EF4526">
            <w:pPr>
              <w:spacing w:after="0" w:line="259" w:lineRule="auto"/>
              <w:ind w:left="0" w:firstLine="0"/>
            </w:pPr>
            <w:r>
              <w:t xml:space="preserve">«дегтеобразный» </w:t>
            </w:r>
            <w:r>
              <w:t xml:space="preserve">стул. </w:t>
            </w:r>
          </w:p>
        </w:tc>
      </w:tr>
      <w:tr w:rsidR="00C35BD8">
        <w:trPr>
          <w:trHeight w:val="139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Размеры печени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В норме, либо увеличены до 3 см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Увеличены на 34 см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Резкое уменьшение размеров на фоне прогрессирования болезни, болезненность края </w:t>
            </w:r>
          </w:p>
        </w:tc>
      </w:tr>
      <w:tr w:rsidR="00C35BD8">
        <w:trPr>
          <w:trHeight w:val="286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</w:pPr>
            <w:r>
              <w:t>Билирубин, мкмоль/л</w:t>
            </w:r>
            <w:r>
              <w:rPr>
                <w:b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до 100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от 100 до 200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Более 200 </w:t>
            </w:r>
          </w:p>
        </w:tc>
      </w:tr>
      <w:tr w:rsidR="00C35BD8">
        <w:trPr>
          <w:trHeight w:val="562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Протромбиновый индекс, %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 xml:space="preserve">Более 60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>50-60</w:t>
            </w:r>
            <w:r>
              <w:rPr>
                <w:b/>
              </w:rPr>
              <w:t xml:space="preserve">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8" w:rsidRDefault="00EF4526">
            <w:pPr>
              <w:spacing w:after="0" w:line="259" w:lineRule="auto"/>
              <w:ind w:left="0" w:firstLine="0"/>
              <w:jc w:val="left"/>
            </w:pPr>
            <w:r>
              <w:t>Менее 50</w:t>
            </w:r>
            <w:r>
              <w:rPr>
                <w:b/>
              </w:rPr>
              <w:t xml:space="preserve"> </w:t>
            </w:r>
          </w:p>
        </w:tc>
      </w:tr>
    </w:tbl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2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115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333" w:line="259" w:lineRule="auto"/>
        <w:ind w:left="10" w:right="1558"/>
        <w:jc w:val="right"/>
      </w:pPr>
      <w:r>
        <w:rPr>
          <w:b/>
          <w:sz w:val="28"/>
        </w:rPr>
        <w:t xml:space="preserve">Приложение Б. Алгоритмы действий врача </w:t>
      </w:r>
    </w:p>
    <w:p w:rsidR="00C35BD8" w:rsidRDefault="00EF4526">
      <w:pPr>
        <w:spacing w:after="0" w:line="259" w:lineRule="auto"/>
        <w:ind w:left="0" w:firstLine="0"/>
        <w:jc w:val="left"/>
      </w:pPr>
      <w:r>
        <w:t xml:space="preserve"> </w:t>
      </w:r>
    </w:p>
    <w:p w:rsidR="00C35BD8" w:rsidRDefault="00EF4526">
      <w:pPr>
        <w:spacing w:after="0" w:line="259" w:lineRule="auto"/>
        <w:ind w:left="-982" w:right="-63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972300" cy="7923983"/>
                <wp:effectExtent l="0" t="0" r="0" b="0"/>
                <wp:docPr id="106751" name="Group 1067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2300" cy="7923983"/>
                          <a:chOff x="0" y="0"/>
                          <a:chExt cx="6972300" cy="7923983"/>
                        </a:xfrm>
                      </wpg:grpSpPr>
                      <wps:wsp>
                        <wps:cNvPr id="19729" name="Rectangle 19729"/>
                        <wps:cNvSpPr/>
                        <wps:spPr>
                          <a:xfrm>
                            <a:off x="623621" y="1519169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30" name="Rectangle 19730"/>
                        <wps:cNvSpPr/>
                        <wps:spPr>
                          <a:xfrm>
                            <a:off x="661721" y="1519169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31" name="Rectangle 19731"/>
                        <wps:cNvSpPr/>
                        <wps:spPr>
                          <a:xfrm>
                            <a:off x="623621" y="178129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32" name="Rectangle 19732"/>
                        <wps:cNvSpPr/>
                        <wps:spPr>
                          <a:xfrm>
                            <a:off x="661721" y="178129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33" name="Rectangle 19733"/>
                        <wps:cNvSpPr/>
                        <wps:spPr>
                          <a:xfrm>
                            <a:off x="623621" y="198246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34" name="Rectangle 19734"/>
                        <wps:cNvSpPr/>
                        <wps:spPr>
                          <a:xfrm>
                            <a:off x="623621" y="2185539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35" name="Rectangle 19735"/>
                        <wps:cNvSpPr/>
                        <wps:spPr>
                          <a:xfrm>
                            <a:off x="623621" y="238670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36" name="Rectangle 19736"/>
                        <wps:cNvSpPr/>
                        <wps:spPr>
                          <a:xfrm>
                            <a:off x="623621" y="2587875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37" name="Rectangle 19737"/>
                        <wps:cNvSpPr/>
                        <wps:spPr>
                          <a:xfrm>
                            <a:off x="623621" y="2789042"/>
                            <a:ext cx="50673" cy="184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38" name="Rectangle 19738"/>
                        <wps:cNvSpPr/>
                        <wps:spPr>
                          <a:xfrm>
                            <a:off x="623621" y="2991735"/>
                            <a:ext cx="19336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39" name="Rectangle 19739"/>
                        <wps:cNvSpPr/>
                        <wps:spPr>
                          <a:xfrm>
                            <a:off x="768401" y="2991735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40" name="Rectangle 19740"/>
                        <wps:cNvSpPr/>
                        <wps:spPr>
                          <a:xfrm>
                            <a:off x="623621" y="319290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41" name="Rectangle 19741"/>
                        <wps:cNvSpPr/>
                        <wps:spPr>
                          <a:xfrm>
                            <a:off x="623621" y="339407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42" name="Rectangle 19742"/>
                        <wps:cNvSpPr/>
                        <wps:spPr>
                          <a:xfrm>
                            <a:off x="623621" y="359523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43" name="Rectangle 19743"/>
                        <wps:cNvSpPr/>
                        <wps:spPr>
                          <a:xfrm>
                            <a:off x="623621" y="379793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44" name="Rectangle 19744"/>
                        <wps:cNvSpPr/>
                        <wps:spPr>
                          <a:xfrm>
                            <a:off x="623621" y="3999099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45" name="Rectangle 19745"/>
                        <wps:cNvSpPr/>
                        <wps:spPr>
                          <a:xfrm>
                            <a:off x="623621" y="4211084"/>
                            <a:ext cx="59287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46" name="Rectangle 19746"/>
                        <wps:cNvSpPr/>
                        <wps:spPr>
                          <a:xfrm>
                            <a:off x="3818509" y="4598434"/>
                            <a:ext cx="59288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47" name="Rectangle 19747"/>
                        <wps:cNvSpPr/>
                        <wps:spPr>
                          <a:xfrm>
                            <a:off x="1073150" y="5047865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48" name="Rectangle 19748"/>
                        <wps:cNvSpPr/>
                        <wps:spPr>
                          <a:xfrm>
                            <a:off x="1073150" y="530999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49" name="Rectangle 19749"/>
                        <wps:cNvSpPr/>
                        <wps:spPr>
                          <a:xfrm>
                            <a:off x="3818509" y="5582938"/>
                            <a:ext cx="59288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50" name="Rectangle 19750"/>
                        <wps:cNvSpPr/>
                        <wps:spPr>
                          <a:xfrm>
                            <a:off x="3818509" y="5890786"/>
                            <a:ext cx="59288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51" name="Rectangle 19751"/>
                        <wps:cNvSpPr/>
                        <wps:spPr>
                          <a:xfrm>
                            <a:off x="3818509" y="6197110"/>
                            <a:ext cx="59288" cy="2119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52" name="Rectangle 19752"/>
                        <wps:cNvSpPr/>
                        <wps:spPr>
                          <a:xfrm>
                            <a:off x="1073150" y="6483982"/>
                            <a:ext cx="38005" cy="138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53" name="Rectangle 19753"/>
                        <wps:cNvSpPr/>
                        <wps:spPr>
                          <a:xfrm>
                            <a:off x="3818509" y="669111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54" name="Rectangle 19754"/>
                        <wps:cNvSpPr/>
                        <wps:spPr>
                          <a:xfrm>
                            <a:off x="1073150" y="695324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55" name="Rectangle 19755"/>
                        <wps:cNvSpPr/>
                        <wps:spPr>
                          <a:xfrm>
                            <a:off x="1073150" y="721689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56" name="Rectangle 19756"/>
                        <wps:cNvSpPr/>
                        <wps:spPr>
                          <a:xfrm>
                            <a:off x="623621" y="7489843"/>
                            <a:ext cx="59287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57" name="Rectangle 19757"/>
                        <wps:cNvSpPr/>
                        <wps:spPr>
                          <a:xfrm>
                            <a:off x="1073150" y="778535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59" name="Shape 19759"/>
                        <wps:cNvSpPr/>
                        <wps:spPr>
                          <a:xfrm>
                            <a:off x="5696712" y="893063"/>
                            <a:ext cx="1275588" cy="568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5588" h="568452">
                                <a:moveTo>
                                  <a:pt x="0" y="568452"/>
                                </a:moveTo>
                                <a:lnTo>
                                  <a:pt x="1275588" y="568452"/>
                                </a:lnTo>
                                <a:lnTo>
                                  <a:pt x="127558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60" name="Rectangle 19760"/>
                        <wps:cNvSpPr/>
                        <wps:spPr>
                          <a:xfrm>
                            <a:off x="5873242" y="970204"/>
                            <a:ext cx="126747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Дообследование,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61" name="Rectangle 19761"/>
                        <wps:cNvSpPr/>
                        <wps:spPr>
                          <a:xfrm>
                            <a:off x="5816854" y="1116509"/>
                            <a:ext cx="1419562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дифференциальная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62" name="Rectangle 19762"/>
                        <wps:cNvSpPr/>
                        <wps:spPr>
                          <a:xfrm>
                            <a:off x="5993638" y="1287197"/>
                            <a:ext cx="81492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диагностик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63" name="Rectangle 19763"/>
                        <wps:cNvSpPr/>
                        <wps:spPr>
                          <a:xfrm>
                            <a:off x="6606286" y="1269233"/>
                            <a:ext cx="8999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64" name="Rectangle 19764"/>
                        <wps:cNvSpPr/>
                        <wps:spPr>
                          <a:xfrm>
                            <a:off x="6674866" y="126923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66" name="Shape 19766"/>
                        <wps:cNvSpPr/>
                        <wps:spPr>
                          <a:xfrm>
                            <a:off x="5849112" y="3938016"/>
                            <a:ext cx="1028700" cy="554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8700" h="554736">
                                <a:moveTo>
                                  <a:pt x="0" y="554736"/>
                                </a:moveTo>
                                <a:lnTo>
                                  <a:pt x="1028700" y="554736"/>
                                </a:lnTo>
                                <a:lnTo>
                                  <a:pt x="1028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67" name="Rectangle 19767"/>
                        <wps:cNvSpPr/>
                        <wps:spPr>
                          <a:xfrm>
                            <a:off x="5963158" y="4015538"/>
                            <a:ext cx="1105636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Направление к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68" name="Rectangle 19768"/>
                        <wps:cNvSpPr/>
                        <wps:spPr>
                          <a:xfrm>
                            <a:off x="5992114" y="4161842"/>
                            <a:ext cx="102639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профильному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69" name="Rectangle 19769"/>
                        <wps:cNvSpPr/>
                        <wps:spPr>
                          <a:xfrm>
                            <a:off x="6022594" y="4309924"/>
                            <a:ext cx="902577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специалисту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70" name="Rectangle 19770"/>
                        <wps:cNvSpPr/>
                        <wps:spPr>
                          <a:xfrm>
                            <a:off x="6702298" y="4309924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72" name="Shape 19772"/>
                        <wps:cNvSpPr/>
                        <wps:spPr>
                          <a:xfrm>
                            <a:off x="3666744" y="815339"/>
                            <a:ext cx="1610868" cy="1286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0868" h="1286256">
                                <a:moveTo>
                                  <a:pt x="0" y="643128"/>
                                </a:moveTo>
                                <a:lnTo>
                                  <a:pt x="805434" y="0"/>
                                </a:lnTo>
                                <a:lnTo>
                                  <a:pt x="1610868" y="643128"/>
                                </a:lnTo>
                                <a:lnTo>
                                  <a:pt x="805434" y="1286256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73" name="Rectangle 19773"/>
                        <wps:cNvSpPr/>
                        <wps:spPr>
                          <a:xfrm>
                            <a:off x="4268089" y="1214045"/>
                            <a:ext cx="584783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Есть ли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74" name="Rectangle 19774"/>
                        <wps:cNvSpPr/>
                        <wps:spPr>
                          <a:xfrm>
                            <a:off x="4204081" y="1360349"/>
                            <a:ext cx="752849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хоть один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75" name="Rectangle 19775"/>
                        <wps:cNvSpPr/>
                        <wps:spPr>
                          <a:xfrm>
                            <a:off x="4188841" y="1506653"/>
                            <a:ext cx="75200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клиническ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76" name="Rectangle 19776"/>
                        <wps:cNvSpPr/>
                        <wps:spPr>
                          <a:xfrm>
                            <a:off x="4170553" y="1652957"/>
                            <a:ext cx="800796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ий признак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77" name="Rectangle 19777"/>
                        <wps:cNvSpPr/>
                        <wps:spPr>
                          <a:xfrm>
                            <a:off x="4774057" y="1652957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79" name="Shape 19779"/>
                        <wps:cNvSpPr/>
                        <wps:spPr>
                          <a:xfrm>
                            <a:off x="2295144" y="893063"/>
                            <a:ext cx="1057656" cy="568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656" h="568452">
                                <a:moveTo>
                                  <a:pt x="0" y="568452"/>
                                </a:moveTo>
                                <a:lnTo>
                                  <a:pt x="1057656" y="568452"/>
                                </a:lnTo>
                                <a:lnTo>
                                  <a:pt x="10576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80" name="Rectangle 19780"/>
                        <wps:cNvSpPr/>
                        <wps:spPr>
                          <a:xfrm>
                            <a:off x="2510663" y="970204"/>
                            <a:ext cx="90089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Проведение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81" name="Rectangle 19781"/>
                        <wps:cNvSpPr/>
                        <wps:spPr>
                          <a:xfrm>
                            <a:off x="2458847" y="1116509"/>
                            <a:ext cx="1036492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лабораторной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82" name="Rectangle 19782"/>
                        <wps:cNvSpPr/>
                        <wps:spPr>
                          <a:xfrm>
                            <a:off x="2492375" y="1264337"/>
                            <a:ext cx="906110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диагностики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83" name="Rectangle 19783"/>
                        <wps:cNvSpPr/>
                        <wps:spPr>
                          <a:xfrm>
                            <a:off x="3175127" y="1246374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85" name="Shape 19785"/>
                        <wps:cNvSpPr/>
                        <wps:spPr>
                          <a:xfrm>
                            <a:off x="3829812" y="0"/>
                            <a:ext cx="1228344" cy="541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8344" h="541020">
                                <a:moveTo>
                                  <a:pt x="0" y="541020"/>
                                </a:moveTo>
                                <a:lnTo>
                                  <a:pt x="1228344" y="541020"/>
                                </a:lnTo>
                                <a:lnTo>
                                  <a:pt x="122834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86" name="Rectangle 19786"/>
                        <wps:cNvSpPr/>
                        <wps:spPr>
                          <a:xfrm>
                            <a:off x="4211701" y="77141"/>
                            <a:ext cx="656114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Пациент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87" name="Rectangle 19787"/>
                        <wps:cNvSpPr/>
                        <wps:spPr>
                          <a:xfrm>
                            <a:off x="3995293" y="223445"/>
                            <a:ext cx="1189922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подозрительный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88" name="Rectangle 19788"/>
                        <wps:cNvSpPr/>
                        <wps:spPr>
                          <a:xfrm>
                            <a:off x="4891405" y="223445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89" name="Rectangle 19789"/>
                        <wps:cNvSpPr/>
                        <wps:spPr>
                          <a:xfrm>
                            <a:off x="4100449" y="372797"/>
                            <a:ext cx="90829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на гепатит 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90" name="Rectangle 19790"/>
                        <wps:cNvSpPr/>
                        <wps:spPr>
                          <a:xfrm>
                            <a:off x="4784725" y="372797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91" name="Shape 19791"/>
                        <wps:cNvSpPr/>
                        <wps:spPr>
                          <a:xfrm>
                            <a:off x="1857756" y="2043684"/>
                            <a:ext cx="2171700" cy="1325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700" h="1325880">
                                <a:moveTo>
                                  <a:pt x="1085850" y="0"/>
                                </a:moveTo>
                                <a:lnTo>
                                  <a:pt x="2171700" y="662939"/>
                                </a:lnTo>
                                <a:lnTo>
                                  <a:pt x="1085850" y="1325880"/>
                                </a:lnTo>
                                <a:lnTo>
                                  <a:pt x="0" y="662939"/>
                                </a:lnTo>
                                <a:lnTo>
                                  <a:pt x="10858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92" name="Shape 19792"/>
                        <wps:cNvSpPr/>
                        <wps:spPr>
                          <a:xfrm>
                            <a:off x="1857756" y="2043684"/>
                            <a:ext cx="2171700" cy="1325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700" h="1325880">
                                <a:moveTo>
                                  <a:pt x="0" y="662939"/>
                                </a:moveTo>
                                <a:lnTo>
                                  <a:pt x="1085850" y="0"/>
                                </a:lnTo>
                                <a:lnTo>
                                  <a:pt x="2171700" y="662939"/>
                                </a:lnTo>
                                <a:lnTo>
                                  <a:pt x="1085850" y="132588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93" name="Rectangle 19793"/>
                        <wps:cNvSpPr/>
                        <wps:spPr>
                          <a:xfrm>
                            <a:off x="2868803" y="2453438"/>
                            <a:ext cx="32805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Есть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94" name="Rectangle 19794"/>
                        <wps:cNvSpPr/>
                        <wps:spPr>
                          <a:xfrm>
                            <a:off x="3115691" y="2453438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95" name="Rectangle 19795"/>
                        <wps:cNvSpPr/>
                        <wps:spPr>
                          <a:xfrm>
                            <a:off x="2634107" y="2599742"/>
                            <a:ext cx="360526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хотя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96" name="Rectangle 19796"/>
                        <wps:cNvSpPr/>
                        <wps:spPr>
                          <a:xfrm>
                            <a:off x="2905379" y="2599742"/>
                            <a:ext cx="63357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бы один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97" name="Rectangle 19797"/>
                        <wps:cNvSpPr/>
                        <wps:spPr>
                          <a:xfrm>
                            <a:off x="2606675" y="2744522"/>
                            <a:ext cx="1023370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лабораторный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98" name="Rectangle 19798"/>
                        <wps:cNvSpPr/>
                        <wps:spPr>
                          <a:xfrm>
                            <a:off x="3377819" y="2744522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99" name="Rectangle 19799"/>
                        <wps:cNvSpPr/>
                        <wps:spPr>
                          <a:xfrm>
                            <a:off x="2774315" y="2890826"/>
                            <a:ext cx="578053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признак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00" name="Rectangle 19800"/>
                        <wps:cNvSpPr/>
                        <wps:spPr>
                          <a:xfrm>
                            <a:off x="3210179" y="2890826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02" name="Shape 19802"/>
                        <wps:cNvSpPr/>
                        <wps:spPr>
                          <a:xfrm>
                            <a:off x="381000" y="2150363"/>
                            <a:ext cx="1200912" cy="704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0912" h="704088">
                                <a:moveTo>
                                  <a:pt x="0" y="704088"/>
                                </a:moveTo>
                                <a:lnTo>
                                  <a:pt x="1200912" y="704088"/>
                                </a:lnTo>
                                <a:lnTo>
                                  <a:pt x="12009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03" name="Rectangle 19803"/>
                        <wps:cNvSpPr/>
                        <wps:spPr>
                          <a:xfrm>
                            <a:off x="544373" y="2227886"/>
                            <a:ext cx="1204390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Этиологическое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04" name="Rectangle 19804"/>
                        <wps:cNvSpPr/>
                        <wps:spPr>
                          <a:xfrm>
                            <a:off x="565709" y="2374190"/>
                            <a:ext cx="259754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под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05" name="Rectangle 19805"/>
                        <wps:cNvSpPr/>
                        <wps:spPr>
                          <a:xfrm>
                            <a:off x="760781" y="2374190"/>
                            <a:ext cx="886764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тверждение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06" name="Rectangle 19806"/>
                        <wps:cNvSpPr/>
                        <wps:spPr>
                          <a:xfrm>
                            <a:off x="494081" y="2518970"/>
                            <a:ext cx="133796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диагноза методом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07" name="Rectangle 19807"/>
                        <wps:cNvSpPr/>
                        <wps:spPr>
                          <a:xfrm>
                            <a:off x="680009" y="2665274"/>
                            <a:ext cx="38037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ПЦР,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08" name="Rectangle 19808"/>
                        <wps:cNvSpPr/>
                        <wps:spPr>
                          <a:xfrm>
                            <a:off x="966470" y="2665274"/>
                            <a:ext cx="42059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09" name="Rectangle 19809"/>
                        <wps:cNvSpPr/>
                        <wps:spPr>
                          <a:xfrm>
                            <a:off x="998474" y="2665274"/>
                            <a:ext cx="37667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ИФА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10" name="Rectangle 19810"/>
                        <wps:cNvSpPr/>
                        <wps:spPr>
                          <a:xfrm>
                            <a:off x="1281938" y="2665274"/>
                            <a:ext cx="42059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11" name="Shape 19811"/>
                        <wps:cNvSpPr/>
                        <wps:spPr>
                          <a:xfrm>
                            <a:off x="0" y="3369563"/>
                            <a:ext cx="2153412" cy="125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412" h="1252728">
                                <a:moveTo>
                                  <a:pt x="1076706" y="0"/>
                                </a:moveTo>
                                <a:lnTo>
                                  <a:pt x="2153412" y="626364"/>
                                </a:lnTo>
                                <a:lnTo>
                                  <a:pt x="1076706" y="1252728"/>
                                </a:lnTo>
                                <a:lnTo>
                                  <a:pt x="0" y="626364"/>
                                </a:lnTo>
                                <a:lnTo>
                                  <a:pt x="10767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12" name="Shape 19812"/>
                        <wps:cNvSpPr/>
                        <wps:spPr>
                          <a:xfrm>
                            <a:off x="0" y="3369563"/>
                            <a:ext cx="2153412" cy="125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412" h="1252728">
                                <a:moveTo>
                                  <a:pt x="0" y="626364"/>
                                </a:moveTo>
                                <a:lnTo>
                                  <a:pt x="1076706" y="0"/>
                                </a:lnTo>
                                <a:lnTo>
                                  <a:pt x="2153412" y="626364"/>
                                </a:lnTo>
                                <a:lnTo>
                                  <a:pt x="1076706" y="1252728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13" name="Rectangle 19813"/>
                        <wps:cNvSpPr/>
                        <wps:spPr>
                          <a:xfrm>
                            <a:off x="710489" y="3761030"/>
                            <a:ext cx="983835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При наличии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14" name="Rectangle 19814"/>
                        <wps:cNvSpPr/>
                        <wps:spPr>
                          <a:xfrm>
                            <a:off x="617525" y="3905810"/>
                            <a:ext cx="1228952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положительного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15" name="Rectangle 19815"/>
                        <wps:cNvSpPr/>
                        <wps:spPr>
                          <a:xfrm>
                            <a:off x="545897" y="4055162"/>
                            <a:ext cx="619271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теста на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16" name="Rectangle 19816"/>
                        <wps:cNvSpPr/>
                        <wps:spPr>
                          <a:xfrm>
                            <a:off x="1012190" y="4055162"/>
                            <a:ext cx="356489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HCV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17" name="Rectangle 19817"/>
                        <wps:cNvSpPr/>
                        <wps:spPr>
                          <a:xfrm>
                            <a:off x="1280414" y="4055162"/>
                            <a:ext cx="42059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18" name="Rectangle 19818"/>
                        <wps:cNvSpPr/>
                        <wps:spPr>
                          <a:xfrm>
                            <a:off x="1312418" y="4055162"/>
                            <a:ext cx="358339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RNA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19" name="Rectangle 19819"/>
                        <wps:cNvSpPr/>
                        <wps:spPr>
                          <a:xfrm>
                            <a:off x="1582166" y="4037199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21" name="Shape 19821"/>
                        <wps:cNvSpPr/>
                        <wps:spPr>
                          <a:xfrm>
                            <a:off x="457200" y="4940808"/>
                            <a:ext cx="819912" cy="333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912" h="333756">
                                <a:moveTo>
                                  <a:pt x="0" y="333756"/>
                                </a:moveTo>
                                <a:lnTo>
                                  <a:pt x="819912" y="333756"/>
                                </a:lnTo>
                                <a:lnTo>
                                  <a:pt x="8199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22" name="Rectangle 19822"/>
                        <wps:cNvSpPr/>
                        <wps:spPr>
                          <a:xfrm>
                            <a:off x="594665" y="5025005"/>
                            <a:ext cx="72604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Лечение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23" name="Rectangle 19823"/>
                        <wps:cNvSpPr/>
                        <wps:spPr>
                          <a:xfrm>
                            <a:off x="1140206" y="5025005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25" name="Shape 19825"/>
                        <wps:cNvSpPr/>
                        <wps:spPr>
                          <a:xfrm>
                            <a:off x="1725168" y="6054852"/>
                            <a:ext cx="2023872" cy="1214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3872" h="1214628">
                                <a:moveTo>
                                  <a:pt x="0" y="607314"/>
                                </a:moveTo>
                                <a:lnTo>
                                  <a:pt x="1011936" y="0"/>
                                </a:lnTo>
                                <a:lnTo>
                                  <a:pt x="2023872" y="607314"/>
                                </a:lnTo>
                                <a:lnTo>
                                  <a:pt x="1011936" y="1214628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26" name="Rectangle 19826"/>
                        <wps:cNvSpPr/>
                        <wps:spPr>
                          <a:xfrm>
                            <a:off x="2513711" y="6437428"/>
                            <a:ext cx="638113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Терапия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27" name="Rectangle 19827"/>
                        <wps:cNvSpPr/>
                        <wps:spPr>
                          <a:xfrm>
                            <a:off x="2387219" y="6588686"/>
                            <a:ext cx="929159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эффективна?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28" name="Rectangle 19828"/>
                        <wps:cNvSpPr/>
                        <wps:spPr>
                          <a:xfrm>
                            <a:off x="3088259" y="6588686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30" name="Shape 19830"/>
                        <wps:cNvSpPr/>
                        <wps:spPr>
                          <a:xfrm>
                            <a:off x="381000" y="6455664"/>
                            <a:ext cx="943356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3356" h="409956">
                                <a:moveTo>
                                  <a:pt x="0" y="409956"/>
                                </a:moveTo>
                                <a:lnTo>
                                  <a:pt x="943356" y="409956"/>
                                </a:lnTo>
                                <a:lnTo>
                                  <a:pt x="9433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31" name="Rectangle 19831"/>
                        <wps:cNvSpPr/>
                        <wps:spPr>
                          <a:xfrm>
                            <a:off x="559613" y="6533822"/>
                            <a:ext cx="822161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Коррекция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32" name="Rectangle 19832"/>
                        <wps:cNvSpPr/>
                        <wps:spPr>
                          <a:xfrm>
                            <a:off x="634289" y="6680125"/>
                            <a:ext cx="578222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терапии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33" name="Rectangle 19833"/>
                        <wps:cNvSpPr/>
                        <wps:spPr>
                          <a:xfrm>
                            <a:off x="1070102" y="6680125"/>
                            <a:ext cx="42059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35" name="Shape 19835"/>
                        <wps:cNvSpPr/>
                        <wps:spPr>
                          <a:xfrm>
                            <a:off x="4495800" y="6379464"/>
                            <a:ext cx="1400556" cy="5806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0556" h="580644">
                                <a:moveTo>
                                  <a:pt x="0" y="580644"/>
                                </a:moveTo>
                                <a:lnTo>
                                  <a:pt x="1400556" y="580644"/>
                                </a:lnTo>
                                <a:lnTo>
                                  <a:pt x="14005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36" name="Rectangle 19836"/>
                        <wps:cNvSpPr/>
                        <wps:spPr>
                          <a:xfrm>
                            <a:off x="4771009" y="6455716"/>
                            <a:ext cx="1174276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Реабилитация 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37" name="Rectangle 19837"/>
                        <wps:cNvSpPr/>
                        <wps:spPr>
                          <a:xfrm>
                            <a:off x="4824349" y="6602401"/>
                            <a:ext cx="988209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диспансерное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38" name="Rectangle 19838"/>
                        <wps:cNvSpPr/>
                        <wps:spPr>
                          <a:xfrm>
                            <a:off x="5568442" y="658443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39" name="Rectangle 19839"/>
                        <wps:cNvSpPr/>
                        <wps:spPr>
                          <a:xfrm>
                            <a:off x="4867021" y="6751753"/>
                            <a:ext cx="87498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наблюдение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40" name="Rectangle 19840"/>
                        <wps:cNvSpPr/>
                        <wps:spPr>
                          <a:xfrm>
                            <a:off x="5527294" y="6751753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5BD8" w:rsidRDefault="00EF452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41" name="Shape 19841"/>
                        <wps:cNvSpPr/>
                        <wps:spPr>
                          <a:xfrm>
                            <a:off x="4408932" y="542544"/>
                            <a:ext cx="76200" cy="2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16535">
                                <a:moveTo>
                                  <a:pt x="31750" y="0"/>
                                </a:moveTo>
                                <a:lnTo>
                                  <a:pt x="44450" y="0"/>
                                </a:lnTo>
                                <a:lnTo>
                                  <a:pt x="44450" y="140335"/>
                                </a:lnTo>
                                <a:lnTo>
                                  <a:pt x="76200" y="140335"/>
                                </a:lnTo>
                                <a:lnTo>
                                  <a:pt x="38100" y="216535"/>
                                </a:lnTo>
                                <a:lnTo>
                                  <a:pt x="0" y="140335"/>
                                </a:lnTo>
                                <a:lnTo>
                                  <a:pt x="31750" y="140335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42" name="Shape 19842"/>
                        <wps:cNvSpPr/>
                        <wps:spPr>
                          <a:xfrm>
                            <a:off x="3352800" y="1167002"/>
                            <a:ext cx="314579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579" h="76200">
                                <a:moveTo>
                                  <a:pt x="75057" y="0"/>
                                </a:moveTo>
                                <a:lnTo>
                                  <a:pt x="76009" y="31744"/>
                                </a:lnTo>
                                <a:lnTo>
                                  <a:pt x="314071" y="24511"/>
                                </a:lnTo>
                                <a:lnTo>
                                  <a:pt x="314579" y="37211"/>
                                </a:lnTo>
                                <a:lnTo>
                                  <a:pt x="76390" y="44444"/>
                                </a:lnTo>
                                <a:lnTo>
                                  <a:pt x="77343" y="76200"/>
                                </a:lnTo>
                                <a:lnTo>
                                  <a:pt x="0" y="40386"/>
                                </a:lnTo>
                                <a:lnTo>
                                  <a:pt x="750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43" name="Shape 19843"/>
                        <wps:cNvSpPr/>
                        <wps:spPr>
                          <a:xfrm>
                            <a:off x="5277612" y="1158239"/>
                            <a:ext cx="4191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00" h="76200">
                                <a:moveTo>
                                  <a:pt x="342900" y="0"/>
                                </a:moveTo>
                                <a:lnTo>
                                  <a:pt x="419100" y="38100"/>
                                </a:lnTo>
                                <a:lnTo>
                                  <a:pt x="342900" y="76200"/>
                                </a:lnTo>
                                <a:lnTo>
                                  <a:pt x="342900" y="44450"/>
                                </a:lnTo>
                                <a:lnTo>
                                  <a:pt x="0" y="44450"/>
                                </a:lnTo>
                                <a:lnTo>
                                  <a:pt x="0" y="31750"/>
                                </a:lnTo>
                                <a:lnTo>
                                  <a:pt x="342900" y="31750"/>
                                </a:lnTo>
                                <a:lnTo>
                                  <a:pt x="3429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44" name="Shape 19844"/>
                        <wps:cNvSpPr/>
                        <wps:spPr>
                          <a:xfrm>
                            <a:off x="6343015" y="1461516"/>
                            <a:ext cx="76200" cy="24758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475865">
                                <a:moveTo>
                                  <a:pt x="13335" y="0"/>
                                </a:moveTo>
                                <a:lnTo>
                                  <a:pt x="26035" y="0"/>
                                </a:lnTo>
                                <a:lnTo>
                                  <a:pt x="44479" y="2399623"/>
                                </a:lnTo>
                                <a:lnTo>
                                  <a:pt x="76200" y="2399411"/>
                                </a:lnTo>
                                <a:lnTo>
                                  <a:pt x="38735" y="2475865"/>
                                </a:lnTo>
                                <a:lnTo>
                                  <a:pt x="0" y="2399919"/>
                                </a:lnTo>
                                <a:lnTo>
                                  <a:pt x="31779" y="2399707"/>
                                </a:lnTo>
                                <a:lnTo>
                                  <a:pt x="133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45" name="Shape 19845"/>
                        <wps:cNvSpPr/>
                        <wps:spPr>
                          <a:xfrm>
                            <a:off x="2836164" y="1461388"/>
                            <a:ext cx="76200" cy="380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80492">
                                <a:moveTo>
                                  <a:pt x="36830" y="0"/>
                                </a:moveTo>
                                <a:lnTo>
                                  <a:pt x="44389" y="304199"/>
                                </a:lnTo>
                                <a:lnTo>
                                  <a:pt x="76200" y="303403"/>
                                </a:lnTo>
                                <a:lnTo>
                                  <a:pt x="40005" y="380492"/>
                                </a:lnTo>
                                <a:lnTo>
                                  <a:pt x="0" y="305309"/>
                                </a:lnTo>
                                <a:lnTo>
                                  <a:pt x="31691" y="304516"/>
                                </a:lnTo>
                                <a:lnTo>
                                  <a:pt x="24130" y="254"/>
                                </a:lnTo>
                                <a:lnTo>
                                  <a:pt x="36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46" name="Shape 19846"/>
                        <wps:cNvSpPr/>
                        <wps:spPr>
                          <a:xfrm>
                            <a:off x="1581912" y="2456560"/>
                            <a:ext cx="533527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527" h="76200">
                                <a:moveTo>
                                  <a:pt x="76835" y="0"/>
                                </a:moveTo>
                                <a:lnTo>
                                  <a:pt x="76306" y="31723"/>
                                </a:lnTo>
                                <a:lnTo>
                                  <a:pt x="533527" y="39878"/>
                                </a:lnTo>
                                <a:lnTo>
                                  <a:pt x="533273" y="52578"/>
                                </a:lnTo>
                                <a:lnTo>
                                  <a:pt x="76095" y="44423"/>
                                </a:lnTo>
                                <a:lnTo>
                                  <a:pt x="75565" y="76200"/>
                                </a:lnTo>
                                <a:lnTo>
                                  <a:pt x="0" y="36703"/>
                                </a:lnTo>
                                <a:lnTo>
                                  <a:pt x="768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47" name="Shape 19847"/>
                        <wps:cNvSpPr/>
                        <wps:spPr>
                          <a:xfrm>
                            <a:off x="5343144" y="1207008"/>
                            <a:ext cx="0" cy="129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5400">
                                <a:moveTo>
                                  <a:pt x="0" y="0"/>
                                </a:moveTo>
                                <a:lnTo>
                                  <a:pt x="0" y="129540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48" name="Shape 19848"/>
                        <wps:cNvSpPr/>
                        <wps:spPr>
                          <a:xfrm>
                            <a:off x="5475732" y="1207008"/>
                            <a:ext cx="0" cy="2647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47950">
                                <a:moveTo>
                                  <a:pt x="0" y="0"/>
                                </a:moveTo>
                                <a:lnTo>
                                  <a:pt x="0" y="264795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49" name="Shape 19849"/>
                        <wps:cNvSpPr/>
                        <wps:spPr>
                          <a:xfrm>
                            <a:off x="838200" y="2854451"/>
                            <a:ext cx="76200" cy="385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85445">
                                <a:moveTo>
                                  <a:pt x="31750" y="0"/>
                                </a:moveTo>
                                <a:lnTo>
                                  <a:pt x="44450" y="0"/>
                                </a:lnTo>
                                <a:lnTo>
                                  <a:pt x="44450" y="309245"/>
                                </a:lnTo>
                                <a:lnTo>
                                  <a:pt x="76200" y="309245"/>
                                </a:lnTo>
                                <a:lnTo>
                                  <a:pt x="38100" y="385445"/>
                                </a:lnTo>
                                <a:lnTo>
                                  <a:pt x="0" y="309245"/>
                                </a:lnTo>
                                <a:lnTo>
                                  <a:pt x="31750" y="309245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0" name="Shape 19850"/>
                        <wps:cNvSpPr/>
                        <wps:spPr>
                          <a:xfrm>
                            <a:off x="838200" y="4492752"/>
                            <a:ext cx="76200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447675">
                                <a:moveTo>
                                  <a:pt x="31750" y="0"/>
                                </a:moveTo>
                                <a:lnTo>
                                  <a:pt x="44450" y="0"/>
                                </a:lnTo>
                                <a:lnTo>
                                  <a:pt x="44450" y="371475"/>
                                </a:lnTo>
                                <a:lnTo>
                                  <a:pt x="76200" y="371475"/>
                                </a:lnTo>
                                <a:lnTo>
                                  <a:pt x="38100" y="447675"/>
                                </a:lnTo>
                                <a:lnTo>
                                  <a:pt x="0" y="371475"/>
                                </a:lnTo>
                                <a:lnTo>
                                  <a:pt x="31750" y="371475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1" name="Shape 19851"/>
                        <wps:cNvSpPr/>
                        <wps:spPr>
                          <a:xfrm>
                            <a:off x="3749040" y="6626352"/>
                            <a:ext cx="74739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7395" h="76200">
                                <a:moveTo>
                                  <a:pt x="671195" y="0"/>
                                </a:moveTo>
                                <a:lnTo>
                                  <a:pt x="747395" y="38100"/>
                                </a:lnTo>
                                <a:lnTo>
                                  <a:pt x="671195" y="76200"/>
                                </a:lnTo>
                                <a:lnTo>
                                  <a:pt x="671195" y="44450"/>
                                </a:lnTo>
                                <a:lnTo>
                                  <a:pt x="0" y="44450"/>
                                </a:lnTo>
                                <a:lnTo>
                                  <a:pt x="0" y="31750"/>
                                </a:lnTo>
                                <a:lnTo>
                                  <a:pt x="671195" y="31750"/>
                                </a:lnTo>
                                <a:lnTo>
                                  <a:pt x="6711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2" name="Shape 19852"/>
                        <wps:cNvSpPr/>
                        <wps:spPr>
                          <a:xfrm>
                            <a:off x="1277112" y="5120640"/>
                            <a:ext cx="14573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7325">
                                <a:moveTo>
                                  <a:pt x="0" y="0"/>
                                </a:moveTo>
                                <a:lnTo>
                                  <a:pt x="1457325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3" name="Shape 19853"/>
                        <wps:cNvSpPr/>
                        <wps:spPr>
                          <a:xfrm>
                            <a:off x="2694432" y="5131308"/>
                            <a:ext cx="76200" cy="9239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923925">
                                <a:moveTo>
                                  <a:pt x="31750" y="0"/>
                                </a:moveTo>
                                <a:lnTo>
                                  <a:pt x="44450" y="0"/>
                                </a:lnTo>
                                <a:lnTo>
                                  <a:pt x="44450" y="847725"/>
                                </a:lnTo>
                                <a:lnTo>
                                  <a:pt x="76200" y="847725"/>
                                </a:lnTo>
                                <a:lnTo>
                                  <a:pt x="38100" y="923925"/>
                                </a:lnTo>
                                <a:lnTo>
                                  <a:pt x="0" y="847725"/>
                                </a:lnTo>
                                <a:lnTo>
                                  <a:pt x="31750" y="847725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4" name="Shape 19854"/>
                        <wps:cNvSpPr/>
                        <wps:spPr>
                          <a:xfrm>
                            <a:off x="819912" y="6864095"/>
                            <a:ext cx="9525" cy="1019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019176">
                                <a:moveTo>
                                  <a:pt x="0" y="0"/>
                                </a:moveTo>
                                <a:lnTo>
                                  <a:pt x="9525" y="1019176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5" name="Shape 19855"/>
                        <wps:cNvSpPr/>
                        <wps:spPr>
                          <a:xfrm>
                            <a:off x="829056" y="7836408"/>
                            <a:ext cx="437197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75" h="47625">
                                <a:moveTo>
                                  <a:pt x="0" y="47625"/>
                                </a:moveTo>
                                <a:lnTo>
                                  <a:pt x="4371975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6" name="Shape 19856"/>
                        <wps:cNvSpPr/>
                        <wps:spPr>
                          <a:xfrm>
                            <a:off x="5161788" y="6960108"/>
                            <a:ext cx="7620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876300">
                                <a:moveTo>
                                  <a:pt x="38100" y="0"/>
                                </a:moveTo>
                                <a:lnTo>
                                  <a:pt x="76200" y="76200"/>
                                </a:lnTo>
                                <a:lnTo>
                                  <a:pt x="44450" y="76200"/>
                                </a:lnTo>
                                <a:lnTo>
                                  <a:pt x="44450" y="876300"/>
                                </a:lnTo>
                                <a:lnTo>
                                  <a:pt x="31750" y="876300"/>
                                </a:lnTo>
                                <a:lnTo>
                                  <a:pt x="31750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7" name="Shape 19857"/>
                        <wps:cNvSpPr/>
                        <wps:spPr>
                          <a:xfrm>
                            <a:off x="1315212" y="6638544"/>
                            <a:ext cx="40068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685" h="76200">
                                <a:moveTo>
                                  <a:pt x="76200" y="0"/>
                                </a:moveTo>
                                <a:lnTo>
                                  <a:pt x="76200" y="31750"/>
                                </a:lnTo>
                                <a:lnTo>
                                  <a:pt x="400685" y="31750"/>
                                </a:lnTo>
                                <a:lnTo>
                                  <a:pt x="400685" y="44450"/>
                                </a:lnTo>
                                <a:lnTo>
                                  <a:pt x="76200" y="44450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8" name="Shape 19858"/>
                        <wps:cNvSpPr/>
                        <wps:spPr>
                          <a:xfrm>
                            <a:off x="1725168" y="3854195"/>
                            <a:ext cx="37522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52215">
                                <a:moveTo>
                                  <a:pt x="0" y="0"/>
                                </a:moveTo>
                                <a:lnTo>
                                  <a:pt x="3752215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9" name="Shape 19859"/>
                        <wps:cNvSpPr/>
                        <wps:spPr>
                          <a:xfrm>
                            <a:off x="3666744" y="2502408"/>
                            <a:ext cx="167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0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6751" style="width:549pt;height:623.936pt;mso-position-horizontal-relative:char;mso-position-vertical-relative:line" coordsize="69723,79239">
                <v:rect id="Rectangle 19729" style="position:absolute;width:506;height:1843;left:6236;top:151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30" style="position:absolute;width:506;height:1843;left:6617;top:151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31" style="position:absolute;width:506;height:1843;left:6236;top:178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32" style="position:absolute;width:506;height:1843;left:6617;top:178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33" style="position:absolute;width:506;height:1843;left:6236;top:198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34" style="position:absolute;width:506;height:1843;left:6236;top:218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35" style="position:absolute;width:506;height:1843;left:6236;top:238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36" style="position:absolute;width:506;height:1843;left:6236;top:258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37" style="position:absolute;width:506;height:1843;left:6236;top:278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38" style="position:absolute;width:1933;height:1843;left:6236;top:299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да</w:t>
                        </w:r>
                      </w:p>
                    </w:txbxContent>
                  </v:textbox>
                </v:rect>
                <v:rect id="Rectangle 19739" style="position:absolute;width:506;height:1843;left:7684;top:299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40" style="position:absolute;width:506;height:1843;left:6236;top:319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41" style="position:absolute;width:506;height:1843;left:6236;top:339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42" style="position:absolute;width:506;height:1843;left:6236;top:35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43" style="position:absolute;width:506;height:1843;left:6236;top:379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44" style="position:absolute;width:506;height:1843;left:6236;top:399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45" style="position:absolute;width:592;height:2119;left:6236;top:421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46" style="position:absolute;width:592;height:2119;left:38185;top:4598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47" style="position:absolute;width:506;height:1843;left:10731;top:504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48" style="position:absolute;width:506;height:1843;left:10731;top:530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49" style="position:absolute;width:592;height:2119;left:38185;top:558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50" style="position:absolute;width:592;height:2119;left:38185;top:589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51" style="position:absolute;width:592;height:2119;left:38185;top:619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52" style="position:absolute;width:380;height:1382;left:10731;top:648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53" style="position:absolute;width:506;height:1843;left:38185;top:669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54" style="position:absolute;width:506;height:1843;left:10731;top:695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55" style="position:absolute;width:506;height:1843;left:10731;top:721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756" style="position:absolute;width:592;height:2119;left:6236;top:748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57" style="position:absolute;width:506;height:1843;left:10731;top:778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9759" style="position:absolute;width:12755;height:5684;left:56967;top:8930;" coordsize="1275588,568452" path="m0,568452l1275588,568452l1275588,0l0,0x">
                  <v:stroke weight="0.72pt" endcap="flat" joinstyle="miter" miterlimit="10" on="true" color="#000000"/>
                  <v:fill on="false" color="#000000" opacity="0"/>
                </v:shape>
                <v:rect id="Rectangle 19760" style="position:absolute;width:12674;height:1530;left:58732;top:97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Дообследование, </w:t>
                        </w:r>
                      </w:p>
                    </w:txbxContent>
                  </v:textbox>
                </v:rect>
                <v:rect id="Rectangle 19761" style="position:absolute;width:14195;height:1530;left:58168;top:111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дифференциальная </w:t>
                        </w:r>
                      </w:p>
                    </w:txbxContent>
                  </v:textbox>
                </v:rect>
                <v:rect id="Rectangle 19762" style="position:absolute;width:8149;height:1530;left:59936;top:128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диагностик</w:t>
                        </w:r>
                      </w:p>
                    </w:txbxContent>
                  </v:textbox>
                </v:rect>
                <v:rect id="Rectangle 19763" style="position:absolute;width:899;height:1843;left:66062;top:126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а</w:t>
                        </w:r>
                      </w:p>
                    </w:txbxContent>
                  </v:textbox>
                </v:rect>
                <v:rect id="Rectangle 19764" style="position:absolute;width:506;height:1843;left:66748;top:126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9766" style="position:absolute;width:10287;height:5547;left:58491;top:39380;" coordsize="1028700,554736" path="m0,554736l1028700,554736l1028700,0l0,0x">
                  <v:stroke weight="0.72pt" endcap="flat" joinstyle="miter" miterlimit="10" on="true" color="#000000"/>
                  <v:fill on="false" color="#000000" opacity="0"/>
                </v:shape>
                <v:rect id="Rectangle 19767" style="position:absolute;width:11056;height:1530;left:59631;top:401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Направление к </w:t>
                        </w:r>
                      </w:p>
                    </w:txbxContent>
                  </v:textbox>
                </v:rect>
                <v:rect id="Rectangle 19768" style="position:absolute;width:10263;height:1530;left:59921;top:416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профильному </w:t>
                        </w:r>
                      </w:p>
                    </w:txbxContent>
                  </v:textbox>
                </v:rect>
                <v:rect id="Rectangle 19769" style="position:absolute;width:9025;height:1530;left:60225;top:430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специалисту</w:t>
                        </w:r>
                      </w:p>
                    </w:txbxContent>
                  </v:textbox>
                </v:rect>
                <v:rect id="Rectangle 19770" style="position:absolute;width:420;height:1530;left:67022;top:430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772" style="position:absolute;width:16108;height:12862;left:36667;top:8153;" coordsize="1610868,1286256" path="m0,643128l805434,0l1610868,643128l805434,1286256x">
                  <v:stroke weight="0.72pt" endcap="flat" joinstyle="miter" miterlimit="10" on="true" color="#000000"/>
                  <v:fill on="false" color="#000000" opacity="0"/>
                </v:shape>
                <v:rect id="Rectangle 19773" style="position:absolute;width:5847;height:1530;left:42680;top:121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Есть ли </w:t>
                        </w:r>
                      </w:p>
                    </w:txbxContent>
                  </v:textbox>
                </v:rect>
                <v:rect id="Rectangle 19774" style="position:absolute;width:7528;height:1530;left:42040;top:136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хоть один </w:t>
                        </w:r>
                      </w:p>
                    </w:txbxContent>
                  </v:textbox>
                </v:rect>
                <v:rect id="Rectangle 19775" style="position:absolute;width:7520;height:1530;left:41888;top:150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клиническ</w:t>
                        </w:r>
                      </w:p>
                    </w:txbxContent>
                  </v:textbox>
                </v:rect>
                <v:rect id="Rectangle 19776" style="position:absolute;width:8007;height:1530;left:41705;top:165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ий признак</w:t>
                        </w:r>
                      </w:p>
                    </w:txbxContent>
                  </v:textbox>
                </v:rect>
                <v:rect id="Rectangle 19777" style="position:absolute;width:420;height:1530;left:47740;top:165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779" style="position:absolute;width:10576;height:5684;left:22951;top:8930;" coordsize="1057656,568452" path="m0,568452l1057656,568452l1057656,0l0,0x">
                  <v:stroke weight="0.72pt" endcap="flat" joinstyle="miter" miterlimit="10" on="true" color="#000000"/>
                  <v:fill on="false" color="#000000" opacity="0"/>
                </v:shape>
                <v:rect id="Rectangle 19780" style="position:absolute;width:9008;height:1530;left:25106;top:97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Проведение </w:t>
                        </w:r>
                      </w:p>
                    </w:txbxContent>
                  </v:textbox>
                </v:rect>
                <v:rect id="Rectangle 19781" style="position:absolute;width:10364;height:1530;left:24588;top:111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лабораторной </w:t>
                        </w:r>
                      </w:p>
                    </w:txbxContent>
                  </v:textbox>
                </v:rect>
                <v:rect id="Rectangle 19782" style="position:absolute;width:9061;height:1530;left:24923;top:126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диагностики</w:t>
                        </w:r>
                      </w:p>
                    </w:txbxContent>
                  </v:textbox>
                </v:rect>
                <v:rect id="Rectangle 19783" style="position:absolute;width:506;height:1843;left:31751;top:124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9785" style="position:absolute;width:12283;height:5410;left:38298;top:0;" coordsize="1228344,541020" path="m0,541020l1228344,541020l1228344,0l0,0x">
                  <v:stroke weight="0.72pt" endcap="flat" joinstyle="miter" miterlimit="10" on="true" color="#000000"/>
                  <v:fill on="false" color="#000000" opacity="0"/>
                </v:shape>
                <v:rect id="Rectangle 19786" style="position:absolute;width:6561;height:1530;left:42117;top:7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Пациент </w:t>
                        </w:r>
                      </w:p>
                    </w:txbxContent>
                  </v:textbox>
                </v:rect>
                <v:rect id="Rectangle 19787" style="position:absolute;width:11899;height:1530;left:39952;top:22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подозрительный</w:t>
                        </w:r>
                      </w:p>
                    </w:txbxContent>
                  </v:textbox>
                </v:rect>
                <v:rect id="Rectangle 19788" style="position:absolute;width:420;height:1530;left:48914;top:22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89" style="position:absolute;width:9082;height:1530;left:41004;top:37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на гепатит С</w:t>
                        </w:r>
                      </w:p>
                    </w:txbxContent>
                  </v:textbox>
                </v:rect>
                <v:rect id="Rectangle 19790" style="position:absolute;width:420;height:1530;left:47847;top:37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791" style="position:absolute;width:21717;height:13258;left:18577;top:20436;" coordsize="2171700,1325880" path="m1085850,0l2171700,662939l1085850,1325880l0,662939l1085850,0x">
                  <v:stroke weight="0pt" endcap="flat" joinstyle="miter" miterlimit="10" on="false" color="#000000" opacity="0"/>
                  <v:fill on="true" color="#ffffff"/>
                </v:shape>
                <v:shape id="Shape 19792" style="position:absolute;width:21717;height:13258;left:18577;top:20436;" coordsize="2171700,1325880" path="m0,662939l1085850,0l2171700,662939l1085850,1325880x">
                  <v:stroke weight="0.72pt" endcap="flat" joinstyle="miter" miterlimit="10" on="true" color="#000000"/>
                  <v:fill on="false" color="#000000" opacity="0"/>
                </v:shape>
                <v:rect id="Rectangle 19793" style="position:absolute;width:3280;height:1530;left:28688;top:245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Есть</w:t>
                        </w:r>
                      </w:p>
                    </w:txbxContent>
                  </v:textbox>
                </v:rect>
                <v:rect id="Rectangle 19794" style="position:absolute;width:420;height:1530;left:31156;top:245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95" style="position:absolute;width:3605;height:1530;left:26341;top:259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хотя </w:t>
                        </w:r>
                      </w:p>
                    </w:txbxContent>
                  </v:textbox>
                </v:rect>
                <v:rect id="Rectangle 19796" style="position:absolute;width:6335;height:1530;left:29053;top:259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бы один </w:t>
                        </w:r>
                      </w:p>
                    </w:txbxContent>
                  </v:textbox>
                </v:rect>
                <v:rect id="Rectangle 19797" style="position:absolute;width:10233;height:1530;left:26066;top:274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лабораторный</w:t>
                        </w:r>
                      </w:p>
                    </w:txbxContent>
                  </v:textbox>
                </v:rect>
                <v:rect id="Rectangle 19798" style="position:absolute;width:420;height:1530;left:33778;top:274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99" style="position:absolute;width:5780;height:1530;left:27743;top:28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признак</w:t>
                        </w:r>
                      </w:p>
                    </w:txbxContent>
                  </v:textbox>
                </v:rect>
                <v:rect id="Rectangle 19800" style="position:absolute;width:420;height:1530;left:32101;top:28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802" style="position:absolute;width:12009;height:7040;left:3810;top:21503;" coordsize="1200912,704088" path="m0,704088l1200912,704088l1200912,0l0,0x">
                  <v:stroke weight="0.72pt" endcap="flat" joinstyle="miter" miterlimit="10" on="true" color="#000000"/>
                  <v:fill on="false" color="#000000" opacity="0"/>
                </v:shape>
                <v:rect id="Rectangle 19803" style="position:absolute;width:12043;height:1530;left:5443;top:222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Этиологическое </w:t>
                        </w:r>
                      </w:p>
                    </w:txbxContent>
                  </v:textbox>
                </v:rect>
                <v:rect id="Rectangle 19804" style="position:absolute;width:2597;height:1530;left:5657;top:237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</w:t>
                        </w:r>
                      </w:p>
                    </w:txbxContent>
                  </v:textbox>
                </v:rect>
                <v:rect id="Rectangle 19805" style="position:absolute;width:8867;height:1530;left:7607;top:237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тверждение </w:t>
                        </w:r>
                      </w:p>
                    </w:txbxContent>
                  </v:textbox>
                </v:rect>
                <v:rect id="Rectangle 19806" style="position:absolute;width:13379;height:1530;left:4940;top:251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диагноза методом </w:t>
                        </w:r>
                      </w:p>
                    </w:txbxContent>
                  </v:textbox>
                </v:rect>
                <v:rect id="Rectangle 19807" style="position:absolute;width:3803;height:1530;left:6800;top:266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ПЦР,</w:t>
                        </w:r>
                      </w:p>
                    </w:txbxContent>
                  </v:textbox>
                </v:rect>
                <v:rect id="Rectangle 19808" style="position:absolute;width:420;height:1530;left:9664;top:266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809" style="position:absolute;width:3766;height:1530;left:9984;top:266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ИФА</w:t>
                        </w:r>
                      </w:p>
                    </w:txbxContent>
                  </v:textbox>
                </v:rect>
                <v:rect id="Rectangle 19810" style="position:absolute;width:420;height:1530;left:12819;top:266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811" style="position:absolute;width:21534;height:12527;left:0;top:33695;" coordsize="2153412,1252728" path="m1076706,0l2153412,626364l1076706,1252728l0,626364l1076706,0x">
                  <v:stroke weight="0pt" endcap="flat" joinstyle="miter" miterlimit="10" on="false" color="#000000" opacity="0"/>
                  <v:fill on="true" color="#ffffff"/>
                </v:shape>
                <v:shape id="Shape 19812" style="position:absolute;width:21534;height:12527;left:0;top:33695;" coordsize="2153412,1252728" path="m0,626364l1076706,0l2153412,626364l1076706,1252728x">
                  <v:stroke weight="0.72pt" endcap="flat" joinstyle="miter" miterlimit="10" on="true" color="#000000"/>
                  <v:fill on="false" color="#000000" opacity="0"/>
                </v:shape>
                <v:rect id="Rectangle 19813" style="position:absolute;width:9838;height:1530;left:7104;top:376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При наличии </w:t>
                        </w:r>
                      </w:p>
                    </w:txbxContent>
                  </v:textbox>
                </v:rect>
                <v:rect id="Rectangle 19814" style="position:absolute;width:12289;height:1530;left:6175;top:390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положительного </w:t>
                        </w:r>
                      </w:p>
                    </w:txbxContent>
                  </v:textbox>
                </v:rect>
                <v:rect id="Rectangle 19815" style="position:absolute;width:6192;height:1530;left:5458;top:405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теста на </w:t>
                        </w:r>
                      </w:p>
                    </w:txbxContent>
                  </v:textbox>
                </v:rect>
                <v:rect id="Rectangle 19816" style="position:absolute;width:3564;height:1530;left:10121;top:405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HCV</w:t>
                        </w:r>
                      </w:p>
                    </w:txbxContent>
                  </v:textbox>
                </v:rect>
                <v:rect id="Rectangle 19817" style="position:absolute;width:420;height:1530;left:12804;top:405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818" style="position:absolute;width:3583;height:1530;left:13124;top:405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RNA</w:t>
                        </w:r>
                      </w:p>
                    </w:txbxContent>
                  </v:textbox>
                </v:rect>
                <v:rect id="Rectangle 19819" style="position:absolute;width:506;height:1843;left:15821;top:403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9821" style="position:absolute;width:8199;height:3337;left:4572;top:49408;" coordsize="819912,333756" path="m0,333756l819912,333756l819912,0l0,0x">
                  <v:stroke weight="0.72pt" endcap="flat" joinstyle="miter" miterlimit="10" on="true" color="#000000"/>
                  <v:fill on="false" color="#000000" opacity="0"/>
                </v:shape>
                <v:rect id="Rectangle 19822" style="position:absolute;width:7260;height:1843;left:5946;top:502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Лечение</w:t>
                        </w:r>
                      </w:p>
                    </w:txbxContent>
                  </v:textbox>
                </v:rect>
                <v:rect id="Rectangle 19823" style="position:absolute;width:506;height:1843;left:11402;top:502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9825" style="position:absolute;width:20238;height:12146;left:17251;top:60548;" coordsize="2023872,1214628" path="m0,607314l1011936,0l2023872,607314l1011936,1214628x">
                  <v:stroke weight="0.72pt" endcap="flat" joinstyle="miter" miterlimit="10" on="true" color="#000000"/>
                  <v:fill on="false" color="#000000" opacity="0"/>
                </v:shape>
                <v:rect id="Rectangle 19826" style="position:absolute;width:6381;height:1530;left:25137;top:64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Терапия </w:t>
                        </w:r>
                      </w:p>
                    </w:txbxContent>
                  </v:textbox>
                </v:rect>
                <v:rect id="Rectangle 19827" style="position:absolute;width:9291;height:1530;left:23872;top:658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эффективна?</w:t>
                        </w:r>
                      </w:p>
                    </w:txbxContent>
                  </v:textbox>
                </v:rect>
                <v:rect id="Rectangle 19828" style="position:absolute;width:420;height:1530;left:30882;top:658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830" style="position:absolute;width:9433;height:4099;left:3810;top:64556;" coordsize="943356,409956" path="m0,409956l943356,409956l943356,0l0,0x">
                  <v:stroke weight="0.72pt" endcap="flat" joinstyle="miter" miterlimit="10" on="true" color="#000000"/>
                  <v:fill on="false" color="#000000" opacity="0"/>
                </v:shape>
                <v:rect id="Rectangle 19831" style="position:absolute;width:8221;height:1530;left:5596;top:65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Коррекция </w:t>
                        </w:r>
                      </w:p>
                    </w:txbxContent>
                  </v:textbox>
                </v:rect>
                <v:rect id="Rectangle 19832" style="position:absolute;width:5782;height:1530;left:6342;top:668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терапии</w:t>
                        </w:r>
                      </w:p>
                    </w:txbxContent>
                  </v:textbox>
                </v:rect>
                <v:rect id="Rectangle 19833" style="position:absolute;width:420;height:1530;left:10701;top:668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835" style="position:absolute;width:14005;height:5806;left:44958;top:63794;" coordsize="1400556,580644" path="m0,580644l1400556,580644l1400556,0l0,0x">
                  <v:stroke weight="0.72pt" endcap="flat" joinstyle="miter" miterlimit="10" on="true" color="#000000"/>
                  <v:fill on="false" color="#000000" opacity="0"/>
                </v:shape>
                <v:rect id="Rectangle 19836" style="position:absolute;width:11742;height:1530;left:47710;top:645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Реабилитация и </w:t>
                        </w:r>
                      </w:p>
                    </w:txbxContent>
                  </v:textbox>
                </v:rect>
                <v:rect id="Rectangle 19837" style="position:absolute;width:9882;height:1530;left:48243;top:660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диспансерное</w:t>
                        </w:r>
                      </w:p>
                    </w:txbxContent>
                  </v:textbox>
                </v:rect>
                <v:rect id="Rectangle 19838" style="position:absolute;width:506;height:1843;left:55684;top:658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839" style="position:absolute;width:8749;height:1530;left:48670;top:675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наблюдение</w:t>
                        </w:r>
                      </w:p>
                    </w:txbxContent>
                  </v:textbox>
                </v:rect>
                <v:rect id="Rectangle 19840" style="position:absolute;width:420;height:1530;left:55272;top:675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841" style="position:absolute;width:762;height:2165;left:44089;top:5425;" coordsize="76200,216535" path="m31750,0l44450,0l44450,140335l76200,140335l38100,216535l0,140335l31750,140335l31750,0x">
                  <v:stroke weight="0pt" endcap="flat" joinstyle="miter" miterlimit="10" on="false" color="#000000" opacity="0"/>
                  <v:fill on="true" color="#000000"/>
                </v:shape>
                <v:shape id="Shape 19842" style="position:absolute;width:3145;height:762;left:33528;top:11670;" coordsize="314579,76200" path="m75057,0l76009,31744l314071,24511l314579,37211l76390,44444l77343,76200l0,40386l75057,0x">
                  <v:stroke weight="0pt" endcap="flat" joinstyle="miter" miterlimit="10" on="false" color="#000000" opacity="0"/>
                  <v:fill on="true" color="#000000"/>
                </v:shape>
                <v:shape id="Shape 19843" style="position:absolute;width:4191;height:762;left:52776;top:11582;" coordsize="419100,76200" path="m342900,0l419100,38100l342900,76200l342900,44450l0,44450l0,31750l342900,31750l342900,0x">
                  <v:stroke weight="0pt" endcap="flat" joinstyle="miter" miterlimit="10" on="false" color="#000000" opacity="0"/>
                  <v:fill on="true" color="#000000"/>
                </v:shape>
                <v:shape id="Shape 19844" style="position:absolute;width:762;height:24758;left:63430;top:14615;" coordsize="76200,2475865" path="m13335,0l26035,0l44479,2399623l76200,2399411l38735,2475865l0,2399919l31779,2399707l13335,0x">
                  <v:stroke weight="0pt" endcap="flat" joinstyle="miter" miterlimit="10" on="false" color="#000000" opacity="0"/>
                  <v:fill on="true" color="#000000"/>
                </v:shape>
                <v:shape id="Shape 19845" style="position:absolute;width:762;height:3804;left:28361;top:14613;" coordsize="76200,380492" path="m36830,0l44389,304199l76200,303403l40005,380492l0,305309l31691,304516l24130,254l36830,0x">
                  <v:stroke weight="0pt" endcap="flat" joinstyle="miter" miterlimit="10" on="false" color="#000000" opacity="0"/>
                  <v:fill on="true" color="#000000"/>
                </v:shape>
                <v:shape id="Shape 19846" style="position:absolute;width:5335;height:762;left:15819;top:24565;" coordsize="533527,76200" path="m76835,0l76306,31723l533527,39878l533273,52578l76095,44423l75565,76200l0,36703l76835,0x">
                  <v:stroke weight="0pt" endcap="flat" joinstyle="miter" miterlimit="10" on="false" color="#000000" opacity="0"/>
                  <v:fill on="true" color="#000000"/>
                </v:shape>
                <v:shape id="Shape 19847" style="position:absolute;width:0;height:12954;left:53431;top:12070;" coordsize="0,1295400" path="m0,0l0,1295400">
                  <v:stroke weight="0.72pt" endcap="flat" joinstyle="round" on="true" color="#000000"/>
                  <v:fill on="false" color="#000000" opacity="0"/>
                </v:shape>
                <v:shape id="Shape 19848" style="position:absolute;width:0;height:26479;left:54757;top:12070;" coordsize="0,2647950" path="m0,0l0,2647950">
                  <v:stroke weight="0.72pt" endcap="flat" joinstyle="round" on="true" color="#000000"/>
                  <v:fill on="false" color="#000000" opacity="0"/>
                </v:shape>
                <v:shape id="Shape 19849" style="position:absolute;width:762;height:3854;left:8382;top:28544;" coordsize="76200,385445" path="m31750,0l44450,0l44450,309245l76200,309245l38100,385445l0,309245l31750,309245l31750,0x">
                  <v:stroke weight="0pt" endcap="flat" joinstyle="round" on="false" color="#000000" opacity="0"/>
                  <v:fill on="true" color="#000000"/>
                </v:shape>
                <v:shape id="Shape 19850" style="position:absolute;width:762;height:4476;left:8382;top:44927;" coordsize="76200,447675" path="m31750,0l44450,0l44450,371475l76200,371475l38100,447675l0,371475l31750,371475l31750,0x">
                  <v:stroke weight="0pt" endcap="flat" joinstyle="round" on="false" color="#000000" opacity="0"/>
                  <v:fill on="true" color="#000000"/>
                </v:shape>
                <v:shape id="Shape 19851" style="position:absolute;width:7473;height:762;left:37490;top:66263;" coordsize="747395,76200" path="m671195,0l747395,38100l671195,76200l671195,44450l0,44450l0,31750l671195,31750l671195,0x">
                  <v:stroke weight="0pt" endcap="flat" joinstyle="round" on="false" color="#000000" opacity="0"/>
                  <v:fill on="true" color="#000000"/>
                </v:shape>
                <v:shape id="Shape 19852" style="position:absolute;width:14573;height:0;left:12771;top:51206;" coordsize="1457325,0" path="m0,0l1457325,0">
                  <v:stroke weight="0.72pt" endcap="flat" joinstyle="round" on="true" color="#000000"/>
                  <v:fill on="false" color="#000000" opacity="0"/>
                </v:shape>
                <v:shape id="Shape 19853" style="position:absolute;width:762;height:9239;left:26944;top:51313;" coordsize="76200,923925" path="m31750,0l44450,0l44450,847725l76200,847725l38100,923925l0,847725l31750,847725l31750,0x">
                  <v:stroke weight="0pt" endcap="flat" joinstyle="round" on="false" color="#000000" opacity="0"/>
                  <v:fill on="true" color="#000000"/>
                </v:shape>
                <v:shape id="Shape 19854" style="position:absolute;width:95;height:10191;left:8199;top:68640;" coordsize="9525,1019176" path="m0,0l9525,1019176">
                  <v:stroke weight="0.72pt" endcap="flat" joinstyle="round" on="true" color="#000000"/>
                  <v:fill on="false" color="#000000" opacity="0"/>
                </v:shape>
                <v:shape id="Shape 19855" style="position:absolute;width:43719;height:476;left:8290;top:78364;" coordsize="4371975,47625" path="m0,47625l4371975,0">
                  <v:stroke weight="0.72pt" endcap="flat" joinstyle="round" on="true" color="#000000"/>
                  <v:fill on="false" color="#000000" opacity="0"/>
                </v:shape>
                <v:shape id="Shape 19856" style="position:absolute;width:762;height:8763;left:51617;top:69601;" coordsize="76200,876300" path="m38100,0l76200,76200l44450,76200l44450,876300l31750,876300l31750,76200l0,76200l38100,0x">
                  <v:stroke weight="0pt" endcap="flat" joinstyle="round" on="false" color="#000000" opacity="0"/>
                  <v:fill on="true" color="#000000"/>
                </v:shape>
                <v:shape id="Shape 19857" style="position:absolute;width:4006;height:762;left:13152;top:66385;" coordsize="400685,76200" path="m76200,0l76200,31750l400685,31750l400685,44450l76200,44450l76200,76200l0,38100l76200,0x">
                  <v:stroke weight="0pt" endcap="flat" joinstyle="round" on="false" color="#000000" opacity="0"/>
                  <v:fill on="true" color="#000000"/>
                </v:shape>
                <v:shape id="Shape 19858" style="position:absolute;width:37522;height:0;left:17251;top:38541;" coordsize="3752215,0" path="m0,0l3752215,0">
                  <v:stroke weight="0.72pt" endcap="flat" joinstyle="round" on="true" color="#000000"/>
                  <v:fill on="false" color="#000000" opacity="0"/>
                </v:shape>
                <v:shape id="Shape 19859" style="position:absolute;width:16764;height:0;left:36667;top:25024;" coordsize="1676400,0" path="m1676400,0l0,0">
                  <v:stroke weight="0.72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C35BD8" w:rsidRDefault="00EF4526">
      <w:pPr>
        <w:pStyle w:val="Heading1"/>
        <w:spacing w:after="105"/>
        <w:ind w:left="2315"/>
      </w:pPr>
      <w:r>
        <w:t xml:space="preserve">Приложение В. Информация для пациента </w:t>
      </w:r>
    </w:p>
    <w:p w:rsidR="00C35BD8" w:rsidRDefault="00EF4526">
      <w:pPr>
        <w:spacing w:after="112" w:line="259" w:lineRule="auto"/>
        <w:ind w:left="718"/>
      </w:pPr>
      <w:r>
        <w:t xml:space="preserve">Гепатит С – болезнь печени, вызываемая вирусом гепатита С.  </w:t>
      </w:r>
    </w:p>
    <w:p w:rsidR="00C35BD8" w:rsidRDefault="00EF4526">
      <w:pPr>
        <w:ind w:left="-15" w:firstLine="708"/>
      </w:pPr>
      <w:r>
        <w:t xml:space="preserve">Источником инфекции являются больные с активной формой гепатита С и латентные больные – носители вируса. </w:t>
      </w:r>
    </w:p>
    <w:p w:rsidR="00C35BD8" w:rsidRDefault="00EF4526">
      <w:pPr>
        <w:ind w:left="-15" w:firstLine="708"/>
      </w:pPr>
      <w:r>
        <w:t>Путь передачи –</w:t>
      </w:r>
      <w:r>
        <w:t xml:space="preserve"> через инфицированную кровь, ее компоненты, а также инъекционное оборудование. У наркоманов – путем многократного использования шприца. Инфицирование (заражение) также возможно при применении инъекционного оборудования при пирсинге и нанесении татуировок. </w:t>
      </w:r>
    </w:p>
    <w:p w:rsidR="00C35BD8" w:rsidRDefault="00EF4526">
      <w:pPr>
        <w:ind w:left="-15" w:firstLine="708"/>
      </w:pPr>
      <w:r>
        <w:t xml:space="preserve">Инкубационный период, т. е. период от момента заражения до клинических проявлений составляет от 2 до 26 недель. </w:t>
      </w:r>
    </w:p>
    <w:p w:rsidR="00C35BD8" w:rsidRDefault="00EF4526">
      <w:pPr>
        <w:ind w:left="-15" w:firstLine="708"/>
      </w:pPr>
      <w:r>
        <w:t>В большинстве случаев никаких клинических проявлений болезни при первичном заражении не возникает и человек долгие годы не подозревает, что бо</w:t>
      </w:r>
      <w:r>
        <w:t xml:space="preserve">лен, но при этом является источником заражения. Часто люди узнают о том, что они являются переносчиком вируса гепатита С, при сдаче анализа крови в ходе обычного медицинского обследования или при попытке сдать кровь в качестве донора. </w:t>
      </w:r>
    </w:p>
    <w:p w:rsidR="00C35BD8" w:rsidRDefault="00EF4526">
      <w:pPr>
        <w:ind w:left="-15" w:firstLine="708"/>
      </w:pPr>
      <w:r>
        <w:t>В случае острого нач</w:t>
      </w:r>
      <w:r>
        <w:t xml:space="preserve">ала болезни начальный период длиться 2-3 недели и сопровождается суставными болями, слабостью и расстройством пищеварения, подъем температуры отмечается редко. Желтуха встречается примерно у 20% больных при остром гепатите С. </w:t>
      </w:r>
    </w:p>
    <w:p w:rsidR="00C35BD8" w:rsidRDefault="00EF4526">
      <w:pPr>
        <w:ind w:left="-15" w:firstLine="708"/>
      </w:pPr>
      <w:r>
        <w:t>Чаще других симптомов отмечаю</w:t>
      </w:r>
      <w:r>
        <w:t xml:space="preserve">тся психическая депрессия и постоянная усталость. Наибольшую опасность представляет хроническая форма, которая нередко переходит в цирроз и рак печени. Хроническое течение болезни развивается у 50-80 % переболевших ОГС. </w:t>
      </w:r>
    </w:p>
    <w:p w:rsidR="00C35BD8" w:rsidRDefault="00EF4526">
      <w:pPr>
        <w:spacing w:after="115" w:line="259" w:lineRule="auto"/>
        <w:ind w:left="0" w:right="2" w:firstLine="0"/>
        <w:jc w:val="center"/>
      </w:pPr>
      <w:r>
        <w:t xml:space="preserve">Профилактика заключается в </w:t>
      </w:r>
      <w:r>
        <w:t xml:space="preserve">прерывании путей передачи вируса гепатита С: </w:t>
      </w:r>
    </w:p>
    <w:p w:rsidR="00C35BD8" w:rsidRDefault="00EF4526">
      <w:pPr>
        <w:numPr>
          <w:ilvl w:val="0"/>
          <w:numId w:val="25"/>
        </w:numPr>
        <w:spacing w:after="112" w:line="259" w:lineRule="auto"/>
        <w:ind w:hanging="139"/>
      </w:pPr>
      <w:r>
        <w:t xml:space="preserve">не допускайте немедикаментозного потребления наркотиков; </w:t>
      </w:r>
    </w:p>
    <w:p w:rsidR="00C35BD8" w:rsidRDefault="00EF4526">
      <w:pPr>
        <w:numPr>
          <w:ilvl w:val="0"/>
          <w:numId w:val="25"/>
        </w:numPr>
        <w:ind w:hanging="139"/>
      </w:pPr>
      <w:r>
        <w:t xml:space="preserve">используйте одноразовые инструменты при проведении пирсинга, педикюра, маникюра, при нанесении татуировок; </w:t>
      </w:r>
    </w:p>
    <w:p w:rsidR="00C35BD8" w:rsidRDefault="00EF4526">
      <w:pPr>
        <w:numPr>
          <w:ilvl w:val="0"/>
          <w:numId w:val="25"/>
        </w:numPr>
        <w:ind w:hanging="139"/>
      </w:pPr>
      <w:r>
        <w:t>практикуйте защищенный секс (использование п</w:t>
      </w:r>
      <w:r>
        <w:t xml:space="preserve">резервативов при половых контактах); - тщательно соблюдайте правила гигиены в быту. </w:t>
      </w:r>
    </w:p>
    <w:p w:rsidR="00C35BD8" w:rsidRDefault="00EF4526">
      <w:pPr>
        <w:spacing w:after="0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pStyle w:val="Heading1"/>
        <w:spacing w:after="90" w:line="259" w:lineRule="auto"/>
        <w:ind w:left="768"/>
      </w:pPr>
      <w:r>
        <w:t xml:space="preserve">Приложение Г1 - ГN. Шкалы оценки, вопросники и другие оценочные инструменты состояния пациента, приведенные в клинических рекомендациях </w:t>
      </w:r>
    </w:p>
    <w:p w:rsidR="00C35BD8" w:rsidRDefault="00EF4526">
      <w:pPr>
        <w:spacing w:after="115" w:line="259" w:lineRule="auto"/>
        <w:ind w:left="718"/>
      </w:pPr>
      <w:r>
        <w:t xml:space="preserve">нет </w:t>
      </w:r>
    </w:p>
    <w:p w:rsidR="00C35BD8" w:rsidRDefault="00EF4526">
      <w:pPr>
        <w:spacing w:after="153" w:line="259" w:lineRule="auto"/>
        <w:ind w:left="708" w:firstLine="0"/>
        <w:jc w:val="left"/>
      </w:pPr>
      <w:r>
        <w:t xml:space="preserve"> </w:t>
      </w:r>
    </w:p>
    <w:p w:rsidR="00C35BD8" w:rsidRDefault="00EF4526">
      <w:pPr>
        <w:spacing w:after="0" w:line="259" w:lineRule="auto"/>
        <w:ind w:left="708" w:firstLine="0"/>
        <w:jc w:val="left"/>
      </w:pPr>
      <w:r>
        <w:rPr>
          <w:b/>
          <w:sz w:val="28"/>
        </w:rPr>
        <w:t xml:space="preserve"> </w:t>
      </w:r>
    </w:p>
    <w:p w:rsidR="00C35BD8" w:rsidRDefault="00EF4526">
      <w:pPr>
        <w:spacing w:after="0" w:line="259" w:lineRule="auto"/>
        <w:ind w:left="0" w:firstLine="0"/>
        <w:jc w:val="left"/>
      </w:pPr>
      <w:r>
        <w:t xml:space="preserve"> </w:t>
      </w:r>
    </w:p>
    <w:sectPr w:rsidR="00C35BD8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footnotePr>
        <w:numRestart w:val="eachPage"/>
      </w:footnotePr>
      <w:pgSz w:w="11906" w:h="16838"/>
      <w:pgMar w:top="1138" w:right="844" w:bottom="1595" w:left="1702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F4526">
      <w:pPr>
        <w:spacing w:after="0" w:line="240" w:lineRule="auto"/>
      </w:pPr>
      <w:r>
        <w:separator/>
      </w:r>
    </w:p>
  </w:endnote>
  <w:endnote w:type="continuationSeparator" w:id="0">
    <w:p w:rsidR="00000000" w:rsidRDefault="00EF4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EF4526">
    <w:pPr>
      <w:spacing w:after="112" w:line="259" w:lineRule="auto"/>
      <w:ind w:left="7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C35BD8" w:rsidRDefault="00EF4526">
    <w:pPr>
      <w:spacing w:after="0" w:line="259" w:lineRule="auto"/>
      <w:ind w:left="708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EF4526">
    <w:pPr>
      <w:spacing w:after="112" w:line="259" w:lineRule="auto"/>
      <w:ind w:left="7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C35BD8" w:rsidRDefault="00EF4526">
    <w:pPr>
      <w:spacing w:after="0" w:line="259" w:lineRule="auto"/>
      <w:ind w:left="708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C35BD8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EF4526">
    <w:pPr>
      <w:spacing w:after="112" w:line="259" w:lineRule="auto"/>
      <w:ind w:left="7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C35BD8" w:rsidRDefault="00EF4526">
    <w:pPr>
      <w:spacing w:after="0" w:line="259" w:lineRule="auto"/>
      <w:ind w:left="708" w:firstLine="0"/>
      <w:jc w:val="left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EF4526">
    <w:pPr>
      <w:spacing w:after="112" w:line="259" w:lineRule="auto"/>
      <w:ind w:left="7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C35BD8" w:rsidRDefault="00EF4526">
    <w:pPr>
      <w:spacing w:after="0" w:line="259" w:lineRule="auto"/>
      <w:ind w:left="708" w:firstLine="0"/>
      <w:jc w:val="left"/>
    </w:pP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EF4526">
    <w:pPr>
      <w:spacing w:after="112" w:line="259" w:lineRule="auto"/>
      <w:ind w:left="7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C35BD8" w:rsidRDefault="00EF4526">
    <w:pPr>
      <w:spacing w:after="0" w:line="259" w:lineRule="auto"/>
      <w:ind w:left="708" w:firstLine="0"/>
      <w:jc w:val="left"/>
    </w:pPr>
    <w: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EF4526">
    <w:pPr>
      <w:spacing w:after="112" w:line="259" w:lineRule="auto"/>
      <w:ind w:left="70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C35BD8" w:rsidRDefault="00EF4526">
    <w:pPr>
      <w:spacing w:after="0" w:line="259" w:lineRule="auto"/>
      <w:ind w:left="708" w:firstLine="0"/>
      <w:jc w:val="left"/>
    </w:pPr>
    <w: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EF4526">
    <w:pPr>
      <w:spacing w:after="112" w:line="259" w:lineRule="auto"/>
      <w:ind w:left="70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C35BD8" w:rsidRDefault="00EF4526">
    <w:pPr>
      <w:spacing w:after="0" w:line="259" w:lineRule="auto"/>
      <w:ind w:left="708" w:firstLine="0"/>
      <w:jc w:val="left"/>
    </w:pPr>
    <w: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EF4526">
    <w:pPr>
      <w:spacing w:after="112" w:line="259" w:lineRule="auto"/>
      <w:ind w:left="70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C35BD8" w:rsidRDefault="00EF4526">
    <w:pPr>
      <w:spacing w:after="0" w:line="259" w:lineRule="auto"/>
      <w:ind w:left="708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BD8" w:rsidRDefault="00EF4526">
      <w:pPr>
        <w:spacing w:after="0" w:line="364" w:lineRule="auto"/>
        <w:ind w:left="502" w:right="14" w:firstLine="0"/>
      </w:pPr>
      <w:r>
        <w:separator/>
      </w:r>
    </w:p>
  </w:footnote>
  <w:footnote w:type="continuationSeparator" w:id="0">
    <w:p w:rsidR="00C35BD8" w:rsidRDefault="00EF4526">
      <w:pPr>
        <w:spacing w:after="0" w:line="364" w:lineRule="auto"/>
        <w:ind w:left="502" w:right="14" w:firstLine="0"/>
      </w:pPr>
      <w:r>
        <w:continuationSeparator/>
      </w:r>
    </w:p>
  </w:footnote>
  <w:footnote w:id="1">
    <w:p w:rsidR="00C35BD8" w:rsidRDefault="00EF4526">
      <w:pPr>
        <w:pStyle w:val="footnotedescription"/>
        <w:ind w:right="14"/>
      </w:pPr>
      <w:r>
        <w:rPr>
          <w:rStyle w:val="footnotemark"/>
        </w:rPr>
        <w:footnoteRef/>
      </w:r>
      <w:r>
        <w:t xml:space="preserve"> СанПиН 3.3686-21 "Санитарно-эпидемиологические требования по профилактике инфекционных болезней" VII. Профилактика вирусных гепатитов В и С (Зарегистрировано в</w:t>
      </w:r>
      <w:r>
        <w:t xml:space="preserve"> Минюсте России 15.02.2021 N 62500) </w:t>
      </w:r>
    </w:p>
    <w:p w:rsidR="00C35BD8" w:rsidRDefault="00EF4526">
      <w:pPr>
        <w:pStyle w:val="footnotedescription"/>
        <w:spacing w:after="96" w:line="259" w:lineRule="auto"/>
        <w:ind w:right="0"/>
        <w:jc w:val="left"/>
      </w:pPr>
      <w:r>
        <w:t xml:space="preserve"> </w:t>
      </w:r>
    </w:p>
    <w:p w:rsidR="00C35BD8" w:rsidRDefault="00EF4526">
      <w:pPr>
        <w:pStyle w:val="footnotedescription"/>
        <w:spacing w:line="259" w:lineRule="auto"/>
        <w:ind w:left="708" w:right="0"/>
        <w:jc w:val="left"/>
      </w:pPr>
      <w:r>
        <w:t xml:space="preserve"> </w:t>
      </w:r>
    </w:p>
  </w:footnote>
  <w:footnote w:id="2">
    <w:p w:rsidR="00C35BD8" w:rsidRDefault="00EF4526">
      <w:pPr>
        <w:pStyle w:val="footnotedescription"/>
        <w:ind w:right="8"/>
      </w:pPr>
      <w:r>
        <w:rPr>
          <w:rStyle w:val="footnotemark"/>
        </w:rPr>
        <w:footnoteRef/>
      </w:r>
      <w:r>
        <w:t xml:space="preserve"> СанПиН 3.3686-21 "Санитарно-эпидемиологические требования по профилактике инфекционных болезней" VII. Профилактика вирусных гепатитов В и С (Зарегистрировано в Минюсте России 15.02.2021 N 62500) </w:t>
      </w:r>
    </w:p>
    <w:p w:rsidR="00C35BD8" w:rsidRDefault="00EF4526">
      <w:pPr>
        <w:pStyle w:val="footnotedescription"/>
        <w:spacing w:after="96" w:line="259" w:lineRule="auto"/>
        <w:ind w:right="0"/>
        <w:jc w:val="left"/>
      </w:pPr>
      <w:r>
        <w:t xml:space="preserve"> </w:t>
      </w:r>
    </w:p>
    <w:p w:rsidR="00C35BD8" w:rsidRDefault="00EF4526">
      <w:pPr>
        <w:pStyle w:val="footnotedescription"/>
        <w:spacing w:line="259" w:lineRule="auto"/>
        <w:ind w:left="708" w:right="0"/>
        <w:jc w:val="left"/>
      </w:pPr>
      <w:r>
        <w:t xml:space="preserve"> </w:t>
      </w:r>
    </w:p>
  </w:footnote>
  <w:footnote w:id="3">
    <w:p w:rsidR="00C35BD8" w:rsidRDefault="00EF4526">
      <w:pPr>
        <w:pStyle w:val="footnotedescription"/>
        <w:ind w:right="12"/>
      </w:pPr>
      <w:r>
        <w:rPr>
          <w:rStyle w:val="footnotemark"/>
        </w:rPr>
        <w:footnoteRef/>
      </w:r>
      <w:r>
        <w:t xml:space="preserve"> СанПиН 3.36</w:t>
      </w:r>
      <w:r>
        <w:t xml:space="preserve">86-21 "Санитарно-эпидемиологические требования по профилактике инфекционных болезней" VII. Профилактика вирусных гепатитов В и С (Зарегистрировано в Минюсте России 15.02.2021 N 62500) </w:t>
      </w:r>
    </w:p>
    <w:p w:rsidR="00C35BD8" w:rsidRDefault="00EF4526">
      <w:pPr>
        <w:pStyle w:val="footnotedescription"/>
        <w:spacing w:after="96" w:line="259" w:lineRule="auto"/>
        <w:ind w:right="0"/>
        <w:jc w:val="left"/>
      </w:pPr>
      <w:r>
        <w:t xml:space="preserve"> </w:t>
      </w:r>
    </w:p>
    <w:p w:rsidR="00C35BD8" w:rsidRDefault="00EF4526">
      <w:pPr>
        <w:pStyle w:val="footnotedescription"/>
        <w:spacing w:line="259" w:lineRule="auto"/>
        <w:ind w:left="708" w:right="0"/>
        <w:jc w:val="left"/>
      </w:pPr>
      <w:r>
        <w:t xml:space="preserve"> </w:t>
      </w:r>
    </w:p>
  </w:footnote>
  <w:footnote w:id="4">
    <w:p w:rsidR="00C35BD8" w:rsidRDefault="00EF4526">
      <w:pPr>
        <w:pStyle w:val="footnotedescription"/>
        <w:ind w:right="14"/>
      </w:pPr>
      <w:r>
        <w:rPr>
          <w:rStyle w:val="footnotemark"/>
        </w:rPr>
        <w:footnoteRef/>
      </w:r>
      <w:r>
        <w:t xml:space="preserve"> СанПиН 3.3686-21 "Санитарно-</w:t>
      </w:r>
      <w:r>
        <w:t xml:space="preserve">эпидемиологические требования по профилактике инфекционных болезней" VII. Профилактика вирусных гепатитов В и С (Зарегистрировано в Минюсте России 15.02.2021 N 62500) </w:t>
      </w:r>
    </w:p>
    <w:p w:rsidR="00C35BD8" w:rsidRDefault="00EF4526">
      <w:pPr>
        <w:pStyle w:val="footnotedescription"/>
        <w:spacing w:after="96" w:line="259" w:lineRule="auto"/>
        <w:ind w:right="0"/>
        <w:jc w:val="left"/>
      </w:pPr>
      <w:r>
        <w:t xml:space="preserve"> </w:t>
      </w:r>
    </w:p>
    <w:p w:rsidR="00C35BD8" w:rsidRDefault="00EF4526">
      <w:pPr>
        <w:pStyle w:val="footnotedescription"/>
        <w:spacing w:line="259" w:lineRule="auto"/>
        <w:ind w:left="708" w:right="0"/>
        <w:jc w:val="left"/>
      </w:pPr>
      <w:r>
        <w:t xml:space="preserve"> </w:t>
      </w:r>
    </w:p>
  </w:footnote>
  <w:footnote w:id="5">
    <w:p w:rsidR="00C35BD8" w:rsidRDefault="00EF4526">
      <w:pPr>
        <w:pStyle w:val="footnotedescription"/>
        <w:ind w:right="14"/>
      </w:pPr>
      <w:r>
        <w:rPr>
          <w:rStyle w:val="footnotemark"/>
        </w:rPr>
        <w:footnoteRef/>
      </w:r>
      <w:r>
        <w:t xml:space="preserve"> СанПиН 3.3686-21 "Санитарно-эпидемиологические требования по профилактике инфекцио</w:t>
      </w:r>
      <w:r>
        <w:t xml:space="preserve">нных болезней" VII. Профилактика вирусных гепатитов В и С (Зарегистрировано в Минюсте России 15.02.2021 N 62500) </w:t>
      </w:r>
    </w:p>
    <w:p w:rsidR="00C35BD8" w:rsidRDefault="00EF4526">
      <w:pPr>
        <w:pStyle w:val="footnotedescription"/>
        <w:spacing w:after="96" w:line="259" w:lineRule="auto"/>
        <w:ind w:right="0"/>
        <w:jc w:val="left"/>
      </w:pPr>
      <w:r>
        <w:t xml:space="preserve"> </w:t>
      </w:r>
    </w:p>
    <w:p w:rsidR="00C35BD8" w:rsidRDefault="00EF4526">
      <w:pPr>
        <w:pStyle w:val="footnotedescription"/>
        <w:spacing w:line="259" w:lineRule="auto"/>
        <w:ind w:left="708" w:right="0"/>
        <w:jc w:val="left"/>
      </w:pPr>
      <w:r>
        <w:t xml:space="preserve"> </w:t>
      </w:r>
    </w:p>
  </w:footnote>
  <w:footnote w:id="6">
    <w:p w:rsidR="00C35BD8" w:rsidRDefault="00EF4526">
      <w:pPr>
        <w:pStyle w:val="footnotedescription"/>
        <w:spacing w:line="363" w:lineRule="auto"/>
        <w:ind w:right="9"/>
      </w:pPr>
      <w:r>
        <w:rPr>
          <w:rStyle w:val="footnotemark"/>
        </w:rPr>
        <w:footnoteRef/>
      </w:r>
      <w:r>
        <w:t xml:space="preserve"> СанПиН 3.3686-21 "Санитарно-эпидемиологические требования по профилактике инфекционных болезней" VII. Профилактика вирусных гепатитов В </w:t>
      </w:r>
      <w:r>
        <w:t xml:space="preserve">и С (Зарегистрировано в Минюсте России 15.02.2021 N 62500) </w:t>
      </w:r>
    </w:p>
    <w:p w:rsidR="00C35BD8" w:rsidRDefault="00EF4526">
      <w:pPr>
        <w:pStyle w:val="footnotedescription"/>
        <w:spacing w:after="96" w:line="259" w:lineRule="auto"/>
        <w:ind w:right="0"/>
        <w:jc w:val="left"/>
      </w:pPr>
      <w:r>
        <w:t xml:space="preserve"> </w:t>
      </w:r>
    </w:p>
    <w:p w:rsidR="00C35BD8" w:rsidRDefault="00EF4526">
      <w:pPr>
        <w:pStyle w:val="footnotedescription"/>
        <w:spacing w:line="259" w:lineRule="auto"/>
        <w:ind w:left="708" w:right="0"/>
        <w:jc w:val="left"/>
      </w:pPr>
      <w:r>
        <w:t xml:space="preserve"> </w:t>
      </w:r>
    </w:p>
  </w:footnote>
  <w:footnote w:id="7">
    <w:p w:rsidR="00C35BD8" w:rsidRDefault="00EF4526">
      <w:pPr>
        <w:pStyle w:val="footnotedescription"/>
      </w:pPr>
      <w:r>
        <w:rPr>
          <w:rStyle w:val="footnotemark"/>
        </w:rPr>
        <w:footnoteRef/>
      </w:r>
      <w:r>
        <w:t xml:space="preserve"> СанПиН 3.3686-21 "Санитарно-эпидемиологические требования по профилактике инфекционных болезней" VII. Профилактика вирусных гепатитов В и С (Зарегистрировано в Минюсте России 15.02.2021 N 62</w:t>
      </w:r>
      <w:r>
        <w:t xml:space="preserve">500) </w:t>
      </w:r>
    </w:p>
    <w:p w:rsidR="00C35BD8" w:rsidRDefault="00EF4526">
      <w:pPr>
        <w:pStyle w:val="footnotedescription"/>
        <w:spacing w:after="96" w:line="259" w:lineRule="auto"/>
        <w:ind w:right="0"/>
        <w:jc w:val="left"/>
      </w:pPr>
      <w:r>
        <w:t xml:space="preserve"> </w:t>
      </w:r>
    </w:p>
    <w:p w:rsidR="00C35BD8" w:rsidRDefault="00EF4526">
      <w:pPr>
        <w:pStyle w:val="footnotedescription"/>
        <w:spacing w:line="259" w:lineRule="auto"/>
        <w:ind w:left="708" w:right="0"/>
        <w:jc w:val="left"/>
      </w:pPr>
      <w:r>
        <w:t xml:space="preserve"> </w:t>
      </w:r>
    </w:p>
  </w:footnote>
  <w:footnote w:id="8">
    <w:p w:rsidR="00C35BD8" w:rsidRDefault="00EF4526">
      <w:pPr>
        <w:pStyle w:val="footnotedescription"/>
        <w:spacing w:line="363" w:lineRule="auto"/>
        <w:ind w:left="0" w:right="10" w:firstLine="708"/>
      </w:pPr>
      <w:r>
        <w:rPr>
          <w:rStyle w:val="footnotemark"/>
        </w:rPr>
        <w:footnoteRef/>
      </w:r>
      <w:r>
        <w:t xml:space="preserve"> СанПиН 3.3686-21 "Санитарно-эпидемиологические требования по профилактике инфекционных болезней" VII. Профилактика вирусных гепатитов В и С (Зарегистрировано в Минюсте России 15.02.2021 N 62500) </w:t>
      </w:r>
    </w:p>
  </w:footnote>
  <w:footnote w:id="9">
    <w:p w:rsidR="00C35BD8" w:rsidRDefault="00EF4526">
      <w:pPr>
        <w:pStyle w:val="footnotedescription"/>
        <w:spacing w:line="363" w:lineRule="auto"/>
        <w:ind w:right="12"/>
      </w:pPr>
      <w:r>
        <w:rPr>
          <w:rStyle w:val="footnotemark"/>
        </w:rPr>
        <w:footnoteRef/>
      </w:r>
      <w:r>
        <w:t xml:space="preserve"> СанПиН 3.3686-21 "Санитарно-эпидемиологические</w:t>
      </w:r>
      <w:r>
        <w:t xml:space="preserve"> требования по профилактике инфекционных болезней" VII. Профилактика вирусных гепатитов В и С (Зарегистрировано в Минюсте России 15.02.2021 N 62500) </w:t>
      </w:r>
    </w:p>
    <w:p w:rsidR="00C35BD8" w:rsidRDefault="00EF4526">
      <w:pPr>
        <w:pStyle w:val="footnotedescription"/>
        <w:spacing w:line="259" w:lineRule="auto"/>
        <w:ind w:left="708" w:right="0"/>
        <w:jc w:val="left"/>
      </w:pPr>
      <w:r>
        <w:t xml:space="preserve"> </w:t>
      </w:r>
    </w:p>
  </w:footnote>
  <w:footnote w:id="10">
    <w:p w:rsidR="00C35BD8" w:rsidRDefault="00EF4526">
      <w:pPr>
        <w:pStyle w:val="footnotedescription"/>
        <w:ind w:right="12"/>
      </w:pPr>
      <w:r>
        <w:rPr>
          <w:rStyle w:val="footnotemark"/>
        </w:rPr>
        <w:footnoteRef/>
      </w:r>
      <w:r>
        <w:t xml:space="preserve"> СанПиН 3.3686-21 "Санитарно-эпидемиологические требования по профилактике инфекционных болезней" VII. </w:t>
      </w:r>
      <w:r>
        <w:t xml:space="preserve">Профилактика вирусных гепатитов В и С (Зарегистрировано в Минюсте России 15.02.2021 N 62500) </w:t>
      </w:r>
    </w:p>
    <w:p w:rsidR="00C35BD8" w:rsidRDefault="00EF4526">
      <w:pPr>
        <w:pStyle w:val="footnotedescription"/>
        <w:spacing w:after="96" w:line="259" w:lineRule="auto"/>
        <w:ind w:right="0"/>
        <w:jc w:val="left"/>
      </w:pPr>
      <w:r>
        <w:t xml:space="preserve"> </w:t>
      </w:r>
    </w:p>
    <w:p w:rsidR="00C35BD8" w:rsidRDefault="00EF4526">
      <w:pPr>
        <w:pStyle w:val="footnotedescription"/>
        <w:spacing w:line="259" w:lineRule="auto"/>
        <w:ind w:left="708" w:right="0"/>
        <w:jc w:val="left"/>
      </w:pPr>
      <w:r>
        <w:t xml:space="preserve"> </w:t>
      </w:r>
    </w:p>
  </w:footnote>
  <w:footnote w:id="11">
    <w:p w:rsidR="00C35BD8" w:rsidRDefault="00EF4526">
      <w:pPr>
        <w:pStyle w:val="footnotedescription"/>
        <w:spacing w:line="363" w:lineRule="auto"/>
        <w:ind w:right="9"/>
      </w:pPr>
      <w:r>
        <w:rPr>
          <w:rStyle w:val="footnotemark"/>
        </w:rPr>
        <w:footnoteRef/>
      </w:r>
      <w:r>
        <w:t xml:space="preserve"> СанПиН 3.3686-21 "Санитарно-эпидемиологические требования по профилактике инфекционных болезней" VII. Профилактика вирусных гепатитов В и С (Зарегистрирован</w:t>
      </w:r>
      <w:r>
        <w:t xml:space="preserve">о в Минюсте России 15.02.2021 N 62500) </w:t>
      </w:r>
    </w:p>
    <w:p w:rsidR="00C35BD8" w:rsidRDefault="00EF4526">
      <w:pPr>
        <w:pStyle w:val="footnotedescription"/>
        <w:spacing w:after="96" w:line="259" w:lineRule="auto"/>
        <w:ind w:right="0"/>
        <w:jc w:val="left"/>
      </w:pPr>
      <w:r>
        <w:t xml:space="preserve"> </w:t>
      </w:r>
    </w:p>
    <w:p w:rsidR="00C35BD8" w:rsidRDefault="00EF4526">
      <w:pPr>
        <w:pStyle w:val="footnotedescription"/>
        <w:spacing w:line="259" w:lineRule="auto"/>
        <w:ind w:left="708" w:right="0"/>
        <w:jc w:val="left"/>
      </w:pPr>
      <w:r>
        <w:t xml:space="preserve"> </w:t>
      </w:r>
    </w:p>
  </w:footnote>
  <w:footnote w:id="12">
    <w:p w:rsidR="00C35BD8" w:rsidRDefault="00EF4526">
      <w:pPr>
        <w:pStyle w:val="footnotedescription"/>
        <w:spacing w:after="2" w:line="359" w:lineRule="auto"/>
        <w:ind w:left="0" w:right="0" w:firstLine="708"/>
      </w:pPr>
      <w:r>
        <w:rPr>
          <w:rStyle w:val="footnotemark"/>
        </w:rPr>
        <w:footnoteRef/>
      </w:r>
      <w:r>
        <w:t xml:space="preserve"> </w:t>
      </w:r>
      <w:r>
        <w:rPr>
          <w:sz w:val="24"/>
        </w:rPr>
        <w:t xml:space="preserve">Общепринятым стандартом КИ диагностических вмешательств является одномоментный дизайн исследования, в котором к каждому включённому пациенту параллельно и в одинаковых условиях применяются исследуемый </w:t>
      </w:r>
      <w:r>
        <w:rPr>
          <w:sz w:val="24"/>
        </w:rPr>
        <w:t xml:space="preserve">диагностический метод и референсный метод, являющийся «золотым стандартом» диагностики изучаемого заболевания или состояния, при этом исследуемый и референсный методы должны применяться независимо друг от друга (т.е. исследуемый метод не может быть частью </w:t>
      </w:r>
      <w:r>
        <w:rPr>
          <w:sz w:val="24"/>
        </w:rPr>
        <w:t xml:space="preserve">референсного) и должны интерпретироваться исследователем без знания результатов применения другого метода (рекомендуется использовать ослепление)  </w:t>
      </w:r>
    </w:p>
    <w:p w:rsidR="00C35BD8" w:rsidRDefault="00EF4526">
      <w:pPr>
        <w:pStyle w:val="footnotedescription"/>
        <w:spacing w:line="259" w:lineRule="auto"/>
        <w:ind w:left="708" w:right="0"/>
        <w:jc w:val="left"/>
      </w:pPr>
      <w:r>
        <w:rPr>
          <w:b/>
          <w:sz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C35BD8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C35BD8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C35BD8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C35BD8">
    <w:pPr>
      <w:spacing w:after="16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EF4526">
    <w:pPr>
      <w:spacing w:after="163" w:line="259" w:lineRule="auto"/>
      <w:ind w:left="708" w:firstLine="0"/>
      <w:jc w:val="left"/>
    </w:pPr>
    <w:r>
      <w:t xml:space="preserve"> </w:t>
    </w:r>
  </w:p>
  <w:p w:rsidR="00C35BD8" w:rsidRDefault="00EF4526">
    <w:pPr>
      <w:spacing w:after="0" w:line="393" w:lineRule="auto"/>
      <w:ind w:left="708" w:firstLine="0"/>
      <w:jc w:val="left"/>
    </w:pPr>
    <w:r>
      <w:rPr>
        <w:b/>
      </w:rPr>
      <w:t xml:space="preserve">Уровень </w:t>
    </w:r>
    <w:r>
      <w:rPr>
        <w:b/>
      </w:rPr>
      <w:tab/>
      <w:t xml:space="preserve">убедительности </w:t>
    </w:r>
    <w:r>
      <w:rPr>
        <w:b/>
      </w:rPr>
      <w:tab/>
    </w:r>
    <w:r>
      <w:rPr>
        <w:b/>
      </w:rPr>
      <w:t xml:space="preserve">рекомендаций </w:t>
    </w:r>
    <w:r>
      <w:rPr>
        <w:b/>
      </w:rPr>
      <w:tab/>
      <w:t xml:space="preserve"> </w:t>
    </w:r>
    <w:r>
      <w:rPr>
        <w:b/>
      </w:rPr>
      <w:tab/>
      <w:t xml:space="preserve">(уровень </w:t>
    </w:r>
    <w:r>
      <w:rPr>
        <w:b/>
      </w:rPr>
      <w:tab/>
      <w:t xml:space="preserve">достоверности доказательств </w:t>
    </w:r>
    <w:r>
      <w:rPr>
        <w:b/>
      </w:rPr>
      <w:tab/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EF4526">
    <w:pPr>
      <w:spacing w:after="163" w:line="259" w:lineRule="auto"/>
      <w:ind w:left="708" w:firstLine="0"/>
      <w:jc w:val="left"/>
    </w:pPr>
    <w:r>
      <w:t xml:space="preserve"> </w:t>
    </w:r>
  </w:p>
  <w:p w:rsidR="00C35BD8" w:rsidRDefault="00EF4526">
    <w:pPr>
      <w:spacing w:after="0" w:line="393" w:lineRule="auto"/>
      <w:ind w:left="708" w:firstLine="0"/>
      <w:jc w:val="left"/>
    </w:pPr>
    <w:r>
      <w:rPr>
        <w:b/>
      </w:rPr>
      <w:t xml:space="preserve">Уровень </w:t>
    </w:r>
    <w:r>
      <w:rPr>
        <w:b/>
      </w:rPr>
      <w:tab/>
      <w:t xml:space="preserve">убедительности </w:t>
    </w:r>
    <w:r>
      <w:rPr>
        <w:b/>
      </w:rPr>
      <w:tab/>
      <w:t xml:space="preserve">рекомендаций </w:t>
    </w:r>
    <w:r>
      <w:rPr>
        <w:b/>
      </w:rPr>
      <w:tab/>
      <w:t xml:space="preserve"> </w:t>
    </w:r>
    <w:r>
      <w:rPr>
        <w:b/>
      </w:rPr>
      <w:tab/>
      <w:t xml:space="preserve">(уровень </w:t>
    </w:r>
    <w:r>
      <w:rPr>
        <w:b/>
      </w:rPr>
      <w:tab/>
      <w:t xml:space="preserve">достоверности доказательств </w:t>
    </w:r>
    <w:r>
      <w:rPr>
        <w:b/>
      </w:rPr>
      <w:tab/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C35BD8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C35BD8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D8" w:rsidRDefault="00C35BD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34D2"/>
    <w:multiLevelType w:val="hybridMultilevel"/>
    <w:tmpl w:val="45900F84"/>
    <w:lvl w:ilvl="0" w:tplc="92F2C72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0BCB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FEF6B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5655C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CC3F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0860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F808B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6E8A6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F0682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DD570C"/>
    <w:multiLevelType w:val="hybridMultilevel"/>
    <w:tmpl w:val="7F4E3E26"/>
    <w:lvl w:ilvl="0" w:tplc="A3022D1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4810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A244E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74C91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527A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C02E9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F473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FE342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CC100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611983"/>
    <w:multiLevelType w:val="hybridMultilevel"/>
    <w:tmpl w:val="C298F4DA"/>
    <w:lvl w:ilvl="0" w:tplc="0EF8BC08">
      <w:start w:val="1"/>
      <w:numFmt w:val="bullet"/>
      <w:lvlText w:val="•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BAA6D8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56882E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784E90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D4694C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84EB3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3C1DEE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A9A8C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0E514E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55819"/>
    <w:multiLevelType w:val="hybridMultilevel"/>
    <w:tmpl w:val="11EA8ABC"/>
    <w:lvl w:ilvl="0" w:tplc="C842039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0A0FD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145AD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C0C8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504D0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CA709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C87F9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E6CC7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50AEC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344FC5"/>
    <w:multiLevelType w:val="hybridMultilevel"/>
    <w:tmpl w:val="0B96EE3E"/>
    <w:lvl w:ilvl="0" w:tplc="6374E81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E4F7D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381E5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140CE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70C02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063A6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3E3D0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5CC5D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E22E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AB20B5"/>
    <w:multiLevelType w:val="hybridMultilevel"/>
    <w:tmpl w:val="E59ADCC4"/>
    <w:lvl w:ilvl="0" w:tplc="CE0A095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1F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2631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E853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68EDE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4DA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B452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BCEE1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1845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5E0D9E"/>
    <w:multiLevelType w:val="hybridMultilevel"/>
    <w:tmpl w:val="0DEA1606"/>
    <w:lvl w:ilvl="0" w:tplc="646CEB70">
      <w:start w:val="1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96CD76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C42CD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2204B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4EEBB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02034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22A0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68C1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22DF2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8D0C67"/>
    <w:multiLevelType w:val="hybridMultilevel"/>
    <w:tmpl w:val="E3421C82"/>
    <w:lvl w:ilvl="0" w:tplc="0CE8747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C02620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A64ED8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348E32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E6B35A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F2DC2E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80F308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222D70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5A40CA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7D5CE7"/>
    <w:multiLevelType w:val="hybridMultilevel"/>
    <w:tmpl w:val="C2223CE4"/>
    <w:lvl w:ilvl="0" w:tplc="877E7698">
      <w:start w:val="2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2CCD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D480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38FA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B042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30B7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7421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4C73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345F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9515C7"/>
    <w:multiLevelType w:val="hybridMultilevel"/>
    <w:tmpl w:val="2ECA8822"/>
    <w:lvl w:ilvl="0" w:tplc="E8E2DFB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8C04F8">
      <w:start w:val="1"/>
      <w:numFmt w:val="bullet"/>
      <w:lvlRestart w:val="0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A2A68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FE895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B209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4A020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88848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3C8DE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F2B54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4601F0"/>
    <w:multiLevelType w:val="hybridMultilevel"/>
    <w:tmpl w:val="0428EDD0"/>
    <w:lvl w:ilvl="0" w:tplc="07245E1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56F66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8C0CC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4C713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A88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1CCE9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340F3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6A6D4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0652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5A0B54"/>
    <w:multiLevelType w:val="hybridMultilevel"/>
    <w:tmpl w:val="979CAADC"/>
    <w:lvl w:ilvl="0" w:tplc="4D1A3E7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AA290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B06A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B4FA3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D082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F28E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E62BC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488CC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45EF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79319B2"/>
    <w:multiLevelType w:val="hybridMultilevel"/>
    <w:tmpl w:val="FA2AC902"/>
    <w:lvl w:ilvl="0" w:tplc="D416C9EC">
      <w:start w:val="1"/>
      <w:numFmt w:val="decimal"/>
      <w:lvlText w:val="%1.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9EBA5C">
      <w:start w:val="1"/>
      <w:numFmt w:val="lowerLetter"/>
      <w:lvlText w:val="%2"/>
      <w:lvlJc w:val="left"/>
      <w:pPr>
        <w:ind w:left="1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BC8594">
      <w:start w:val="1"/>
      <w:numFmt w:val="lowerRoman"/>
      <w:lvlText w:val="%3"/>
      <w:lvlJc w:val="left"/>
      <w:pPr>
        <w:ind w:left="1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7EC3A8">
      <w:start w:val="1"/>
      <w:numFmt w:val="decimal"/>
      <w:lvlText w:val="%4"/>
      <w:lvlJc w:val="left"/>
      <w:pPr>
        <w:ind w:left="2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42E5C6">
      <w:start w:val="1"/>
      <w:numFmt w:val="lowerLetter"/>
      <w:lvlText w:val="%5"/>
      <w:lvlJc w:val="left"/>
      <w:pPr>
        <w:ind w:left="3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BCDEAE">
      <w:start w:val="1"/>
      <w:numFmt w:val="lowerRoman"/>
      <w:lvlText w:val="%6"/>
      <w:lvlJc w:val="left"/>
      <w:pPr>
        <w:ind w:left="4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C69AA">
      <w:start w:val="1"/>
      <w:numFmt w:val="decimal"/>
      <w:lvlText w:val="%7"/>
      <w:lvlJc w:val="left"/>
      <w:pPr>
        <w:ind w:left="4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7A8BFA">
      <w:start w:val="1"/>
      <w:numFmt w:val="lowerLetter"/>
      <w:lvlText w:val="%8"/>
      <w:lvlJc w:val="left"/>
      <w:pPr>
        <w:ind w:left="5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3C9F70">
      <w:start w:val="1"/>
      <w:numFmt w:val="lowerRoman"/>
      <w:lvlText w:val="%9"/>
      <w:lvlJc w:val="left"/>
      <w:pPr>
        <w:ind w:left="6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F549D7"/>
    <w:multiLevelType w:val="hybridMultilevel"/>
    <w:tmpl w:val="09F8ECE4"/>
    <w:lvl w:ilvl="0" w:tplc="8E4A413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3A237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9E752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26D8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C6112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0912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B4BA6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6273B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0A994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A19610F"/>
    <w:multiLevelType w:val="hybridMultilevel"/>
    <w:tmpl w:val="94668FB8"/>
    <w:lvl w:ilvl="0" w:tplc="2162222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C0AE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8CDB8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4AD05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DC8F4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5E7EE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3A9E6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6CC2E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3A38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8615CC9"/>
    <w:multiLevelType w:val="hybridMultilevel"/>
    <w:tmpl w:val="C4BCE272"/>
    <w:lvl w:ilvl="0" w:tplc="B7167EB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0A33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2AF92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D2702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EC553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586DB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C0970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B882C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0AD2D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A3D2CCA"/>
    <w:multiLevelType w:val="hybridMultilevel"/>
    <w:tmpl w:val="F96C594E"/>
    <w:lvl w:ilvl="0" w:tplc="56D8322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1A9A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F63BD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4869A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6C34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AAA33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76DF4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3668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7CBE0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C9A3ED2"/>
    <w:multiLevelType w:val="hybridMultilevel"/>
    <w:tmpl w:val="9ED84D28"/>
    <w:lvl w:ilvl="0" w:tplc="786A0B7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8AF9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43D3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72F1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8CC50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DE3EC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E0DD9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7CDF8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C4FF9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DAD7924"/>
    <w:multiLevelType w:val="hybridMultilevel"/>
    <w:tmpl w:val="581C950A"/>
    <w:lvl w:ilvl="0" w:tplc="4FFE4710">
      <w:start w:val="1"/>
      <w:numFmt w:val="bullet"/>
      <w:lvlText w:val="o"/>
      <w:lvlJc w:val="left"/>
      <w:pPr>
        <w:ind w:left="14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94AD86">
      <w:start w:val="1"/>
      <w:numFmt w:val="bullet"/>
      <w:lvlText w:val="o"/>
      <w:lvlJc w:val="left"/>
      <w:pPr>
        <w:ind w:left="21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5CEAEC">
      <w:start w:val="1"/>
      <w:numFmt w:val="bullet"/>
      <w:lvlText w:val="▪"/>
      <w:lvlJc w:val="left"/>
      <w:pPr>
        <w:ind w:left="28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CADAA">
      <w:start w:val="1"/>
      <w:numFmt w:val="bullet"/>
      <w:lvlText w:val="•"/>
      <w:lvlJc w:val="left"/>
      <w:pPr>
        <w:ind w:left="35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5E0A6C">
      <w:start w:val="1"/>
      <w:numFmt w:val="bullet"/>
      <w:lvlText w:val="o"/>
      <w:lvlJc w:val="left"/>
      <w:pPr>
        <w:ind w:left="43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D49CC8">
      <w:start w:val="1"/>
      <w:numFmt w:val="bullet"/>
      <w:lvlText w:val="▪"/>
      <w:lvlJc w:val="left"/>
      <w:pPr>
        <w:ind w:left="50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266B80">
      <w:start w:val="1"/>
      <w:numFmt w:val="bullet"/>
      <w:lvlText w:val="•"/>
      <w:lvlJc w:val="left"/>
      <w:pPr>
        <w:ind w:left="57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46CA42">
      <w:start w:val="1"/>
      <w:numFmt w:val="bullet"/>
      <w:lvlText w:val="o"/>
      <w:lvlJc w:val="left"/>
      <w:pPr>
        <w:ind w:left="64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B66ABC">
      <w:start w:val="1"/>
      <w:numFmt w:val="bullet"/>
      <w:lvlText w:val="▪"/>
      <w:lvlJc w:val="left"/>
      <w:pPr>
        <w:ind w:left="71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F66FD7"/>
    <w:multiLevelType w:val="hybridMultilevel"/>
    <w:tmpl w:val="B2C0F81E"/>
    <w:lvl w:ilvl="0" w:tplc="5DBA351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30EC3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AC11A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08CC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DAE8A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E8D55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9A98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AC38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0B70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444577"/>
    <w:multiLevelType w:val="hybridMultilevel"/>
    <w:tmpl w:val="4CDE37EE"/>
    <w:lvl w:ilvl="0" w:tplc="18EEDFE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E47A0E">
      <w:start w:val="1"/>
      <w:numFmt w:val="bullet"/>
      <w:lvlText w:val="o"/>
      <w:lvlJc w:val="left"/>
      <w:pPr>
        <w:ind w:left="1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CD5BA">
      <w:start w:val="1"/>
      <w:numFmt w:val="bullet"/>
      <w:lvlText w:val="▪"/>
      <w:lvlJc w:val="left"/>
      <w:pPr>
        <w:ind w:left="18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5209BA">
      <w:start w:val="1"/>
      <w:numFmt w:val="bullet"/>
      <w:lvlText w:val="•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58C6C2">
      <w:start w:val="1"/>
      <w:numFmt w:val="bullet"/>
      <w:lvlText w:val="o"/>
      <w:lvlJc w:val="left"/>
      <w:pPr>
        <w:ind w:left="3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884F24">
      <w:start w:val="1"/>
      <w:numFmt w:val="bullet"/>
      <w:lvlText w:val="▪"/>
      <w:lvlJc w:val="left"/>
      <w:pPr>
        <w:ind w:left="40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21036">
      <w:start w:val="1"/>
      <w:numFmt w:val="bullet"/>
      <w:lvlText w:val="•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4C2DE0">
      <w:start w:val="1"/>
      <w:numFmt w:val="bullet"/>
      <w:lvlText w:val="o"/>
      <w:lvlJc w:val="left"/>
      <w:pPr>
        <w:ind w:left="54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46C4AC">
      <w:start w:val="1"/>
      <w:numFmt w:val="bullet"/>
      <w:lvlText w:val="▪"/>
      <w:lvlJc w:val="left"/>
      <w:pPr>
        <w:ind w:left="62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9970118"/>
    <w:multiLevelType w:val="hybridMultilevel"/>
    <w:tmpl w:val="4F40C418"/>
    <w:lvl w:ilvl="0" w:tplc="6F64EDC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06FE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6A0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A8D7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F014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440E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5C4A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A402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70D6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A493515"/>
    <w:multiLevelType w:val="hybridMultilevel"/>
    <w:tmpl w:val="4F3E4D92"/>
    <w:lvl w:ilvl="0" w:tplc="31A4B97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22C48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1AB46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CC631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08526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DC3A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C8D5C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54B0D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7448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DDB4A78"/>
    <w:multiLevelType w:val="hybridMultilevel"/>
    <w:tmpl w:val="66925F08"/>
    <w:lvl w:ilvl="0" w:tplc="45AC61A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2D2D2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C6AC3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D2D2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18833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D2D2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5AF53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2D2D2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AAC6E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D2D2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A6D4D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D2D2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8AE44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2D2D2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18AC9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D2D2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B8A5E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D2D2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A7C3B13"/>
    <w:multiLevelType w:val="hybridMultilevel"/>
    <w:tmpl w:val="F21CE236"/>
    <w:lvl w:ilvl="0" w:tplc="C3448604">
      <w:start w:val="1"/>
      <w:numFmt w:val="bullet"/>
      <w:lvlText w:val="•"/>
      <w:lvlJc w:val="left"/>
      <w:pPr>
        <w:ind w:left="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0CA2D8">
      <w:start w:val="1"/>
      <w:numFmt w:val="bullet"/>
      <w:lvlText w:val="o"/>
      <w:lvlJc w:val="left"/>
      <w:pPr>
        <w:ind w:left="1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245FD4">
      <w:start w:val="1"/>
      <w:numFmt w:val="bullet"/>
      <w:lvlText w:val="▪"/>
      <w:lvlJc w:val="left"/>
      <w:pPr>
        <w:ind w:left="1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649C4E">
      <w:start w:val="1"/>
      <w:numFmt w:val="bullet"/>
      <w:lvlText w:val="•"/>
      <w:lvlJc w:val="left"/>
      <w:pPr>
        <w:ind w:left="2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A4A84E">
      <w:start w:val="1"/>
      <w:numFmt w:val="bullet"/>
      <w:lvlText w:val="o"/>
      <w:lvlJc w:val="left"/>
      <w:pPr>
        <w:ind w:left="3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FE02A4">
      <w:start w:val="1"/>
      <w:numFmt w:val="bullet"/>
      <w:lvlText w:val="▪"/>
      <w:lvlJc w:val="left"/>
      <w:pPr>
        <w:ind w:left="4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C0C9F4">
      <w:start w:val="1"/>
      <w:numFmt w:val="bullet"/>
      <w:lvlText w:val="•"/>
      <w:lvlJc w:val="left"/>
      <w:pPr>
        <w:ind w:left="4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80505E">
      <w:start w:val="1"/>
      <w:numFmt w:val="bullet"/>
      <w:lvlText w:val="o"/>
      <w:lvlJc w:val="left"/>
      <w:pPr>
        <w:ind w:left="5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A4E946">
      <w:start w:val="1"/>
      <w:numFmt w:val="bullet"/>
      <w:lvlText w:val="▪"/>
      <w:lvlJc w:val="left"/>
      <w:pPr>
        <w:ind w:left="62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FB0657"/>
    <w:multiLevelType w:val="hybridMultilevel"/>
    <w:tmpl w:val="CDE8C462"/>
    <w:lvl w:ilvl="0" w:tplc="67E07470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DCA39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B89A8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A82D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8810B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00E8F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D0660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4C9B5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187D9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5"/>
  </w:num>
  <w:num w:numId="5">
    <w:abstractNumId w:val="20"/>
  </w:num>
  <w:num w:numId="6">
    <w:abstractNumId w:val="11"/>
  </w:num>
  <w:num w:numId="7">
    <w:abstractNumId w:val="24"/>
  </w:num>
  <w:num w:numId="8">
    <w:abstractNumId w:val="17"/>
  </w:num>
  <w:num w:numId="9">
    <w:abstractNumId w:val="3"/>
  </w:num>
  <w:num w:numId="10">
    <w:abstractNumId w:val="2"/>
  </w:num>
  <w:num w:numId="11">
    <w:abstractNumId w:val="15"/>
  </w:num>
  <w:num w:numId="12">
    <w:abstractNumId w:val="13"/>
  </w:num>
  <w:num w:numId="13">
    <w:abstractNumId w:val="1"/>
  </w:num>
  <w:num w:numId="14">
    <w:abstractNumId w:val="0"/>
  </w:num>
  <w:num w:numId="15">
    <w:abstractNumId w:val="22"/>
  </w:num>
  <w:num w:numId="16">
    <w:abstractNumId w:val="4"/>
  </w:num>
  <w:num w:numId="17">
    <w:abstractNumId w:val="10"/>
  </w:num>
  <w:num w:numId="18">
    <w:abstractNumId w:val="23"/>
  </w:num>
  <w:num w:numId="19">
    <w:abstractNumId w:val="18"/>
  </w:num>
  <w:num w:numId="20">
    <w:abstractNumId w:val="7"/>
  </w:num>
  <w:num w:numId="21">
    <w:abstractNumId w:val="21"/>
  </w:num>
  <w:num w:numId="22">
    <w:abstractNumId w:val="14"/>
  </w:num>
  <w:num w:numId="23">
    <w:abstractNumId w:val="16"/>
  </w:num>
  <w:num w:numId="24">
    <w:abstractNumId w:val="5"/>
  </w:num>
  <w:num w:numId="25">
    <w:abstractNumId w:val="1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BD8"/>
    <w:rsid w:val="00C35BD8"/>
    <w:rsid w:val="00EF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7FCD4586-D6D4-4653-8CEA-A1424A1BE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3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44" w:line="249" w:lineRule="auto"/>
      <w:ind w:left="711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28" w:line="265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28" w:line="265" w:lineRule="auto"/>
      <w:ind w:left="10" w:hanging="10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364" w:lineRule="auto"/>
      <w:ind w:left="502" w:right="11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9" Type="http://schemas.openxmlformats.org/officeDocument/2006/relationships/header" Target="header4.xm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34" Type="http://schemas.openxmlformats.org/officeDocument/2006/relationships/header" Target="header2.xml"/><Relationship Id="rId42" Type="http://schemas.openxmlformats.org/officeDocument/2006/relationships/footer" Target="footer5.xml"/><Relationship Id="rId47" Type="http://schemas.openxmlformats.org/officeDocument/2006/relationships/footer" Target="footer7.xml"/><Relationship Id="rId50" Type="http://schemas.openxmlformats.org/officeDocument/2006/relationships/footer" Target="footer9.xml"/><Relationship Id="rId7" Type="http://schemas.openxmlformats.org/officeDocument/2006/relationships/image" Target="media/image1.jp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46" Type="http://schemas.openxmlformats.org/officeDocument/2006/relationships/header" Target="header8.xml"/><Relationship Id="rId2" Type="http://schemas.openxmlformats.org/officeDocument/2006/relationships/styles" Target="styles.xml"/><Relationship Id="rId41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32" Type="http://schemas.openxmlformats.org/officeDocument/2006/relationships/image" Target="media/image10.jpg"/><Relationship Id="rId37" Type="http://schemas.openxmlformats.org/officeDocument/2006/relationships/header" Target="header3.xml"/><Relationship Id="rId40" Type="http://schemas.openxmlformats.org/officeDocument/2006/relationships/header" Target="header5.xml"/><Relationship Id="rId45" Type="http://schemas.openxmlformats.org/officeDocument/2006/relationships/header" Target="header7.xml"/><Relationship Id="rId5" Type="http://schemas.openxmlformats.org/officeDocument/2006/relationships/footnotes" Target="footnotes.xml"/><Relationship Id="rId36" Type="http://schemas.openxmlformats.org/officeDocument/2006/relationships/footer" Target="footer2.xml"/><Relationship Id="rId49" Type="http://schemas.openxmlformats.org/officeDocument/2006/relationships/header" Target="header9.xml"/><Relationship Id="rId31" Type="http://schemas.openxmlformats.org/officeDocument/2006/relationships/image" Target="media/image0.jpg"/><Relationship Id="rId44" Type="http://schemas.openxmlformats.org/officeDocument/2006/relationships/footer" Target="footer6.xm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35" Type="http://schemas.openxmlformats.org/officeDocument/2006/relationships/footer" Target="footer1.xml"/><Relationship Id="rId43" Type="http://schemas.openxmlformats.org/officeDocument/2006/relationships/header" Target="header6.xml"/><Relationship Id="rId48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13522</Words>
  <Characters>77081</Characters>
  <Application>Microsoft Office Word</Application>
  <DocSecurity>4</DocSecurity>
  <Lines>642</Lines>
  <Paragraphs>180</Paragraphs>
  <ScaleCrop>false</ScaleCrop>
  <Company>Organization</Company>
  <LinksUpToDate>false</LinksUpToDate>
  <CharactersWithSpaces>90423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word2</cp:lastModifiedBy>
  <cp:revision>2</cp:revision>
  <dcterms:created xsi:type="dcterms:W3CDTF">2023-10-29T21:00:00Z</dcterms:created>
  <dcterms:modified xsi:type="dcterms:W3CDTF">2023-10-29T21:00:00Z</dcterms:modified>
</cp:coreProperties>
</file>