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846D47" w:rsidRDefault="004B5531">
      <w:pPr>
        <w:spacing w:after="0" w:line="259" w:lineRule="auto"/>
        <w:ind w:left="-1390" w:right="11453"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page">
                  <wp:posOffset>0</wp:posOffset>
                </wp:positionH>
                <wp:positionV relativeFrom="page">
                  <wp:posOffset>0</wp:posOffset>
                </wp:positionV>
                <wp:extent cx="7563612" cy="10693905"/>
                <wp:effectExtent l="0" t="0" r="0" b="0"/>
                <wp:wrapTopAndBottom/>
                <wp:docPr id="94651" name="Group 94651"/>
                <wp:cNvGraphicFramePr/>
                <a:graphic xmlns:a="http://schemas.openxmlformats.org/drawingml/2006/main">
                  <a:graphicData uri="http://schemas.microsoft.com/office/word/2010/wordprocessingGroup">
                    <wpg:wgp>
                      <wpg:cNvGrpSpPr/>
                      <wpg:grpSpPr>
                        <a:xfrm>
                          <a:off x="0" y="0"/>
                          <a:ext cx="7563612" cy="10693905"/>
                          <a:chOff x="0" y="0"/>
                          <a:chExt cx="7563612" cy="10693905"/>
                        </a:xfrm>
                      </wpg:grpSpPr>
                      <wps:wsp>
                        <wps:cNvPr id="7" name="Rectangle 7"/>
                        <wps:cNvSpPr/>
                        <wps:spPr>
                          <a:xfrm>
                            <a:off x="978713" y="27432"/>
                            <a:ext cx="42144" cy="189937"/>
                          </a:xfrm>
                          <a:prstGeom prst="rect">
                            <a:avLst/>
                          </a:prstGeom>
                          <a:ln>
                            <a:noFill/>
                          </a:ln>
                        </wps:spPr>
                        <wps:txbx>
                          <w:txbxContent>
                            <w:p w:rsidR="00846D47" w:rsidRDefault="004B5531">
                              <w:pPr>
                                <w:spacing w:after="160" w:line="259" w:lineRule="auto"/>
                                <w:ind w:lef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8" name="Rectangle 8"/>
                        <wps:cNvSpPr/>
                        <wps:spPr>
                          <a:xfrm>
                            <a:off x="978713" y="9910419"/>
                            <a:ext cx="50673" cy="224380"/>
                          </a:xfrm>
                          <a:prstGeom prst="rect">
                            <a:avLst/>
                          </a:prstGeom>
                          <a:ln>
                            <a:noFill/>
                          </a:ln>
                        </wps:spPr>
                        <wps:txbx>
                          <w:txbxContent>
                            <w:p w:rsidR="00846D47" w:rsidRDefault="004B5531">
                              <w:pPr>
                                <w:spacing w:after="160" w:line="259" w:lineRule="auto"/>
                                <w:ind w:left="0" w:firstLine="0"/>
                                <w:jc w:val="left"/>
                              </w:pPr>
                              <w:r>
                                <w:t xml:space="preserve"> </w:t>
                              </w:r>
                            </w:p>
                          </w:txbxContent>
                        </wps:txbx>
                        <wps:bodyPr horzOverflow="overflow" vert="horz" lIns="0" tIns="0" rIns="0" bIns="0" rtlCol="0">
                          <a:noAutofit/>
                        </wps:bodyPr>
                      </wps:wsp>
                      <wps:wsp>
                        <wps:cNvPr id="101520" name="Shape 101520"/>
                        <wps:cNvSpPr/>
                        <wps:spPr>
                          <a:xfrm>
                            <a:off x="0" y="0"/>
                            <a:ext cx="7563612" cy="10693905"/>
                          </a:xfrm>
                          <a:custGeom>
                            <a:avLst/>
                            <a:gdLst/>
                            <a:ahLst/>
                            <a:cxnLst/>
                            <a:rect l="0" t="0" r="0" b="0"/>
                            <a:pathLst>
                              <a:path w="7563612" h="10693905">
                                <a:moveTo>
                                  <a:pt x="0" y="0"/>
                                </a:moveTo>
                                <a:lnTo>
                                  <a:pt x="7563612" y="0"/>
                                </a:lnTo>
                                <a:lnTo>
                                  <a:pt x="7563612" y="10693905"/>
                                </a:lnTo>
                                <a:lnTo>
                                  <a:pt x="0" y="10693905"/>
                                </a:lnTo>
                                <a:lnTo>
                                  <a:pt x="0" y="0"/>
                                </a:lnTo>
                              </a:path>
                            </a:pathLst>
                          </a:custGeom>
                          <a:ln w="0" cap="flat">
                            <a:miter lim="127000"/>
                          </a:ln>
                        </wps:spPr>
                        <wps:style>
                          <a:lnRef idx="0">
                            <a:srgbClr val="000000">
                              <a:alpha val="0"/>
                            </a:srgbClr>
                          </a:lnRef>
                          <a:fillRef idx="1">
                            <a:srgbClr val="0B595D">
                              <a:alpha val="9803"/>
                            </a:srgbClr>
                          </a:fillRef>
                          <a:effectRef idx="0">
                            <a:scrgbClr r="0" g="0" b="0"/>
                          </a:effectRef>
                          <a:fontRef idx="none"/>
                        </wps:style>
                        <wps:bodyPr/>
                      </wps:wsp>
                      <wps:wsp>
                        <wps:cNvPr id="14" name="Rectangle 14"/>
                        <wps:cNvSpPr/>
                        <wps:spPr>
                          <a:xfrm>
                            <a:off x="652272" y="9088882"/>
                            <a:ext cx="1032521" cy="189937"/>
                          </a:xfrm>
                          <a:prstGeom prst="rect">
                            <a:avLst/>
                          </a:prstGeom>
                          <a:ln>
                            <a:noFill/>
                          </a:ln>
                        </wps:spPr>
                        <wps:txbx>
                          <w:txbxContent>
                            <w:p w:rsidR="00846D47" w:rsidRDefault="004B5531">
                              <w:pPr>
                                <w:spacing w:after="160" w:line="259" w:lineRule="auto"/>
                                <w:ind w:left="0" w:firstLine="0"/>
                                <w:jc w:val="left"/>
                              </w:pPr>
                              <w:r>
                                <w:rPr>
                                  <w:rFonts w:ascii="Calibri" w:eastAsia="Calibri" w:hAnsi="Calibri" w:cs="Calibri"/>
                                  <w:b/>
                                  <w:sz w:val="22"/>
                                </w:rPr>
                                <w:t>Утверждены</w:t>
                              </w:r>
                            </w:p>
                          </w:txbxContent>
                        </wps:txbx>
                        <wps:bodyPr horzOverflow="overflow" vert="horz" lIns="0" tIns="0" rIns="0" bIns="0" rtlCol="0">
                          <a:noAutofit/>
                        </wps:bodyPr>
                      </wps:wsp>
                      <wps:wsp>
                        <wps:cNvPr id="15" name="Rectangle 15"/>
                        <wps:cNvSpPr/>
                        <wps:spPr>
                          <a:xfrm>
                            <a:off x="1428242" y="9088882"/>
                            <a:ext cx="42144" cy="189937"/>
                          </a:xfrm>
                          <a:prstGeom prst="rect">
                            <a:avLst/>
                          </a:prstGeom>
                          <a:ln>
                            <a:noFill/>
                          </a:ln>
                        </wps:spPr>
                        <wps:txbx>
                          <w:txbxContent>
                            <w:p w:rsidR="00846D47" w:rsidRDefault="004B5531">
                              <w:pPr>
                                <w:spacing w:after="160" w:line="259" w:lineRule="auto"/>
                                <w:ind w:left="0" w:firstLine="0"/>
                                <w:jc w:val="left"/>
                              </w:pPr>
                              <w:r>
                                <w:rPr>
                                  <w:rFonts w:ascii="Calibri" w:eastAsia="Calibri" w:hAnsi="Calibri" w:cs="Calibri"/>
                                  <w:b/>
                                  <w:sz w:val="22"/>
                                </w:rPr>
                                <w:t xml:space="preserve"> </w:t>
                              </w:r>
                            </w:p>
                          </w:txbxContent>
                        </wps:txbx>
                        <wps:bodyPr horzOverflow="overflow" vert="horz" lIns="0" tIns="0" rIns="0" bIns="0" rtlCol="0">
                          <a:noAutofit/>
                        </wps:bodyPr>
                      </wps:wsp>
                      <wps:wsp>
                        <wps:cNvPr id="16" name="Rectangle 16"/>
                        <wps:cNvSpPr/>
                        <wps:spPr>
                          <a:xfrm>
                            <a:off x="652272" y="9412224"/>
                            <a:ext cx="370731" cy="189936"/>
                          </a:xfrm>
                          <a:prstGeom prst="rect">
                            <a:avLst/>
                          </a:prstGeom>
                          <a:ln>
                            <a:noFill/>
                          </a:ln>
                        </wps:spPr>
                        <wps:txbx>
                          <w:txbxContent>
                            <w:p w:rsidR="00846D47" w:rsidRDefault="004B5531">
                              <w:pPr>
                                <w:spacing w:after="160" w:line="259" w:lineRule="auto"/>
                                <w:ind w:left="0" w:firstLine="0"/>
                                <w:jc w:val="left"/>
                              </w:pPr>
                              <w:r>
                                <w:rPr>
                                  <w:rFonts w:ascii="Calibri" w:eastAsia="Calibri" w:hAnsi="Calibri" w:cs="Calibri"/>
                                  <w:sz w:val="22"/>
                                </w:rPr>
                                <w:t>ООО</w:t>
                              </w:r>
                            </w:p>
                          </w:txbxContent>
                        </wps:txbx>
                        <wps:bodyPr horzOverflow="overflow" vert="horz" lIns="0" tIns="0" rIns="0" bIns="0" rtlCol="0">
                          <a:noAutofit/>
                        </wps:bodyPr>
                      </wps:wsp>
                      <wps:wsp>
                        <wps:cNvPr id="17" name="Rectangle 17"/>
                        <wps:cNvSpPr/>
                        <wps:spPr>
                          <a:xfrm>
                            <a:off x="931469" y="9412224"/>
                            <a:ext cx="42144" cy="189936"/>
                          </a:xfrm>
                          <a:prstGeom prst="rect">
                            <a:avLst/>
                          </a:prstGeom>
                          <a:ln>
                            <a:noFill/>
                          </a:ln>
                        </wps:spPr>
                        <wps:txbx>
                          <w:txbxContent>
                            <w:p w:rsidR="00846D47" w:rsidRDefault="004B5531">
                              <w:pPr>
                                <w:spacing w:after="160" w:line="259" w:lineRule="auto"/>
                                <w:ind w:lef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18" name="Rectangle 18"/>
                        <wps:cNvSpPr/>
                        <wps:spPr>
                          <a:xfrm>
                            <a:off x="968045" y="9412224"/>
                            <a:ext cx="987953" cy="189936"/>
                          </a:xfrm>
                          <a:prstGeom prst="rect">
                            <a:avLst/>
                          </a:prstGeom>
                          <a:ln>
                            <a:noFill/>
                          </a:ln>
                        </wps:spPr>
                        <wps:txbx>
                          <w:txbxContent>
                            <w:p w:rsidR="00846D47" w:rsidRDefault="004B5531">
                              <w:pPr>
                                <w:spacing w:after="160" w:line="259" w:lineRule="auto"/>
                                <w:ind w:left="0" w:firstLine="0"/>
                                <w:jc w:val="left"/>
                              </w:pPr>
                              <w:r>
                                <w:rPr>
                                  <w:rFonts w:ascii="Calibri" w:eastAsia="Calibri" w:hAnsi="Calibri" w:cs="Calibri"/>
                                  <w:sz w:val="22"/>
                                </w:rPr>
                                <w:t>«Федерация</w:t>
                              </w:r>
                            </w:p>
                          </w:txbxContent>
                        </wps:txbx>
                        <wps:bodyPr horzOverflow="overflow" vert="horz" lIns="0" tIns="0" rIns="0" bIns="0" rtlCol="0">
                          <a:noAutofit/>
                        </wps:bodyPr>
                      </wps:wsp>
                      <wps:wsp>
                        <wps:cNvPr id="19" name="Rectangle 19"/>
                        <wps:cNvSpPr/>
                        <wps:spPr>
                          <a:xfrm>
                            <a:off x="1710182" y="9412224"/>
                            <a:ext cx="42144" cy="189936"/>
                          </a:xfrm>
                          <a:prstGeom prst="rect">
                            <a:avLst/>
                          </a:prstGeom>
                          <a:ln>
                            <a:noFill/>
                          </a:ln>
                        </wps:spPr>
                        <wps:txbx>
                          <w:txbxContent>
                            <w:p w:rsidR="00846D47" w:rsidRDefault="004B5531">
                              <w:pPr>
                                <w:spacing w:after="160" w:line="259" w:lineRule="auto"/>
                                <w:ind w:lef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20" name="Rectangle 20"/>
                        <wps:cNvSpPr/>
                        <wps:spPr>
                          <a:xfrm>
                            <a:off x="1746758" y="9412224"/>
                            <a:ext cx="1244172" cy="189936"/>
                          </a:xfrm>
                          <a:prstGeom prst="rect">
                            <a:avLst/>
                          </a:prstGeom>
                          <a:ln>
                            <a:noFill/>
                          </a:ln>
                        </wps:spPr>
                        <wps:txbx>
                          <w:txbxContent>
                            <w:p w:rsidR="00846D47" w:rsidRDefault="004B5531">
                              <w:pPr>
                                <w:spacing w:after="160" w:line="259" w:lineRule="auto"/>
                                <w:ind w:left="0" w:firstLine="0"/>
                                <w:jc w:val="left"/>
                              </w:pPr>
                              <w:r>
                                <w:rPr>
                                  <w:rFonts w:ascii="Calibri" w:eastAsia="Calibri" w:hAnsi="Calibri" w:cs="Calibri"/>
                                  <w:sz w:val="22"/>
                                </w:rPr>
                                <w:t>анестезиологов</w:t>
                              </w:r>
                            </w:p>
                          </w:txbxContent>
                        </wps:txbx>
                        <wps:bodyPr horzOverflow="overflow" vert="horz" lIns="0" tIns="0" rIns="0" bIns="0" rtlCol="0">
                          <a:noAutofit/>
                        </wps:bodyPr>
                      </wps:wsp>
                      <wps:wsp>
                        <wps:cNvPr id="21" name="Rectangle 21"/>
                        <wps:cNvSpPr/>
                        <wps:spPr>
                          <a:xfrm>
                            <a:off x="2681351" y="9412224"/>
                            <a:ext cx="42144" cy="189936"/>
                          </a:xfrm>
                          <a:prstGeom prst="rect">
                            <a:avLst/>
                          </a:prstGeom>
                          <a:ln>
                            <a:noFill/>
                          </a:ln>
                        </wps:spPr>
                        <wps:txbx>
                          <w:txbxContent>
                            <w:p w:rsidR="00846D47" w:rsidRDefault="004B5531">
                              <w:pPr>
                                <w:spacing w:after="160" w:line="259" w:lineRule="auto"/>
                                <w:ind w:lef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22" name="Rectangle 22"/>
                        <wps:cNvSpPr/>
                        <wps:spPr>
                          <a:xfrm>
                            <a:off x="2717927" y="9412224"/>
                            <a:ext cx="100884" cy="189936"/>
                          </a:xfrm>
                          <a:prstGeom prst="rect">
                            <a:avLst/>
                          </a:prstGeom>
                          <a:ln>
                            <a:noFill/>
                          </a:ln>
                        </wps:spPr>
                        <wps:txbx>
                          <w:txbxContent>
                            <w:p w:rsidR="00846D47" w:rsidRDefault="004B5531">
                              <w:pPr>
                                <w:spacing w:after="160" w:line="259" w:lineRule="auto"/>
                                <w:ind w:left="0" w:firstLine="0"/>
                                <w:jc w:val="left"/>
                              </w:pPr>
                              <w:r>
                                <w:rPr>
                                  <w:rFonts w:ascii="Calibri" w:eastAsia="Calibri" w:hAnsi="Calibri" w:cs="Calibri"/>
                                  <w:sz w:val="22"/>
                                </w:rPr>
                                <w:t>и</w:t>
                              </w:r>
                            </w:p>
                          </w:txbxContent>
                        </wps:txbx>
                        <wps:bodyPr horzOverflow="overflow" vert="horz" lIns="0" tIns="0" rIns="0" bIns="0" rtlCol="0">
                          <a:noAutofit/>
                        </wps:bodyPr>
                      </wps:wsp>
                      <wps:wsp>
                        <wps:cNvPr id="23" name="Rectangle 23"/>
                        <wps:cNvSpPr/>
                        <wps:spPr>
                          <a:xfrm>
                            <a:off x="2792603" y="9412224"/>
                            <a:ext cx="42144" cy="189936"/>
                          </a:xfrm>
                          <a:prstGeom prst="rect">
                            <a:avLst/>
                          </a:prstGeom>
                          <a:ln>
                            <a:noFill/>
                          </a:ln>
                        </wps:spPr>
                        <wps:txbx>
                          <w:txbxContent>
                            <w:p w:rsidR="00846D47" w:rsidRDefault="004B5531">
                              <w:pPr>
                                <w:spacing w:after="160" w:line="259" w:lineRule="auto"/>
                                <w:ind w:lef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24" name="Rectangle 24"/>
                        <wps:cNvSpPr/>
                        <wps:spPr>
                          <a:xfrm>
                            <a:off x="2829179" y="9412224"/>
                            <a:ext cx="920448" cy="189936"/>
                          </a:xfrm>
                          <a:prstGeom prst="rect">
                            <a:avLst/>
                          </a:prstGeom>
                          <a:ln>
                            <a:noFill/>
                          </a:ln>
                        </wps:spPr>
                        <wps:txbx>
                          <w:txbxContent>
                            <w:p w:rsidR="00846D47" w:rsidRDefault="004B5531">
                              <w:pPr>
                                <w:spacing w:after="160" w:line="259" w:lineRule="auto"/>
                                <w:ind w:left="0" w:firstLine="0"/>
                                <w:jc w:val="left"/>
                              </w:pPr>
                              <w:r>
                                <w:rPr>
                                  <w:rFonts w:ascii="Calibri" w:eastAsia="Calibri" w:hAnsi="Calibri" w:cs="Calibri"/>
                                  <w:sz w:val="22"/>
                                </w:rPr>
                                <w:t>реанимато-</w:t>
                              </w:r>
                            </w:p>
                          </w:txbxContent>
                        </wps:txbx>
                        <wps:bodyPr horzOverflow="overflow" vert="horz" lIns="0" tIns="0" rIns="0" bIns="0" rtlCol="0">
                          <a:noAutofit/>
                        </wps:bodyPr>
                      </wps:wsp>
                      <wps:wsp>
                        <wps:cNvPr id="25" name="Rectangle 25"/>
                        <wps:cNvSpPr/>
                        <wps:spPr>
                          <a:xfrm>
                            <a:off x="652272" y="9608820"/>
                            <a:ext cx="541155" cy="189937"/>
                          </a:xfrm>
                          <a:prstGeom prst="rect">
                            <a:avLst/>
                          </a:prstGeom>
                          <a:ln>
                            <a:noFill/>
                          </a:ln>
                        </wps:spPr>
                        <wps:txbx>
                          <w:txbxContent>
                            <w:p w:rsidR="00846D47" w:rsidRDefault="004B5531">
                              <w:pPr>
                                <w:spacing w:after="160" w:line="259" w:lineRule="auto"/>
                                <w:ind w:left="0" w:firstLine="0"/>
                                <w:jc w:val="left"/>
                              </w:pPr>
                              <w:r>
                                <w:rPr>
                                  <w:rFonts w:ascii="Calibri" w:eastAsia="Calibri" w:hAnsi="Calibri" w:cs="Calibri"/>
                                  <w:sz w:val="22"/>
                                </w:rPr>
                                <w:t>логов»</w:t>
                              </w:r>
                            </w:p>
                          </w:txbxContent>
                        </wps:txbx>
                        <wps:bodyPr horzOverflow="overflow" vert="horz" lIns="0" tIns="0" rIns="0" bIns="0" rtlCol="0">
                          <a:noAutofit/>
                        </wps:bodyPr>
                      </wps:wsp>
                      <wps:wsp>
                        <wps:cNvPr id="26" name="Rectangle 26"/>
                        <wps:cNvSpPr/>
                        <wps:spPr>
                          <a:xfrm>
                            <a:off x="1057961" y="9608820"/>
                            <a:ext cx="42144" cy="189937"/>
                          </a:xfrm>
                          <a:prstGeom prst="rect">
                            <a:avLst/>
                          </a:prstGeom>
                          <a:ln>
                            <a:noFill/>
                          </a:ln>
                        </wps:spPr>
                        <wps:txbx>
                          <w:txbxContent>
                            <w:p w:rsidR="00846D47" w:rsidRDefault="004B5531">
                              <w:pPr>
                                <w:spacing w:after="160" w:line="259" w:lineRule="auto"/>
                                <w:ind w:lef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27" name="Rectangle 27"/>
                        <wps:cNvSpPr/>
                        <wps:spPr>
                          <a:xfrm>
                            <a:off x="652272" y="9931908"/>
                            <a:ext cx="189809" cy="189936"/>
                          </a:xfrm>
                          <a:prstGeom prst="rect">
                            <a:avLst/>
                          </a:prstGeom>
                          <a:ln>
                            <a:noFill/>
                          </a:ln>
                        </wps:spPr>
                        <wps:txbx>
                          <w:txbxContent>
                            <w:p w:rsidR="00846D47" w:rsidRDefault="004B5531">
                              <w:pPr>
                                <w:spacing w:after="160" w:line="259" w:lineRule="auto"/>
                                <w:ind w:left="0" w:firstLine="0"/>
                                <w:jc w:val="left"/>
                              </w:pPr>
                              <w:r>
                                <w:rPr>
                                  <w:rFonts w:ascii="Calibri" w:eastAsia="Calibri" w:hAnsi="Calibri" w:cs="Calibri"/>
                                  <w:sz w:val="22"/>
                                </w:rPr>
                                <w:t>14</w:t>
                              </w:r>
                            </w:p>
                          </w:txbxContent>
                        </wps:txbx>
                        <wps:bodyPr horzOverflow="overflow" vert="horz" lIns="0" tIns="0" rIns="0" bIns="0" rtlCol="0">
                          <a:noAutofit/>
                        </wps:bodyPr>
                      </wps:wsp>
                      <wps:wsp>
                        <wps:cNvPr id="28" name="Rectangle 28"/>
                        <wps:cNvSpPr/>
                        <wps:spPr>
                          <a:xfrm>
                            <a:off x="795833" y="9931908"/>
                            <a:ext cx="42144" cy="189936"/>
                          </a:xfrm>
                          <a:prstGeom prst="rect">
                            <a:avLst/>
                          </a:prstGeom>
                          <a:ln>
                            <a:noFill/>
                          </a:ln>
                        </wps:spPr>
                        <wps:txbx>
                          <w:txbxContent>
                            <w:p w:rsidR="00846D47" w:rsidRDefault="004B5531">
                              <w:pPr>
                                <w:spacing w:after="160" w:line="259" w:lineRule="auto"/>
                                <w:ind w:lef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29" name="Rectangle 29"/>
                        <wps:cNvSpPr/>
                        <wps:spPr>
                          <a:xfrm>
                            <a:off x="827837" y="9931908"/>
                            <a:ext cx="556446" cy="189936"/>
                          </a:xfrm>
                          <a:prstGeom prst="rect">
                            <a:avLst/>
                          </a:prstGeom>
                          <a:ln>
                            <a:noFill/>
                          </a:ln>
                        </wps:spPr>
                        <wps:txbx>
                          <w:txbxContent>
                            <w:p w:rsidR="00846D47" w:rsidRDefault="004B5531">
                              <w:pPr>
                                <w:spacing w:after="160" w:line="259" w:lineRule="auto"/>
                                <w:ind w:left="0" w:firstLine="0"/>
                                <w:jc w:val="left"/>
                              </w:pPr>
                              <w:r>
                                <w:rPr>
                                  <w:rFonts w:ascii="Calibri" w:eastAsia="Calibri" w:hAnsi="Calibri" w:cs="Calibri"/>
                                  <w:sz w:val="22"/>
                                </w:rPr>
                                <w:t>апреля</w:t>
                              </w:r>
                            </w:p>
                          </w:txbxContent>
                        </wps:txbx>
                        <wps:bodyPr horzOverflow="overflow" vert="horz" lIns="0" tIns="0" rIns="0" bIns="0" rtlCol="0">
                          <a:noAutofit/>
                        </wps:bodyPr>
                      </wps:wsp>
                      <wps:wsp>
                        <wps:cNvPr id="30" name="Rectangle 30"/>
                        <wps:cNvSpPr/>
                        <wps:spPr>
                          <a:xfrm>
                            <a:off x="1246937" y="9931908"/>
                            <a:ext cx="42144" cy="189936"/>
                          </a:xfrm>
                          <a:prstGeom prst="rect">
                            <a:avLst/>
                          </a:prstGeom>
                          <a:ln>
                            <a:noFill/>
                          </a:ln>
                        </wps:spPr>
                        <wps:txbx>
                          <w:txbxContent>
                            <w:p w:rsidR="00846D47" w:rsidRDefault="004B5531">
                              <w:pPr>
                                <w:spacing w:after="160" w:line="259" w:lineRule="auto"/>
                                <w:ind w:lef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31" name="Rectangle 31"/>
                        <wps:cNvSpPr/>
                        <wps:spPr>
                          <a:xfrm>
                            <a:off x="1277366" y="9931908"/>
                            <a:ext cx="377988" cy="189936"/>
                          </a:xfrm>
                          <a:prstGeom prst="rect">
                            <a:avLst/>
                          </a:prstGeom>
                          <a:ln>
                            <a:noFill/>
                          </a:ln>
                        </wps:spPr>
                        <wps:txbx>
                          <w:txbxContent>
                            <w:p w:rsidR="00846D47" w:rsidRDefault="004B5531">
                              <w:pPr>
                                <w:spacing w:after="160" w:line="259" w:lineRule="auto"/>
                                <w:ind w:left="0" w:firstLine="0"/>
                                <w:jc w:val="left"/>
                              </w:pPr>
                              <w:r>
                                <w:rPr>
                                  <w:rFonts w:ascii="Calibri" w:eastAsia="Calibri" w:hAnsi="Calibri" w:cs="Calibri"/>
                                  <w:sz w:val="22"/>
                                </w:rPr>
                                <w:t>2017</w:t>
                              </w:r>
                            </w:p>
                          </w:txbxContent>
                        </wps:txbx>
                        <wps:bodyPr horzOverflow="overflow" vert="horz" lIns="0" tIns="0" rIns="0" bIns="0" rtlCol="0">
                          <a:noAutofit/>
                        </wps:bodyPr>
                      </wps:wsp>
                      <wps:wsp>
                        <wps:cNvPr id="32" name="Rectangle 32"/>
                        <wps:cNvSpPr/>
                        <wps:spPr>
                          <a:xfrm>
                            <a:off x="1562354" y="9931908"/>
                            <a:ext cx="42144" cy="189936"/>
                          </a:xfrm>
                          <a:prstGeom prst="rect">
                            <a:avLst/>
                          </a:prstGeom>
                          <a:ln>
                            <a:noFill/>
                          </a:ln>
                        </wps:spPr>
                        <wps:txbx>
                          <w:txbxContent>
                            <w:p w:rsidR="00846D47" w:rsidRDefault="004B5531">
                              <w:pPr>
                                <w:spacing w:after="160" w:line="259" w:lineRule="auto"/>
                                <w:ind w:lef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33" name="Rectangle 33"/>
                        <wps:cNvSpPr/>
                        <wps:spPr>
                          <a:xfrm>
                            <a:off x="1592834" y="9931908"/>
                            <a:ext cx="356543" cy="189936"/>
                          </a:xfrm>
                          <a:prstGeom prst="rect">
                            <a:avLst/>
                          </a:prstGeom>
                          <a:ln>
                            <a:noFill/>
                          </a:ln>
                        </wps:spPr>
                        <wps:txbx>
                          <w:txbxContent>
                            <w:p w:rsidR="00846D47" w:rsidRDefault="004B5531">
                              <w:pPr>
                                <w:spacing w:after="160" w:line="259" w:lineRule="auto"/>
                                <w:ind w:left="0" w:firstLine="0"/>
                                <w:jc w:val="left"/>
                              </w:pPr>
                              <w:r>
                                <w:rPr>
                                  <w:rFonts w:ascii="Calibri" w:eastAsia="Calibri" w:hAnsi="Calibri" w:cs="Calibri"/>
                                  <w:sz w:val="22"/>
                                </w:rPr>
                                <w:t>года</w:t>
                              </w:r>
                            </w:p>
                          </w:txbxContent>
                        </wps:txbx>
                        <wps:bodyPr horzOverflow="overflow" vert="horz" lIns="0" tIns="0" rIns="0" bIns="0" rtlCol="0">
                          <a:noAutofit/>
                        </wps:bodyPr>
                      </wps:wsp>
                      <wps:wsp>
                        <wps:cNvPr id="34" name="Rectangle 34"/>
                        <wps:cNvSpPr/>
                        <wps:spPr>
                          <a:xfrm>
                            <a:off x="1859534" y="9931908"/>
                            <a:ext cx="42144" cy="189936"/>
                          </a:xfrm>
                          <a:prstGeom prst="rect">
                            <a:avLst/>
                          </a:prstGeom>
                          <a:ln>
                            <a:noFill/>
                          </a:ln>
                        </wps:spPr>
                        <wps:txbx>
                          <w:txbxContent>
                            <w:p w:rsidR="00846D47" w:rsidRDefault="004B5531">
                              <w:pPr>
                                <w:spacing w:after="160" w:line="259" w:lineRule="auto"/>
                                <w:ind w:lef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101521" name="Shape 101521"/>
                        <wps:cNvSpPr/>
                        <wps:spPr>
                          <a:xfrm>
                            <a:off x="0" y="0"/>
                            <a:ext cx="7563612" cy="10693905"/>
                          </a:xfrm>
                          <a:custGeom>
                            <a:avLst/>
                            <a:gdLst/>
                            <a:ahLst/>
                            <a:cxnLst/>
                            <a:rect l="0" t="0" r="0" b="0"/>
                            <a:pathLst>
                              <a:path w="7563612" h="10693905">
                                <a:moveTo>
                                  <a:pt x="0" y="0"/>
                                </a:moveTo>
                                <a:lnTo>
                                  <a:pt x="7563612" y="0"/>
                                </a:lnTo>
                                <a:lnTo>
                                  <a:pt x="7563612" y="10693905"/>
                                </a:lnTo>
                                <a:lnTo>
                                  <a:pt x="0" y="10693905"/>
                                </a:lnTo>
                                <a:lnTo>
                                  <a:pt x="0" y="0"/>
                                </a:lnTo>
                              </a:path>
                            </a:pathLst>
                          </a:custGeom>
                          <a:ln w="0" cap="flat">
                            <a:miter lim="127000"/>
                          </a:ln>
                        </wps:spPr>
                        <wps:style>
                          <a:lnRef idx="0">
                            <a:srgbClr val="000000">
                              <a:alpha val="0"/>
                            </a:srgbClr>
                          </a:lnRef>
                          <a:fillRef idx="1">
                            <a:srgbClr val="0B595D">
                              <a:alpha val="9803"/>
                            </a:srgbClr>
                          </a:fillRef>
                          <a:effectRef idx="0">
                            <a:scrgbClr r="0" g="0" b="0"/>
                          </a:effectRef>
                          <a:fontRef idx="none"/>
                        </wps:style>
                        <wps:bodyPr/>
                      </wps:wsp>
                      <wps:wsp>
                        <wps:cNvPr id="101522" name="Shape 101522"/>
                        <wps:cNvSpPr/>
                        <wps:spPr>
                          <a:xfrm>
                            <a:off x="255270" y="8900160"/>
                            <a:ext cx="3429000" cy="1485900"/>
                          </a:xfrm>
                          <a:custGeom>
                            <a:avLst/>
                            <a:gdLst/>
                            <a:ahLst/>
                            <a:cxnLst/>
                            <a:rect l="0" t="0" r="0" b="0"/>
                            <a:pathLst>
                              <a:path w="3429000" h="1485900">
                                <a:moveTo>
                                  <a:pt x="0" y="0"/>
                                </a:moveTo>
                                <a:lnTo>
                                  <a:pt x="3429000" y="0"/>
                                </a:lnTo>
                                <a:lnTo>
                                  <a:pt x="3429000" y="1485900"/>
                                </a:lnTo>
                                <a:lnTo>
                                  <a:pt x="0" y="148590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01523" name="Shape 101523"/>
                        <wps:cNvSpPr/>
                        <wps:spPr>
                          <a:xfrm>
                            <a:off x="3924300" y="8893810"/>
                            <a:ext cx="3357880" cy="1485900"/>
                          </a:xfrm>
                          <a:custGeom>
                            <a:avLst/>
                            <a:gdLst/>
                            <a:ahLst/>
                            <a:cxnLst/>
                            <a:rect l="0" t="0" r="0" b="0"/>
                            <a:pathLst>
                              <a:path w="3357880" h="1485900">
                                <a:moveTo>
                                  <a:pt x="0" y="0"/>
                                </a:moveTo>
                                <a:lnTo>
                                  <a:pt x="3357880" y="0"/>
                                </a:lnTo>
                                <a:lnTo>
                                  <a:pt x="3357880" y="1485900"/>
                                </a:lnTo>
                                <a:lnTo>
                                  <a:pt x="0" y="148590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01524" name="Shape 101524"/>
                        <wps:cNvSpPr/>
                        <wps:spPr>
                          <a:xfrm>
                            <a:off x="332740" y="9014460"/>
                            <a:ext cx="3279140" cy="1318260"/>
                          </a:xfrm>
                          <a:custGeom>
                            <a:avLst/>
                            <a:gdLst/>
                            <a:ahLst/>
                            <a:cxnLst/>
                            <a:rect l="0" t="0" r="0" b="0"/>
                            <a:pathLst>
                              <a:path w="3279140" h="1318260">
                                <a:moveTo>
                                  <a:pt x="0" y="0"/>
                                </a:moveTo>
                                <a:lnTo>
                                  <a:pt x="3279140" y="0"/>
                                </a:lnTo>
                                <a:lnTo>
                                  <a:pt x="3279140" y="1318260"/>
                                </a:lnTo>
                                <a:lnTo>
                                  <a:pt x="0" y="131826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9" name="Rectangle 39"/>
                        <wps:cNvSpPr/>
                        <wps:spPr>
                          <a:xfrm>
                            <a:off x="652272" y="9097559"/>
                            <a:ext cx="1077649" cy="166626"/>
                          </a:xfrm>
                          <a:prstGeom prst="rect">
                            <a:avLst/>
                          </a:prstGeom>
                          <a:ln>
                            <a:noFill/>
                          </a:ln>
                        </wps:spPr>
                        <wps:txbx>
                          <w:txbxContent>
                            <w:p w:rsidR="00846D47" w:rsidRDefault="004B5531">
                              <w:pPr>
                                <w:spacing w:after="160" w:line="259" w:lineRule="auto"/>
                                <w:ind w:left="0" w:firstLine="0"/>
                                <w:jc w:val="left"/>
                              </w:pPr>
                              <w:r>
                                <w:rPr>
                                  <w:b/>
                                  <w:sz w:val="22"/>
                                </w:rPr>
                                <w:t>Утверждены</w:t>
                              </w:r>
                            </w:p>
                          </w:txbxContent>
                        </wps:txbx>
                        <wps:bodyPr horzOverflow="overflow" vert="horz" lIns="0" tIns="0" rIns="0" bIns="0" rtlCol="0">
                          <a:noAutofit/>
                        </wps:bodyPr>
                      </wps:wsp>
                      <wps:wsp>
                        <wps:cNvPr id="40" name="Rectangle 40"/>
                        <wps:cNvSpPr/>
                        <wps:spPr>
                          <a:xfrm>
                            <a:off x="1461770" y="9067588"/>
                            <a:ext cx="46619" cy="206429"/>
                          </a:xfrm>
                          <a:prstGeom prst="rect">
                            <a:avLst/>
                          </a:prstGeom>
                          <a:ln>
                            <a:noFill/>
                          </a:ln>
                        </wps:spPr>
                        <wps:txbx>
                          <w:txbxContent>
                            <w:p w:rsidR="00846D47" w:rsidRDefault="004B5531">
                              <w:pPr>
                                <w:spacing w:after="160" w:line="259" w:lineRule="auto"/>
                                <w:ind w:left="0" w:firstLine="0"/>
                                <w:jc w:val="left"/>
                              </w:pPr>
                              <w:r>
                                <w:rPr>
                                  <w:b/>
                                  <w:sz w:val="22"/>
                                </w:rPr>
                                <w:t xml:space="preserve"> </w:t>
                              </w:r>
                            </w:p>
                          </w:txbxContent>
                        </wps:txbx>
                        <wps:bodyPr horzOverflow="overflow" vert="horz" lIns="0" tIns="0" rIns="0" bIns="0" rtlCol="0">
                          <a:noAutofit/>
                        </wps:bodyPr>
                      </wps:wsp>
                      <wps:wsp>
                        <wps:cNvPr id="41" name="Rectangle 41"/>
                        <wps:cNvSpPr/>
                        <wps:spPr>
                          <a:xfrm>
                            <a:off x="652272" y="9407973"/>
                            <a:ext cx="1099093" cy="169632"/>
                          </a:xfrm>
                          <a:prstGeom prst="rect">
                            <a:avLst/>
                          </a:prstGeom>
                          <a:ln>
                            <a:noFill/>
                          </a:ln>
                        </wps:spPr>
                        <wps:txbx>
                          <w:txbxContent>
                            <w:p w:rsidR="00846D47" w:rsidRDefault="004B5531">
                              <w:pPr>
                                <w:spacing w:after="160" w:line="259" w:lineRule="auto"/>
                                <w:ind w:left="0" w:firstLine="0"/>
                                <w:jc w:val="left"/>
                              </w:pPr>
                              <w:r>
                                <w:rPr>
                                  <w:sz w:val="22"/>
                                </w:rPr>
                                <w:t>Президиумом</w:t>
                              </w:r>
                            </w:p>
                          </w:txbxContent>
                        </wps:txbx>
                        <wps:bodyPr horzOverflow="overflow" vert="horz" lIns="0" tIns="0" rIns="0" bIns="0" rtlCol="0">
                          <a:noAutofit/>
                        </wps:bodyPr>
                      </wps:wsp>
                      <wps:wsp>
                        <wps:cNvPr id="42" name="Rectangle 42"/>
                        <wps:cNvSpPr/>
                        <wps:spPr>
                          <a:xfrm>
                            <a:off x="1478534" y="9380262"/>
                            <a:ext cx="46619" cy="206430"/>
                          </a:xfrm>
                          <a:prstGeom prst="rect">
                            <a:avLst/>
                          </a:prstGeom>
                          <a:ln>
                            <a:noFill/>
                          </a:ln>
                        </wps:spPr>
                        <wps:txbx>
                          <w:txbxContent>
                            <w:p w:rsidR="00846D47" w:rsidRDefault="004B5531">
                              <w:pPr>
                                <w:spacing w:after="160" w:line="259" w:lineRule="auto"/>
                                <w:ind w:left="0" w:firstLine="0"/>
                                <w:jc w:val="left"/>
                              </w:pPr>
                              <w:r>
                                <w:rPr>
                                  <w:sz w:val="22"/>
                                </w:rPr>
                                <w:t xml:space="preserve"> </w:t>
                              </w:r>
                            </w:p>
                          </w:txbxContent>
                        </wps:txbx>
                        <wps:bodyPr horzOverflow="overflow" vert="horz" lIns="0" tIns="0" rIns="0" bIns="0" rtlCol="0">
                          <a:noAutofit/>
                        </wps:bodyPr>
                      </wps:wsp>
                      <wps:wsp>
                        <wps:cNvPr id="43" name="Rectangle 43"/>
                        <wps:cNvSpPr/>
                        <wps:spPr>
                          <a:xfrm>
                            <a:off x="1557782" y="9407973"/>
                            <a:ext cx="1368366" cy="169632"/>
                          </a:xfrm>
                          <a:prstGeom prst="rect">
                            <a:avLst/>
                          </a:prstGeom>
                          <a:ln>
                            <a:noFill/>
                          </a:ln>
                        </wps:spPr>
                        <wps:txbx>
                          <w:txbxContent>
                            <w:p w:rsidR="00846D47" w:rsidRDefault="004B5531">
                              <w:pPr>
                                <w:spacing w:after="160" w:line="259" w:lineRule="auto"/>
                                <w:ind w:left="0" w:firstLine="0"/>
                                <w:jc w:val="left"/>
                              </w:pPr>
                              <w:r>
                                <w:rPr>
                                  <w:sz w:val="22"/>
                                </w:rPr>
                                <w:t>Общероссийской</w:t>
                              </w:r>
                            </w:p>
                          </w:txbxContent>
                        </wps:txbx>
                        <wps:bodyPr horzOverflow="overflow" vert="horz" lIns="0" tIns="0" rIns="0" bIns="0" rtlCol="0">
                          <a:noAutofit/>
                        </wps:bodyPr>
                      </wps:wsp>
                      <wps:wsp>
                        <wps:cNvPr id="44" name="Rectangle 44"/>
                        <wps:cNvSpPr/>
                        <wps:spPr>
                          <a:xfrm>
                            <a:off x="2586863" y="9380262"/>
                            <a:ext cx="46619" cy="206430"/>
                          </a:xfrm>
                          <a:prstGeom prst="rect">
                            <a:avLst/>
                          </a:prstGeom>
                          <a:ln>
                            <a:noFill/>
                          </a:ln>
                        </wps:spPr>
                        <wps:txbx>
                          <w:txbxContent>
                            <w:p w:rsidR="00846D47" w:rsidRDefault="004B5531">
                              <w:pPr>
                                <w:spacing w:after="160" w:line="259" w:lineRule="auto"/>
                                <w:ind w:left="0" w:firstLine="0"/>
                                <w:jc w:val="left"/>
                              </w:pPr>
                              <w:r>
                                <w:rPr>
                                  <w:sz w:val="22"/>
                                </w:rPr>
                                <w:t xml:space="preserve"> </w:t>
                              </w:r>
                            </w:p>
                          </w:txbxContent>
                        </wps:txbx>
                        <wps:bodyPr horzOverflow="overflow" vert="horz" lIns="0" tIns="0" rIns="0" bIns="0" rtlCol="0">
                          <a:noAutofit/>
                        </wps:bodyPr>
                      </wps:wsp>
                      <wps:wsp>
                        <wps:cNvPr id="45" name="Rectangle 45"/>
                        <wps:cNvSpPr/>
                        <wps:spPr>
                          <a:xfrm>
                            <a:off x="2666111" y="9407973"/>
                            <a:ext cx="1137507" cy="169632"/>
                          </a:xfrm>
                          <a:prstGeom prst="rect">
                            <a:avLst/>
                          </a:prstGeom>
                          <a:ln>
                            <a:noFill/>
                          </a:ln>
                        </wps:spPr>
                        <wps:txbx>
                          <w:txbxContent>
                            <w:p w:rsidR="00846D47" w:rsidRDefault="004B5531">
                              <w:pPr>
                                <w:spacing w:after="160" w:line="259" w:lineRule="auto"/>
                                <w:ind w:left="0" w:firstLine="0"/>
                                <w:jc w:val="left"/>
                              </w:pPr>
                              <w:r>
                                <w:rPr>
                                  <w:sz w:val="22"/>
                                </w:rPr>
                                <w:t>общественной</w:t>
                              </w:r>
                            </w:p>
                          </w:txbxContent>
                        </wps:txbx>
                        <wps:bodyPr horzOverflow="overflow" vert="horz" lIns="0" tIns="0" rIns="0" bIns="0" rtlCol="0">
                          <a:noAutofit/>
                        </wps:bodyPr>
                      </wps:wsp>
                      <wps:wsp>
                        <wps:cNvPr id="46" name="Rectangle 46"/>
                        <wps:cNvSpPr/>
                        <wps:spPr>
                          <a:xfrm>
                            <a:off x="3521075" y="9380262"/>
                            <a:ext cx="46619" cy="206430"/>
                          </a:xfrm>
                          <a:prstGeom prst="rect">
                            <a:avLst/>
                          </a:prstGeom>
                          <a:ln>
                            <a:noFill/>
                          </a:ln>
                        </wps:spPr>
                        <wps:txbx>
                          <w:txbxContent>
                            <w:p w:rsidR="00846D47" w:rsidRDefault="004B5531">
                              <w:pPr>
                                <w:spacing w:after="160" w:line="259" w:lineRule="auto"/>
                                <w:ind w:left="0" w:firstLine="0"/>
                                <w:jc w:val="left"/>
                              </w:pPr>
                              <w:r>
                                <w:rPr>
                                  <w:sz w:val="22"/>
                                </w:rPr>
                                <w:t xml:space="preserve"> </w:t>
                              </w:r>
                            </w:p>
                          </w:txbxContent>
                        </wps:txbx>
                        <wps:bodyPr horzOverflow="overflow" vert="horz" lIns="0" tIns="0" rIns="0" bIns="0" rtlCol="0">
                          <a:noAutofit/>
                        </wps:bodyPr>
                      </wps:wsp>
                      <wps:wsp>
                        <wps:cNvPr id="47" name="Rectangle 47"/>
                        <wps:cNvSpPr/>
                        <wps:spPr>
                          <a:xfrm>
                            <a:off x="652272" y="9592377"/>
                            <a:ext cx="1082311" cy="169632"/>
                          </a:xfrm>
                          <a:prstGeom prst="rect">
                            <a:avLst/>
                          </a:prstGeom>
                          <a:ln>
                            <a:noFill/>
                          </a:ln>
                        </wps:spPr>
                        <wps:txbx>
                          <w:txbxContent>
                            <w:p w:rsidR="00846D47" w:rsidRDefault="004B5531">
                              <w:pPr>
                                <w:spacing w:after="160" w:line="259" w:lineRule="auto"/>
                                <w:ind w:left="0" w:firstLine="0"/>
                                <w:jc w:val="left"/>
                              </w:pPr>
                              <w:r>
                                <w:rPr>
                                  <w:sz w:val="22"/>
                                </w:rPr>
                                <w:t>организацией</w:t>
                              </w:r>
                            </w:p>
                          </w:txbxContent>
                        </wps:txbx>
                        <wps:bodyPr horzOverflow="overflow" vert="horz" lIns="0" tIns="0" rIns="0" bIns="0" rtlCol="0">
                          <a:noAutofit/>
                        </wps:bodyPr>
                      </wps:wsp>
                      <wps:wsp>
                        <wps:cNvPr id="48" name="Rectangle 48"/>
                        <wps:cNvSpPr/>
                        <wps:spPr>
                          <a:xfrm>
                            <a:off x="1466342" y="9564667"/>
                            <a:ext cx="46619" cy="206429"/>
                          </a:xfrm>
                          <a:prstGeom prst="rect">
                            <a:avLst/>
                          </a:prstGeom>
                          <a:ln>
                            <a:noFill/>
                          </a:ln>
                        </wps:spPr>
                        <wps:txbx>
                          <w:txbxContent>
                            <w:p w:rsidR="00846D47" w:rsidRDefault="004B5531">
                              <w:pPr>
                                <w:spacing w:after="160" w:line="259" w:lineRule="auto"/>
                                <w:ind w:left="0" w:firstLine="0"/>
                                <w:jc w:val="left"/>
                              </w:pPr>
                              <w:r>
                                <w:rPr>
                                  <w:sz w:val="22"/>
                                </w:rPr>
                                <w:t xml:space="preserve"> </w:t>
                              </w:r>
                            </w:p>
                          </w:txbxContent>
                        </wps:txbx>
                        <wps:bodyPr horzOverflow="overflow" vert="horz" lIns="0" tIns="0" rIns="0" bIns="0" rtlCol="0">
                          <a:noAutofit/>
                        </wps:bodyPr>
                      </wps:wsp>
                      <wps:wsp>
                        <wps:cNvPr id="49" name="Rectangle 49"/>
                        <wps:cNvSpPr/>
                        <wps:spPr>
                          <a:xfrm>
                            <a:off x="1507490" y="9592377"/>
                            <a:ext cx="956812" cy="169632"/>
                          </a:xfrm>
                          <a:prstGeom prst="rect">
                            <a:avLst/>
                          </a:prstGeom>
                          <a:ln>
                            <a:noFill/>
                          </a:ln>
                        </wps:spPr>
                        <wps:txbx>
                          <w:txbxContent>
                            <w:p w:rsidR="00846D47" w:rsidRDefault="004B5531">
                              <w:pPr>
                                <w:spacing w:after="160" w:line="259" w:lineRule="auto"/>
                                <w:ind w:left="0" w:firstLine="0"/>
                                <w:jc w:val="left"/>
                              </w:pPr>
                              <w:r>
                                <w:rPr>
                                  <w:sz w:val="22"/>
                                </w:rPr>
                                <w:t>«Федерация</w:t>
                              </w:r>
                            </w:p>
                          </w:txbxContent>
                        </wps:txbx>
                        <wps:bodyPr horzOverflow="overflow" vert="horz" lIns="0" tIns="0" rIns="0" bIns="0" rtlCol="0">
                          <a:noAutofit/>
                        </wps:bodyPr>
                      </wps:wsp>
                      <wps:wsp>
                        <wps:cNvPr id="50" name="Rectangle 50"/>
                        <wps:cNvSpPr/>
                        <wps:spPr>
                          <a:xfrm>
                            <a:off x="2226818" y="9564667"/>
                            <a:ext cx="46619" cy="206429"/>
                          </a:xfrm>
                          <a:prstGeom prst="rect">
                            <a:avLst/>
                          </a:prstGeom>
                          <a:ln>
                            <a:noFill/>
                          </a:ln>
                        </wps:spPr>
                        <wps:txbx>
                          <w:txbxContent>
                            <w:p w:rsidR="00846D47" w:rsidRDefault="004B5531">
                              <w:pPr>
                                <w:spacing w:after="160" w:line="259" w:lineRule="auto"/>
                                <w:ind w:left="0" w:firstLine="0"/>
                                <w:jc w:val="left"/>
                              </w:pPr>
                              <w:r>
                                <w:rPr>
                                  <w:sz w:val="22"/>
                                </w:rPr>
                                <w:t xml:space="preserve"> </w:t>
                              </w:r>
                            </w:p>
                          </w:txbxContent>
                        </wps:txbx>
                        <wps:bodyPr horzOverflow="overflow" vert="horz" lIns="0" tIns="0" rIns="0" bIns="0" rtlCol="0">
                          <a:noAutofit/>
                        </wps:bodyPr>
                      </wps:wsp>
                      <wps:wsp>
                        <wps:cNvPr id="51" name="Rectangle 51"/>
                        <wps:cNvSpPr/>
                        <wps:spPr>
                          <a:xfrm>
                            <a:off x="2267966" y="9592377"/>
                            <a:ext cx="1220863" cy="169632"/>
                          </a:xfrm>
                          <a:prstGeom prst="rect">
                            <a:avLst/>
                          </a:prstGeom>
                          <a:ln>
                            <a:noFill/>
                          </a:ln>
                        </wps:spPr>
                        <wps:txbx>
                          <w:txbxContent>
                            <w:p w:rsidR="00846D47" w:rsidRDefault="004B5531">
                              <w:pPr>
                                <w:spacing w:after="160" w:line="259" w:lineRule="auto"/>
                                <w:ind w:left="0" w:firstLine="0"/>
                                <w:jc w:val="left"/>
                              </w:pPr>
                              <w:r>
                                <w:rPr>
                                  <w:sz w:val="22"/>
                                </w:rPr>
                                <w:t>анестезиологов</w:t>
                              </w:r>
                            </w:p>
                          </w:txbxContent>
                        </wps:txbx>
                        <wps:bodyPr horzOverflow="overflow" vert="horz" lIns="0" tIns="0" rIns="0" bIns="0" rtlCol="0">
                          <a:noAutofit/>
                        </wps:bodyPr>
                      </wps:wsp>
                      <wps:wsp>
                        <wps:cNvPr id="52" name="Rectangle 52"/>
                        <wps:cNvSpPr/>
                        <wps:spPr>
                          <a:xfrm>
                            <a:off x="3185795" y="9564667"/>
                            <a:ext cx="46619" cy="206429"/>
                          </a:xfrm>
                          <a:prstGeom prst="rect">
                            <a:avLst/>
                          </a:prstGeom>
                          <a:ln>
                            <a:noFill/>
                          </a:ln>
                        </wps:spPr>
                        <wps:txbx>
                          <w:txbxContent>
                            <w:p w:rsidR="00846D47" w:rsidRDefault="004B5531">
                              <w:pPr>
                                <w:spacing w:after="160" w:line="259" w:lineRule="auto"/>
                                <w:ind w:left="0" w:firstLine="0"/>
                                <w:jc w:val="left"/>
                              </w:pPr>
                              <w:r>
                                <w:rPr>
                                  <w:sz w:val="22"/>
                                </w:rPr>
                                <w:t xml:space="preserve"> </w:t>
                              </w:r>
                            </w:p>
                          </w:txbxContent>
                        </wps:txbx>
                        <wps:bodyPr horzOverflow="overflow" vert="horz" lIns="0" tIns="0" rIns="0" bIns="0" rtlCol="0">
                          <a:noAutofit/>
                        </wps:bodyPr>
                      </wps:wsp>
                      <wps:wsp>
                        <wps:cNvPr id="53" name="Rectangle 53"/>
                        <wps:cNvSpPr/>
                        <wps:spPr>
                          <a:xfrm>
                            <a:off x="3226943" y="9592377"/>
                            <a:ext cx="99765" cy="169632"/>
                          </a:xfrm>
                          <a:prstGeom prst="rect">
                            <a:avLst/>
                          </a:prstGeom>
                          <a:ln>
                            <a:noFill/>
                          </a:ln>
                        </wps:spPr>
                        <wps:txbx>
                          <w:txbxContent>
                            <w:p w:rsidR="00846D47" w:rsidRDefault="004B5531">
                              <w:pPr>
                                <w:spacing w:after="160" w:line="259" w:lineRule="auto"/>
                                <w:ind w:left="0" w:firstLine="0"/>
                                <w:jc w:val="left"/>
                              </w:pPr>
                              <w:r>
                                <w:rPr>
                                  <w:sz w:val="22"/>
                                </w:rPr>
                                <w:t>и</w:t>
                              </w:r>
                            </w:p>
                          </w:txbxContent>
                        </wps:txbx>
                        <wps:bodyPr horzOverflow="overflow" vert="horz" lIns="0" tIns="0" rIns="0" bIns="0" rtlCol="0">
                          <a:noAutofit/>
                        </wps:bodyPr>
                      </wps:wsp>
                      <wps:wsp>
                        <wps:cNvPr id="54" name="Rectangle 54"/>
                        <wps:cNvSpPr/>
                        <wps:spPr>
                          <a:xfrm>
                            <a:off x="3301619" y="9564667"/>
                            <a:ext cx="46619" cy="206429"/>
                          </a:xfrm>
                          <a:prstGeom prst="rect">
                            <a:avLst/>
                          </a:prstGeom>
                          <a:ln>
                            <a:noFill/>
                          </a:ln>
                        </wps:spPr>
                        <wps:txbx>
                          <w:txbxContent>
                            <w:p w:rsidR="00846D47" w:rsidRDefault="004B5531">
                              <w:pPr>
                                <w:spacing w:after="160" w:line="259" w:lineRule="auto"/>
                                <w:ind w:left="0" w:firstLine="0"/>
                                <w:jc w:val="left"/>
                              </w:pPr>
                              <w:r>
                                <w:rPr>
                                  <w:sz w:val="22"/>
                                </w:rPr>
                                <w:t xml:space="preserve"> </w:t>
                              </w:r>
                            </w:p>
                          </w:txbxContent>
                        </wps:txbx>
                        <wps:bodyPr horzOverflow="overflow" vert="horz" lIns="0" tIns="0" rIns="0" bIns="0" rtlCol="0">
                          <a:noAutofit/>
                        </wps:bodyPr>
                      </wps:wsp>
                      <wps:wsp>
                        <wps:cNvPr id="55" name="Rectangle 55"/>
                        <wps:cNvSpPr/>
                        <wps:spPr>
                          <a:xfrm>
                            <a:off x="3342767" y="9592377"/>
                            <a:ext cx="238131" cy="169632"/>
                          </a:xfrm>
                          <a:prstGeom prst="rect">
                            <a:avLst/>
                          </a:prstGeom>
                          <a:ln>
                            <a:noFill/>
                          </a:ln>
                        </wps:spPr>
                        <wps:txbx>
                          <w:txbxContent>
                            <w:p w:rsidR="00846D47" w:rsidRDefault="004B5531">
                              <w:pPr>
                                <w:spacing w:after="160" w:line="259" w:lineRule="auto"/>
                                <w:ind w:left="0" w:firstLine="0"/>
                                <w:jc w:val="left"/>
                              </w:pPr>
                              <w:r>
                                <w:rPr>
                                  <w:sz w:val="22"/>
                                </w:rPr>
                                <w:t>ре-</w:t>
                              </w:r>
                            </w:p>
                          </w:txbxContent>
                        </wps:txbx>
                        <wps:bodyPr horzOverflow="overflow" vert="horz" lIns="0" tIns="0" rIns="0" bIns="0" rtlCol="0">
                          <a:noAutofit/>
                        </wps:bodyPr>
                      </wps:wsp>
                      <wps:wsp>
                        <wps:cNvPr id="56" name="Rectangle 56"/>
                        <wps:cNvSpPr/>
                        <wps:spPr>
                          <a:xfrm>
                            <a:off x="652272" y="9776782"/>
                            <a:ext cx="1191772" cy="169632"/>
                          </a:xfrm>
                          <a:prstGeom prst="rect">
                            <a:avLst/>
                          </a:prstGeom>
                          <a:ln>
                            <a:noFill/>
                          </a:ln>
                        </wps:spPr>
                        <wps:txbx>
                          <w:txbxContent>
                            <w:p w:rsidR="00846D47" w:rsidRDefault="004B5531">
                              <w:pPr>
                                <w:spacing w:after="160" w:line="259" w:lineRule="auto"/>
                                <w:ind w:left="0" w:firstLine="0"/>
                                <w:jc w:val="left"/>
                              </w:pPr>
                              <w:r>
                                <w:rPr>
                                  <w:sz w:val="22"/>
                                </w:rPr>
                                <w:t>аниматологов»</w:t>
                              </w:r>
                            </w:p>
                          </w:txbxContent>
                        </wps:txbx>
                        <wps:bodyPr horzOverflow="overflow" vert="horz" lIns="0" tIns="0" rIns="0" bIns="0" rtlCol="0">
                          <a:noAutofit/>
                        </wps:bodyPr>
                      </wps:wsp>
                      <wps:wsp>
                        <wps:cNvPr id="57" name="Rectangle 57"/>
                        <wps:cNvSpPr/>
                        <wps:spPr>
                          <a:xfrm>
                            <a:off x="1548638" y="9749070"/>
                            <a:ext cx="46619" cy="206430"/>
                          </a:xfrm>
                          <a:prstGeom prst="rect">
                            <a:avLst/>
                          </a:prstGeom>
                          <a:ln>
                            <a:noFill/>
                          </a:ln>
                        </wps:spPr>
                        <wps:txbx>
                          <w:txbxContent>
                            <w:p w:rsidR="00846D47" w:rsidRDefault="004B5531">
                              <w:pPr>
                                <w:spacing w:after="160" w:line="259" w:lineRule="auto"/>
                                <w:ind w:left="0" w:firstLine="0"/>
                                <w:jc w:val="left"/>
                              </w:pPr>
                              <w:r>
                                <w:rPr>
                                  <w:sz w:val="22"/>
                                </w:rPr>
                                <w:t xml:space="preserve"> </w:t>
                              </w:r>
                            </w:p>
                          </w:txbxContent>
                        </wps:txbx>
                        <wps:bodyPr horzOverflow="overflow" vert="horz" lIns="0" tIns="0" rIns="0" bIns="0" rtlCol="0">
                          <a:noAutofit/>
                        </wps:bodyPr>
                      </wps:wsp>
                      <wps:wsp>
                        <wps:cNvPr id="58" name="Rectangle 58"/>
                        <wps:cNvSpPr/>
                        <wps:spPr>
                          <a:xfrm>
                            <a:off x="1583690" y="9749070"/>
                            <a:ext cx="186477" cy="206430"/>
                          </a:xfrm>
                          <a:prstGeom prst="rect">
                            <a:avLst/>
                          </a:prstGeom>
                          <a:ln>
                            <a:noFill/>
                          </a:ln>
                        </wps:spPr>
                        <wps:txbx>
                          <w:txbxContent>
                            <w:p w:rsidR="00846D47" w:rsidRDefault="004B5531">
                              <w:pPr>
                                <w:spacing w:after="160" w:line="259" w:lineRule="auto"/>
                                <w:ind w:left="0" w:firstLine="0"/>
                                <w:jc w:val="left"/>
                              </w:pPr>
                              <w:r>
                                <w:rPr>
                                  <w:sz w:val="22"/>
                                </w:rPr>
                                <w:t>10</w:t>
                              </w:r>
                            </w:p>
                          </w:txbxContent>
                        </wps:txbx>
                        <wps:bodyPr horzOverflow="overflow" vert="horz" lIns="0" tIns="0" rIns="0" bIns="0" rtlCol="0">
                          <a:noAutofit/>
                        </wps:bodyPr>
                      </wps:wsp>
                      <wps:wsp>
                        <wps:cNvPr id="59" name="Rectangle 59"/>
                        <wps:cNvSpPr/>
                        <wps:spPr>
                          <a:xfrm>
                            <a:off x="1723898" y="9749070"/>
                            <a:ext cx="279715" cy="206430"/>
                          </a:xfrm>
                          <a:prstGeom prst="rect">
                            <a:avLst/>
                          </a:prstGeom>
                          <a:ln>
                            <a:noFill/>
                          </a:ln>
                        </wps:spPr>
                        <wps:txbx>
                          <w:txbxContent>
                            <w:p w:rsidR="00846D47" w:rsidRDefault="004B5531">
                              <w:pPr>
                                <w:spacing w:after="160" w:line="259" w:lineRule="auto"/>
                                <w:ind w:left="0" w:firstLine="0"/>
                                <w:jc w:val="left"/>
                              </w:pPr>
                              <w:r>
                                <w:rPr>
                                  <w:sz w:val="22"/>
                                </w:rPr>
                                <w:t>.08.</w:t>
                              </w:r>
                            </w:p>
                          </w:txbxContent>
                        </wps:txbx>
                        <wps:bodyPr horzOverflow="overflow" vert="horz" lIns="0" tIns="0" rIns="0" bIns="0" rtlCol="0">
                          <a:noAutofit/>
                        </wps:bodyPr>
                      </wps:wsp>
                      <wps:wsp>
                        <wps:cNvPr id="60" name="Rectangle 60"/>
                        <wps:cNvSpPr/>
                        <wps:spPr>
                          <a:xfrm>
                            <a:off x="1932686" y="9749070"/>
                            <a:ext cx="372953" cy="206430"/>
                          </a:xfrm>
                          <a:prstGeom prst="rect">
                            <a:avLst/>
                          </a:prstGeom>
                          <a:ln>
                            <a:noFill/>
                          </a:ln>
                        </wps:spPr>
                        <wps:txbx>
                          <w:txbxContent>
                            <w:p w:rsidR="00846D47" w:rsidRDefault="004B5531">
                              <w:pPr>
                                <w:spacing w:after="160" w:line="259" w:lineRule="auto"/>
                                <w:ind w:left="0" w:firstLine="0"/>
                                <w:jc w:val="left"/>
                              </w:pPr>
                              <w:r>
                                <w:rPr>
                                  <w:sz w:val="22"/>
                                </w:rPr>
                                <w:t>2023</w:t>
                              </w:r>
                            </w:p>
                          </w:txbxContent>
                        </wps:txbx>
                        <wps:bodyPr horzOverflow="overflow" vert="horz" lIns="0" tIns="0" rIns="0" bIns="0" rtlCol="0">
                          <a:noAutofit/>
                        </wps:bodyPr>
                      </wps:wsp>
                      <wps:wsp>
                        <wps:cNvPr id="61" name="Rectangle 61"/>
                        <wps:cNvSpPr/>
                        <wps:spPr>
                          <a:xfrm>
                            <a:off x="2211578" y="9749070"/>
                            <a:ext cx="46619" cy="206430"/>
                          </a:xfrm>
                          <a:prstGeom prst="rect">
                            <a:avLst/>
                          </a:prstGeom>
                          <a:ln>
                            <a:noFill/>
                          </a:ln>
                        </wps:spPr>
                        <wps:txbx>
                          <w:txbxContent>
                            <w:p w:rsidR="00846D47" w:rsidRDefault="004B5531">
                              <w:pPr>
                                <w:spacing w:after="160" w:line="259" w:lineRule="auto"/>
                                <w:ind w:left="0" w:firstLine="0"/>
                                <w:jc w:val="left"/>
                              </w:pPr>
                              <w:r>
                                <w:rPr>
                                  <w:sz w:val="22"/>
                                </w:rPr>
                                <w:t xml:space="preserve"> </w:t>
                              </w:r>
                            </w:p>
                          </w:txbxContent>
                        </wps:txbx>
                        <wps:bodyPr horzOverflow="overflow" vert="horz" lIns="0" tIns="0" rIns="0" bIns="0" rtlCol="0">
                          <a:noAutofit/>
                        </wps:bodyPr>
                      </wps:wsp>
                      <wps:wsp>
                        <wps:cNvPr id="62" name="Rectangle 62"/>
                        <wps:cNvSpPr/>
                        <wps:spPr>
                          <a:xfrm>
                            <a:off x="978713" y="665835"/>
                            <a:ext cx="50673" cy="224380"/>
                          </a:xfrm>
                          <a:prstGeom prst="rect">
                            <a:avLst/>
                          </a:prstGeom>
                          <a:ln>
                            <a:noFill/>
                          </a:ln>
                        </wps:spPr>
                        <wps:txbx>
                          <w:txbxContent>
                            <w:p w:rsidR="00846D47" w:rsidRDefault="004B5531">
                              <w:pPr>
                                <w:spacing w:after="160" w:line="259" w:lineRule="auto"/>
                                <w:ind w:left="0" w:firstLine="0"/>
                                <w:jc w:val="left"/>
                              </w:pPr>
                              <w:r>
                                <w:t xml:space="preserve"> </w:t>
                              </w:r>
                            </w:p>
                          </w:txbxContent>
                        </wps:txbx>
                        <wps:bodyPr horzOverflow="overflow" vert="horz" lIns="0" tIns="0" rIns="0" bIns="0" rtlCol="0">
                          <a:noAutofit/>
                        </wps:bodyPr>
                      </wps:wsp>
                      <wps:wsp>
                        <wps:cNvPr id="63" name="Rectangle 63"/>
                        <wps:cNvSpPr/>
                        <wps:spPr>
                          <a:xfrm>
                            <a:off x="978713" y="1056233"/>
                            <a:ext cx="50673" cy="224380"/>
                          </a:xfrm>
                          <a:prstGeom prst="rect">
                            <a:avLst/>
                          </a:prstGeom>
                          <a:ln>
                            <a:noFill/>
                          </a:ln>
                        </wps:spPr>
                        <wps:txbx>
                          <w:txbxContent>
                            <w:p w:rsidR="00846D47" w:rsidRDefault="004B5531">
                              <w:pPr>
                                <w:spacing w:after="160" w:line="259" w:lineRule="auto"/>
                                <w:ind w:left="0" w:firstLine="0"/>
                                <w:jc w:val="left"/>
                              </w:pPr>
                              <w:r>
                                <w:t xml:space="preserve"> </w:t>
                              </w:r>
                            </w:p>
                          </w:txbxContent>
                        </wps:txbx>
                        <wps:bodyPr horzOverflow="overflow" vert="horz" lIns="0" tIns="0" rIns="0" bIns="0" rtlCol="0">
                          <a:noAutofit/>
                        </wps:bodyPr>
                      </wps:wsp>
                      <wps:wsp>
                        <wps:cNvPr id="64" name="Rectangle 64"/>
                        <wps:cNvSpPr/>
                        <wps:spPr>
                          <a:xfrm>
                            <a:off x="2807843" y="1056233"/>
                            <a:ext cx="50673" cy="224380"/>
                          </a:xfrm>
                          <a:prstGeom prst="rect">
                            <a:avLst/>
                          </a:prstGeom>
                          <a:ln>
                            <a:noFill/>
                          </a:ln>
                        </wps:spPr>
                        <wps:txbx>
                          <w:txbxContent>
                            <w:p w:rsidR="00846D47" w:rsidRDefault="004B5531">
                              <w:pPr>
                                <w:spacing w:after="160" w:line="259" w:lineRule="auto"/>
                                <w:ind w:left="0" w:firstLine="0"/>
                                <w:jc w:val="left"/>
                              </w:pPr>
                              <w:r>
                                <w:t xml:space="preserve"> </w:t>
                              </w:r>
                            </w:p>
                          </w:txbxContent>
                        </wps:txbx>
                        <wps:bodyPr horzOverflow="overflow" vert="horz" lIns="0" tIns="0" rIns="0" bIns="0" rtlCol="0">
                          <a:noAutofit/>
                        </wps:bodyPr>
                      </wps:wsp>
                      <wps:wsp>
                        <wps:cNvPr id="101525" name="Shape 101525"/>
                        <wps:cNvSpPr/>
                        <wps:spPr>
                          <a:xfrm>
                            <a:off x="1084580" y="5064125"/>
                            <a:ext cx="1424940" cy="668020"/>
                          </a:xfrm>
                          <a:custGeom>
                            <a:avLst/>
                            <a:gdLst/>
                            <a:ahLst/>
                            <a:cxnLst/>
                            <a:rect l="0" t="0" r="0" b="0"/>
                            <a:pathLst>
                              <a:path w="1424940" h="668020">
                                <a:moveTo>
                                  <a:pt x="0" y="0"/>
                                </a:moveTo>
                                <a:lnTo>
                                  <a:pt x="1424940" y="0"/>
                                </a:lnTo>
                                <a:lnTo>
                                  <a:pt x="1424940" y="668020"/>
                                </a:lnTo>
                                <a:lnTo>
                                  <a:pt x="0" y="66802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6" name="Rectangle 66"/>
                        <wps:cNvSpPr/>
                        <wps:spPr>
                          <a:xfrm>
                            <a:off x="1176833" y="5138293"/>
                            <a:ext cx="42144" cy="189937"/>
                          </a:xfrm>
                          <a:prstGeom prst="rect">
                            <a:avLst/>
                          </a:prstGeom>
                          <a:ln>
                            <a:noFill/>
                          </a:ln>
                        </wps:spPr>
                        <wps:txbx>
                          <w:txbxContent>
                            <w:p w:rsidR="00846D47" w:rsidRDefault="004B5531">
                              <w:pPr>
                                <w:spacing w:after="160" w:line="259" w:lineRule="auto"/>
                                <w:ind w:left="0" w:firstLine="0"/>
                                <w:jc w:val="left"/>
                              </w:pPr>
                              <w:r>
                                <w:rPr>
                                  <w:rFonts w:ascii="Calibri" w:eastAsia="Calibri" w:hAnsi="Calibri" w:cs="Calibri"/>
                                  <w:sz w:val="22"/>
                                </w:rPr>
                                <w:t xml:space="preserve"> </w:t>
                              </w:r>
                            </w:p>
                          </w:txbxContent>
                        </wps:txbx>
                        <wps:bodyPr horzOverflow="overflow" vert="horz" lIns="0" tIns="0" rIns="0" bIns="0" rtlCol="0">
                          <a:noAutofit/>
                        </wps:bodyPr>
                      </wps:wsp>
                      <pic:pic xmlns:pic="http://schemas.openxmlformats.org/drawingml/2006/picture">
                        <pic:nvPicPr>
                          <pic:cNvPr id="68" name="Picture 68"/>
                          <pic:cNvPicPr/>
                        </pic:nvPicPr>
                        <pic:blipFill>
                          <a:blip r:embed="rId7"/>
                          <a:stretch>
                            <a:fillRect/>
                          </a:stretch>
                        </pic:blipFill>
                        <pic:spPr>
                          <a:xfrm>
                            <a:off x="3037205" y="651509"/>
                            <a:ext cx="1417955" cy="948055"/>
                          </a:xfrm>
                          <a:prstGeom prst="rect">
                            <a:avLst/>
                          </a:prstGeom>
                        </pic:spPr>
                      </pic:pic>
                      <wps:wsp>
                        <wps:cNvPr id="101526" name="Shape 101526"/>
                        <wps:cNvSpPr/>
                        <wps:spPr>
                          <a:xfrm>
                            <a:off x="1084580" y="4177665"/>
                            <a:ext cx="5521960" cy="861060"/>
                          </a:xfrm>
                          <a:custGeom>
                            <a:avLst/>
                            <a:gdLst/>
                            <a:ahLst/>
                            <a:cxnLst/>
                            <a:rect l="0" t="0" r="0" b="0"/>
                            <a:pathLst>
                              <a:path w="5521960" h="861060">
                                <a:moveTo>
                                  <a:pt x="0" y="0"/>
                                </a:moveTo>
                                <a:lnTo>
                                  <a:pt x="5521960" y="0"/>
                                </a:lnTo>
                                <a:lnTo>
                                  <a:pt x="5521960" y="861060"/>
                                </a:lnTo>
                                <a:lnTo>
                                  <a:pt x="0" y="86106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70" name="Rectangle 70"/>
                        <wps:cNvSpPr/>
                        <wps:spPr>
                          <a:xfrm>
                            <a:off x="1176833" y="4251071"/>
                            <a:ext cx="42144" cy="189937"/>
                          </a:xfrm>
                          <a:prstGeom prst="rect">
                            <a:avLst/>
                          </a:prstGeom>
                          <a:ln>
                            <a:noFill/>
                          </a:ln>
                        </wps:spPr>
                        <wps:txbx>
                          <w:txbxContent>
                            <w:p w:rsidR="00846D47" w:rsidRDefault="004B5531">
                              <w:pPr>
                                <w:spacing w:after="160" w:line="259" w:lineRule="auto"/>
                                <w:ind w:lef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101527" name="Shape 101527"/>
                        <wps:cNvSpPr/>
                        <wps:spPr>
                          <a:xfrm>
                            <a:off x="1184275" y="5857240"/>
                            <a:ext cx="5829300" cy="851536"/>
                          </a:xfrm>
                          <a:custGeom>
                            <a:avLst/>
                            <a:gdLst/>
                            <a:ahLst/>
                            <a:cxnLst/>
                            <a:rect l="0" t="0" r="0" b="0"/>
                            <a:pathLst>
                              <a:path w="5829300" h="851536">
                                <a:moveTo>
                                  <a:pt x="0" y="0"/>
                                </a:moveTo>
                                <a:lnTo>
                                  <a:pt x="5829300" y="0"/>
                                </a:lnTo>
                                <a:lnTo>
                                  <a:pt x="5829300" y="851536"/>
                                </a:lnTo>
                                <a:lnTo>
                                  <a:pt x="0" y="85153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72" name="Rectangle 72"/>
                        <wps:cNvSpPr/>
                        <wps:spPr>
                          <a:xfrm>
                            <a:off x="1275842" y="5930773"/>
                            <a:ext cx="1562674" cy="189937"/>
                          </a:xfrm>
                          <a:prstGeom prst="rect">
                            <a:avLst/>
                          </a:prstGeom>
                          <a:ln>
                            <a:noFill/>
                          </a:ln>
                        </wps:spPr>
                        <wps:txbx>
                          <w:txbxContent>
                            <w:p w:rsidR="00846D47" w:rsidRDefault="004B5531">
                              <w:pPr>
                                <w:spacing w:after="160" w:line="259" w:lineRule="auto"/>
                                <w:ind w:left="0" w:firstLine="0"/>
                                <w:jc w:val="left"/>
                              </w:pPr>
                              <w:r>
                                <w:rPr>
                                  <w:rFonts w:ascii="Calibri" w:eastAsia="Calibri" w:hAnsi="Calibri" w:cs="Calibri"/>
                                  <w:color w:val="808080"/>
                                  <w:sz w:val="22"/>
                                </w:rPr>
                                <w:t>Профессиональные</w:t>
                              </w:r>
                            </w:p>
                          </w:txbxContent>
                        </wps:txbx>
                        <wps:bodyPr horzOverflow="overflow" vert="horz" lIns="0" tIns="0" rIns="0" bIns="0" rtlCol="0">
                          <a:noAutofit/>
                        </wps:bodyPr>
                      </wps:wsp>
                      <wps:wsp>
                        <wps:cNvPr id="73" name="Rectangle 73"/>
                        <wps:cNvSpPr/>
                        <wps:spPr>
                          <a:xfrm>
                            <a:off x="2451227" y="5930773"/>
                            <a:ext cx="42144" cy="189937"/>
                          </a:xfrm>
                          <a:prstGeom prst="rect">
                            <a:avLst/>
                          </a:prstGeom>
                          <a:ln>
                            <a:noFill/>
                          </a:ln>
                        </wps:spPr>
                        <wps:txbx>
                          <w:txbxContent>
                            <w:p w:rsidR="00846D47" w:rsidRDefault="004B5531">
                              <w:pPr>
                                <w:spacing w:after="160" w:line="259" w:lineRule="auto"/>
                                <w:ind w:left="0" w:firstLine="0"/>
                                <w:jc w:val="left"/>
                              </w:pPr>
                              <w:r>
                                <w:rPr>
                                  <w:rFonts w:ascii="Calibri" w:eastAsia="Calibri" w:hAnsi="Calibri" w:cs="Calibri"/>
                                  <w:color w:val="808080"/>
                                  <w:sz w:val="22"/>
                                </w:rPr>
                                <w:t xml:space="preserve"> </w:t>
                              </w:r>
                            </w:p>
                          </w:txbxContent>
                        </wps:txbx>
                        <wps:bodyPr horzOverflow="overflow" vert="horz" lIns="0" tIns="0" rIns="0" bIns="0" rtlCol="0">
                          <a:noAutofit/>
                        </wps:bodyPr>
                      </wps:wsp>
                      <wps:wsp>
                        <wps:cNvPr id="74" name="Rectangle 74"/>
                        <wps:cNvSpPr/>
                        <wps:spPr>
                          <a:xfrm>
                            <a:off x="2483231" y="5930773"/>
                            <a:ext cx="983851" cy="189937"/>
                          </a:xfrm>
                          <a:prstGeom prst="rect">
                            <a:avLst/>
                          </a:prstGeom>
                          <a:ln>
                            <a:noFill/>
                          </a:ln>
                        </wps:spPr>
                        <wps:txbx>
                          <w:txbxContent>
                            <w:p w:rsidR="00846D47" w:rsidRDefault="004B5531">
                              <w:pPr>
                                <w:spacing w:after="160" w:line="259" w:lineRule="auto"/>
                                <w:ind w:left="0" w:firstLine="0"/>
                                <w:jc w:val="left"/>
                              </w:pPr>
                              <w:r>
                                <w:rPr>
                                  <w:rFonts w:ascii="Calibri" w:eastAsia="Calibri" w:hAnsi="Calibri" w:cs="Calibri"/>
                                  <w:color w:val="808080"/>
                                  <w:sz w:val="22"/>
                                </w:rPr>
                                <w:t>ассоциации:</w:t>
                              </w:r>
                            </w:p>
                          </w:txbxContent>
                        </wps:txbx>
                        <wps:bodyPr horzOverflow="overflow" vert="horz" lIns="0" tIns="0" rIns="0" bIns="0" rtlCol="0">
                          <a:noAutofit/>
                        </wps:bodyPr>
                      </wps:wsp>
                      <wps:wsp>
                        <wps:cNvPr id="75" name="Rectangle 75"/>
                        <wps:cNvSpPr/>
                        <wps:spPr>
                          <a:xfrm>
                            <a:off x="3222371" y="5930773"/>
                            <a:ext cx="42144" cy="189937"/>
                          </a:xfrm>
                          <a:prstGeom prst="rect">
                            <a:avLst/>
                          </a:prstGeom>
                          <a:ln>
                            <a:noFill/>
                          </a:ln>
                        </wps:spPr>
                        <wps:txbx>
                          <w:txbxContent>
                            <w:p w:rsidR="00846D47" w:rsidRDefault="004B5531">
                              <w:pPr>
                                <w:spacing w:after="160" w:line="259" w:lineRule="auto"/>
                                <w:ind w:lef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76" name="Rectangle 76"/>
                        <wps:cNvSpPr/>
                        <wps:spPr>
                          <a:xfrm>
                            <a:off x="1504442" y="6269422"/>
                            <a:ext cx="85779" cy="170269"/>
                          </a:xfrm>
                          <a:prstGeom prst="rect">
                            <a:avLst/>
                          </a:prstGeom>
                          <a:ln>
                            <a:noFill/>
                          </a:ln>
                        </wps:spPr>
                        <wps:txbx>
                          <w:txbxContent>
                            <w:p w:rsidR="00846D47" w:rsidRDefault="004B5531">
                              <w:pPr>
                                <w:spacing w:after="160" w:line="259" w:lineRule="auto"/>
                                <w:ind w:left="0" w:firstLine="0"/>
                                <w:jc w:val="left"/>
                              </w:pPr>
                              <w:r>
                                <w:rPr>
                                  <w:rFonts w:ascii="Segoe UI Symbol" w:eastAsia="Segoe UI Symbol" w:hAnsi="Segoe UI Symbol" w:cs="Segoe UI Symbol"/>
                                  <w:sz w:val="22"/>
                                </w:rPr>
                                <w:t>•</w:t>
                              </w:r>
                            </w:p>
                          </w:txbxContent>
                        </wps:txbx>
                        <wps:bodyPr horzOverflow="overflow" vert="horz" lIns="0" tIns="0" rIns="0" bIns="0" rtlCol="0">
                          <a:noAutofit/>
                        </wps:bodyPr>
                      </wps:wsp>
                      <wps:wsp>
                        <wps:cNvPr id="77" name="Rectangle 77"/>
                        <wps:cNvSpPr/>
                        <wps:spPr>
                          <a:xfrm>
                            <a:off x="1568450" y="6239748"/>
                            <a:ext cx="51809" cy="207921"/>
                          </a:xfrm>
                          <a:prstGeom prst="rect">
                            <a:avLst/>
                          </a:prstGeom>
                          <a:ln>
                            <a:noFill/>
                          </a:ln>
                        </wps:spPr>
                        <wps:txbx>
                          <w:txbxContent>
                            <w:p w:rsidR="00846D47" w:rsidRDefault="004B5531">
                              <w:pPr>
                                <w:spacing w:after="160" w:line="259" w:lineRule="auto"/>
                                <w:ind w:left="0" w:firstLine="0"/>
                                <w:jc w:val="left"/>
                              </w:pPr>
                              <w:r>
                                <w:rPr>
                                  <w:rFonts w:ascii="Arial" w:eastAsia="Arial" w:hAnsi="Arial" w:cs="Arial"/>
                                  <w:sz w:val="22"/>
                                </w:rPr>
                                <w:t xml:space="preserve"> </w:t>
                              </w:r>
                            </w:p>
                          </w:txbxContent>
                        </wps:txbx>
                        <wps:bodyPr horzOverflow="overflow" vert="horz" lIns="0" tIns="0" rIns="0" bIns="0" rtlCol="0">
                          <a:noAutofit/>
                        </wps:bodyPr>
                      </wps:wsp>
                      <wps:wsp>
                        <wps:cNvPr id="78" name="Rectangle 78"/>
                        <wps:cNvSpPr/>
                        <wps:spPr>
                          <a:xfrm>
                            <a:off x="1733042" y="6261481"/>
                            <a:ext cx="1381606" cy="189937"/>
                          </a:xfrm>
                          <a:prstGeom prst="rect">
                            <a:avLst/>
                          </a:prstGeom>
                          <a:ln>
                            <a:noFill/>
                          </a:ln>
                        </wps:spPr>
                        <wps:txbx>
                          <w:txbxContent>
                            <w:p w:rsidR="00846D47" w:rsidRDefault="004B5531">
                              <w:pPr>
                                <w:spacing w:after="160" w:line="259" w:lineRule="auto"/>
                                <w:ind w:left="0" w:firstLine="0"/>
                                <w:jc w:val="left"/>
                              </w:pPr>
                              <w:r>
                                <w:rPr>
                                  <w:rFonts w:ascii="Calibri" w:eastAsia="Calibri" w:hAnsi="Calibri" w:cs="Calibri"/>
                                  <w:b/>
                                  <w:sz w:val="22"/>
                                </w:rPr>
                                <w:t>Общероссийская</w:t>
                              </w:r>
                            </w:p>
                          </w:txbxContent>
                        </wps:txbx>
                        <wps:bodyPr horzOverflow="overflow" vert="horz" lIns="0" tIns="0" rIns="0" bIns="0" rtlCol="0">
                          <a:noAutofit/>
                        </wps:bodyPr>
                      </wps:wsp>
                      <wps:wsp>
                        <wps:cNvPr id="79" name="Rectangle 79"/>
                        <wps:cNvSpPr/>
                        <wps:spPr>
                          <a:xfrm>
                            <a:off x="2772791" y="6261481"/>
                            <a:ext cx="42144" cy="189937"/>
                          </a:xfrm>
                          <a:prstGeom prst="rect">
                            <a:avLst/>
                          </a:prstGeom>
                          <a:ln>
                            <a:noFill/>
                          </a:ln>
                        </wps:spPr>
                        <wps:txbx>
                          <w:txbxContent>
                            <w:p w:rsidR="00846D47" w:rsidRDefault="004B5531">
                              <w:pPr>
                                <w:spacing w:after="160" w:line="259" w:lineRule="auto"/>
                                <w:ind w:left="0" w:firstLine="0"/>
                                <w:jc w:val="left"/>
                              </w:pPr>
                              <w:r>
                                <w:rPr>
                                  <w:rFonts w:ascii="Calibri" w:eastAsia="Calibri" w:hAnsi="Calibri" w:cs="Calibri"/>
                                  <w:b/>
                                  <w:sz w:val="22"/>
                                </w:rPr>
                                <w:t xml:space="preserve"> </w:t>
                              </w:r>
                            </w:p>
                          </w:txbxContent>
                        </wps:txbx>
                        <wps:bodyPr horzOverflow="overflow" vert="horz" lIns="0" tIns="0" rIns="0" bIns="0" rtlCol="0">
                          <a:noAutofit/>
                        </wps:bodyPr>
                      </wps:wsp>
                      <wps:wsp>
                        <wps:cNvPr id="80" name="Rectangle 80"/>
                        <wps:cNvSpPr/>
                        <wps:spPr>
                          <a:xfrm>
                            <a:off x="2804795" y="6261481"/>
                            <a:ext cx="1160444" cy="189937"/>
                          </a:xfrm>
                          <a:prstGeom prst="rect">
                            <a:avLst/>
                          </a:prstGeom>
                          <a:ln>
                            <a:noFill/>
                          </a:ln>
                        </wps:spPr>
                        <wps:txbx>
                          <w:txbxContent>
                            <w:p w:rsidR="00846D47" w:rsidRDefault="004B5531">
                              <w:pPr>
                                <w:spacing w:after="160" w:line="259" w:lineRule="auto"/>
                                <w:ind w:left="0" w:firstLine="0"/>
                                <w:jc w:val="left"/>
                              </w:pPr>
                              <w:r>
                                <w:rPr>
                                  <w:rFonts w:ascii="Calibri" w:eastAsia="Calibri" w:hAnsi="Calibri" w:cs="Calibri"/>
                                  <w:b/>
                                  <w:sz w:val="22"/>
                                </w:rPr>
                                <w:t>общественная</w:t>
                              </w:r>
                            </w:p>
                          </w:txbxContent>
                        </wps:txbx>
                        <wps:bodyPr horzOverflow="overflow" vert="horz" lIns="0" tIns="0" rIns="0" bIns="0" rtlCol="0">
                          <a:noAutofit/>
                        </wps:bodyPr>
                      </wps:wsp>
                      <wps:wsp>
                        <wps:cNvPr id="81" name="Rectangle 81"/>
                        <wps:cNvSpPr/>
                        <wps:spPr>
                          <a:xfrm>
                            <a:off x="3678047" y="6261481"/>
                            <a:ext cx="42143" cy="189937"/>
                          </a:xfrm>
                          <a:prstGeom prst="rect">
                            <a:avLst/>
                          </a:prstGeom>
                          <a:ln>
                            <a:noFill/>
                          </a:ln>
                        </wps:spPr>
                        <wps:txbx>
                          <w:txbxContent>
                            <w:p w:rsidR="00846D47" w:rsidRDefault="004B5531">
                              <w:pPr>
                                <w:spacing w:after="160" w:line="259" w:lineRule="auto"/>
                                <w:ind w:left="0" w:firstLine="0"/>
                                <w:jc w:val="left"/>
                              </w:pPr>
                              <w:r>
                                <w:rPr>
                                  <w:rFonts w:ascii="Calibri" w:eastAsia="Calibri" w:hAnsi="Calibri" w:cs="Calibri"/>
                                  <w:b/>
                                  <w:sz w:val="22"/>
                                </w:rPr>
                                <w:t xml:space="preserve"> </w:t>
                              </w:r>
                            </w:p>
                          </w:txbxContent>
                        </wps:txbx>
                        <wps:bodyPr horzOverflow="overflow" vert="horz" lIns="0" tIns="0" rIns="0" bIns="0" rtlCol="0">
                          <a:noAutofit/>
                        </wps:bodyPr>
                      </wps:wsp>
                      <wps:wsp>
                        <wps:cNvPr id="82" name="Rectangle 82"/>
                        <wps:cNvSpPr/>
                        <wps:spPr>
                          <a:xfrm>
                            <a:off x="3710051" y="6261481"/>
                            <a:ext cx="1033640" cy="189937"/>
                          </a:xfrm>
                          <a:prstGeom prst="rect">
                            <a:avLst/>
                          </a:prstGeom>
                          <a:ln>
                            <a:noFill/>
                          </a:ln>
                        </wps:spPr>
                        <wps:txbx>
                          <w:txbxContent>
                            <w:p w:rsidR="00846D47" w:rsidRDefault="004B5531">
                              <w:pPr>
                                <w:spacing w:after="160" w:line="259" w:lineRule="auto"/>
                                <w:ind w:left="0" w:firstLine="0"/>
                                <w:jc w:val="left"/>
                              </w:pPr>
                              <w:r>
                                <w:rPr>
                                  <w:rFonts w:ascii="Calibri" w:eastAsia="Calibri" w:hAnsi="Calibri" w:cs="Calibri"/>
                                  <w:b/>
                                  <w:sz w:val="22"/>
                                </w:rPr>
                                <w:t>организация</w:t>
                              </w:r>
                            </w:p>
                          </w:txbxContent>
                        </wps:txbx>
                        <wps:bodyPr horzOverflow="overflow" vert="horz" lIns="0" tIns="0" rIns="0" bIns="0" rtlCol="0">
                          <a:noAutofit/>
                        </wps:bodyPr>
                      </wps:wsp>
                      <wps:wsp>
                        <wps:cNvPr id="83" name="Rectangle 83"/>
                        <wps:cNvSpPr/>
                        <wps:spPr>
                          <a:xfrm>
                            <a:off x="4487545" y="6261481"/>
                            <a:ext cx="42143" cy="189937"/>
                          </a:xfrm>
                          <a:prstGeom prst="rect">
                            <a:avLst/>
                          </a:prstGeom>
                          <a:ln>
                            <a:noFill/>
                          </a:ln>
                        </wps:spPr>
                        <wps:txbx>
                          <w:txbxContent>
                            <w:p w:rsidR="00846D47" w:rsidRDefault="004B5531">
                              <w:pPr>
                                <w:spacing w:after="160" w:line="259" w:lineRule="auto"/>
                                <w:ind w:left="0" w:firstLine="0"/>
                                <w:jc w:val="left"/>
                              </w:pPr>
                              <w:r>
                                <w:rPr>
                                  <w:rFonts w:ascii="Calibri" w:eastAsia="Calibri" w:hAnsi="Calibri" w:cs="Calibri"/>
                                  <w:b/>
                                  <w:sz w:val="22"/>
                                </w:rPr>
                                <w:t xml:space="preserve"> </w:t>
                              </w:r>
                            </w:p>
                          </w:txbxContent>
                        </wps:txbx>
                        <wps:bodyPr horzOverflow="overflow" vert="horz" lIns="0" tIns="0" rIns="0" bIns="0" rtlCol="0">
                          <a:noAutofit/>
                        </wps:bodyPr>
                      </wps:wsp>
                      <wps:wsp>
                        <wps:cNvPr id="84" name="Rectangle 84"/>
                        <wps:cNvSpPr/>
                        <wps:spPr>
                          <a:xfrm>
                            <a:off x="4518025" y="6261481"/>
                            <a:ext cx="1023197" cy="189937"/>
                          </a:xfrm>
                          <a:prstGeom prst="rect">
                            <a:avLst/>
                          </a:prstGeom>
                          <a:ln>
                            <a:noFill/>
                          </a:ln>
                        </wps:spPr>
                        <wps:txbx>
                          <w:txbxContent>
                            <w:p w:rsidR="00846D47" w:rsidRDefault="004B5531">
                              <w:pPr>
                                <w:spacing w:after="160" w:line="259" w:lineRule="auto"/>
                                <w:ind w:left="0" w:firstLine="0"/>
                                <w:jc w:val="left"/>
                              </w:pPr>
                              <w:r>
                                <w:rPr>
                                  <w:rFonts w:ascii="Calibri" w:eastAsia="Calibri" w:hAnsi="Calibri" w:cs="Calibri"/>
                                  <w:b/>
                                  <w:sz w:val="22"/>
                                </w:rPr>
                                <w:t>«Федерация</w:t>
                              </w:r>
                            </w:p>
                          </w:txbxContent>
                        </wps:txbx>
                        <wps:bodyPr horzOverflow="overflow" vert="horz" lIns="0" tIns="0" rIns="0" bIns="0" rtlCol="0">
                          <a:noAutofit/>
                        </wps:bodyPr>
                      </wps:wsp>
                      <wps:wsp>
                        <wps:cNvPr id="85" name="Rectangle 85"/>
                        <wps:cNvSpPr/>
                        <wps:spPr>
                          <a:xfrm>
                            <a:off x="5287645" y="6261481"/>
                            <a:ext cx="42143" cy="189937"/>
                          </a:xfrm>
                          <a:prstGeom prst="rect">
                            <a:avLst/>
                          </a:prstGeom>
                          <a:ln>
                            <a:noFill/>
                          </a:ln>
                        </wps:spPr>
                        <wps:txbx>
                          <w:txbxContent>
                            <w:p w:rsidR="00846D47" w:rsidRDefault="004B5531">
                              <w:pPr>
                                <w:spacing w:after="160" w:line="259" w:lineRule="auto"/>
                                <w:ind w:left="0" w:firstLine="0"/>
                                <w:jc w:val="left"/>
                              </w:pPr>
                              <w:r>
                                <w:rPr>
                                  <w:rFonts w:ascii="Calibri" w:eastAsia="Calibri" w:hAnsi="Calibri" w:cs="Calibri"/>
                                  <w:b/>
                                  <w:sz w:val="22"/>
                                </w:rPr>
                                <w:t xml:space="preserve"> </w:t>
                              </w:r>
                            </w:p>
                          </w:txbxContent>
                        </wps:txbx>
                        <wps:bodyPr horzOverflow="overflow" vert="horz" lIns="0" tIns="0" rIns="0" bIns="0" rtlCol="0">
                          <a:noAutofit/>
                        </wps:bodyPr>
                      </wps:wsp>
                      <wps:wsp>
                        <wps:cNvPr id="86" name="Rectangle 86"/>
                        <wps:cNvSpPr/>
                        <wps:spPr>
                          <a:xfrm>
                            <a:off x="5319649" y="6261481"/>
                            <a:ext cx="1265803" cy="189937"/>
                          </a:xfrm>
                          <a:prstGeom prst="rect">
                            <a:avLst/>
                          </a:prstGeom>
                          <a:ln>
                            <a:noFill/>
                          </a:ln>
                        </wps:spPr>
                        <wps:txbx>
                          <w:txbxContent>
                            <w:p w:rsidR="00846D47" w:rsidRDefault="004B5531">
                              <w:pPr>
                                <w:spacing w:after="160" w:line="259" w:lineRule="auto"/>
                                <w:ind w:left="0" w:firstLine="0"/>
                                <w:jc w:val="left"/>
                              </w:pPr>
                              <w:r>
                                <w:rPr>
                                  <w:rFonts w:ascii="Calibri" w:eastAsia="Calibri" w:hAnsi="Calibri" w:cs="Calibri"/>
                                  <w:b/>
                                  <w:sz w:val="22"/>
                                </w:rPr>
                                <w:t>анестезиологов</w:t>
                              </w:r>
                            </w:p>
                          </w:txbxContent>
                        </wps:txbx>
                        <wps:bodyPr horzOverflow="overflow" vert="horz" lIns="0" tIns="0" rIns="0" bIns="0" rtlCol="0">
                          <a:noAutofit/>
                        </wps:bodyPr>
                      </wps:wsp>
                      <wps:wsp>
                        <wps:cNvPr id="87" name="Rectangle 87"/>
                        <wps:cNvSpPr/>
                        <wps:spPr>
                          <a:xfrm>
                            <a:off x="6272530" y="6261481"/>
                            <a:ext cx="42143" cy="189937"/>
                          </a:xfrm>
                          <a:prstGeom prst="rect">
                            <a:avLst/>
                          </a:prstGeom>
                          <a:ln>
                            <a:noFill/>
                          </a:ln>
                        </wps:spPr>
                        <wps:txbx>
                          <w:txbxContent>
                            <w:p w:rsidR="00846D47" w:rsidRDefault="004B5531">
                              <w:pPr>
                                <w:spacing w:after="160" w:line="259" w:lineRule="auto"/>
                                <w:ind w:left="0" w:firstLine="0"/>
                                <w:jc w:val="left"/>
                              </w:pPr>
                              <w:r>
                                <w:rPr>
                                  <w:rFonts w:ascii="Calibri" w:eastAsia="Calibri" w:hAnsi="Calibri" w:cs="Calibri"/>
                                  <w:b/>
                                  <w:sz w:val="22"/>
                                </w:rPr>
                                <w:t xml:space="preserve"> </w:t>
                              </w:r>
                            </w:p>
                          </w:txbxContent>
                        </wps:txbx>
                        <wps:bodyPr horzOverflow="overflow" vert="horz" lIns="0" tIns="0" rIns="0" bIns="0" rtlCol="0">
                          <a:noAutofit/>
                        </wps:bodyPr>
                      </wps:wsp>
                      <wps:wsp>
                        <wps:cNvPr id="88" name="Rectangle 88"/>
                        <wps:cNvSpPr/>
                        <wps:spPr>
                          <a:xfrm>
                            <a:off x="6303010" y="6261481"/>
                            <a:ext cx="103868" cy="189937"/>
                          </a:xfrm>
                          <a:prstGeom prst="rect">
                            <a:avLst/>
                          </a:prstGeom>
                          <a:ln>
                            <a:noFill/>
                          </a:ln>
                        </wps:spPr>
                        <wps:txbx>
                          <w:txbxContent>
                            <w:p w:rsidR="00846D47" w:rsidRDefault="004B5531">
                              <w:pPr>
                                <w:spacing w:after="160" w:line="259" w:lineRule="auto"/>
                                <w:ind w:left="0" w:firstLine="0"/>
                                <w:jc w:val="left"/>
                              </w:pPr>
                              <w:r>
                                <w:rPr>
                                  <w:rFonts w:ascii="Calibri" w:eastAsia="Calibri" w:hAnsi="Calibri" w:cs="Calibri"/>
                                  <w:b/>
                                  <w:sz w:val="22"/>
                                </w:rPr>
                                <w:t>и</w:t>
                              </w:r>
                            </w:p>
                          </w:txbxContent>
                        </wps:txbx>
                        <wps:bodyPr horzOverflow="overflow" vert="horz" lIns="0" tIns="0" rIns="0" bIns="0" rtlCol="0">
                          <a:noAutofit/>
                        </wps:bodyPr>
                      </wps:wsp>
                      <wps:wsp>
                        <wps:cNvPr id="89" name="Rectangle 89"/>
                        <wps:cNvSpPr/>
                        <wps:spPr>
                          <a:xfrm>
                            <a:off x="6380734" y="6261481"/>
                            <a:ext cx="42143" cy="189937"/>
                          </a:xfrm>
                          <a:prstGeom prst="rect">
                            <a:avLst/>
                          </a:prstGeom>
                          <a:ln>
                            <a:noFill/>
                          </a:ln>
                        </wps:spPr>
                        <wps:txbx>
                          <w:txbxContent>
                            <w:p w:rsidR="00846D47" w:rsidRDefault="004B5531">
                              <w:pPr>
                                <w:spacing w:after="160" w:line="259" w:lineRule="auto"/>
                                <w:ind w:left="0" w:firstLine="0"/>
                                <w:jc w:val="left"/>
                              </w:pPr>
                              <w:r>
                                <w:rPr>
                                  <w:rFonts w:ascii="Calibri" w:eastAsia="Calibri" w:hAnsi="Calibri" w:cs="Calibri"/>
                                  <w:b/>
                                  <w:sz w:val="22"/>
                                </w:rPr>
                                <w:t xml:space="preserve"> </w:t>
                              </w:r>
                            </w:p>
                          </w:txbxContent>
                        </wps:txbx>
                        <wps:bodyPr horzOverflow="overflow" vert="horz" lIns="0" tIns="0" rIns="0" bIns="0" rtlCol="0">
                          <a:noAutofit/>
                        </wps:bodyPr>
                      </wps:wsp>
                      <wps:wsp>
                        <wps:cNvPr id="90" name="Rectangle 90"/>
                        <wps:cNvSpPr/>
                        <wps:spPr>
                          <a:xfrm>
                            <a:off x="6412738" y="6261481"/>
                            <a:ext cx="545631" cy="189937"/>
                          </a:xfrm>
                          <a:prstGeom prst="rect">
                            <a:avLst/>
                          </a:prstGeom>
                          <a:ln>
                            <a:noFill/>
                          </a:ln>
                        </wps:spPr>
                        <wps:txbx>
                          <w:txbxContent>
                            <w:p w:rsidR="00846D47" w:rsidRDefault="004B5531">
                              <w:pPr>
                                <w:spacing w:after="160" w:line="259" w:lineRule="auto"/>
                                <w:ind w:left="0" w:firstLine="0"/>
                                <w:jc w:val="left"/>
                              </w:pPr>
                              <w:r>
                                <w:rPr>
                                  <w:rFonts w:ascii="Calibri" w:eastAsia="Calibri" w:hAnsi="Calibri" w:cs="Calibri"/>
                                  <w:b/>
                                  <w:sz w:val="22"/>
                                </w:rPr>
                                <w:t>реани-</w:t>
                              </w:r>
                            </w:p>
                          </w:txbxContent>
                        </wps:txbx>
                        <wps:bodyPr horzOverflow="overflow" vert="horz" lIns="0" tIns="0" rIns="0" bIns="0" rtlCol="0">
                          <a:noAutofit/>
                        </wps:bodyPr>
                      </wps:wsp>
                      <wps:wsp>
                        <wps:cNvPr id="91" name="Rectangle 91"/>
                        <wps:cNvSpPr/>
                        <wps:spPr>
                          <a:xfrm>
                            <a:off x="1733042" y="6517513"/>
                            <a:ext cx="953455" cy="189937"/>
                          </a:xfrm>
                          <a:prstGeom prst="rect">
                            <a:avLst/>
                          </a:prstGeom>
                          <a:ln>
                            <a:noFill/>
                          </a:ln>
                        </wps:spPr>
                        <wps:txbx>
                          <w:txbxContent>
                            <w:p w:rsidR="00846D47" w:rsidRDefault="004B5531">
                              <w:pPr>
                                <w:spacing w:after="160" w:line="259" w:lineRule="auto"/>
                                <w:ind w:left="0" w:firstLine="0"/>
                                <w:jc w:val="left"/>
                              </w:pPr>
                              <w:r>
                                <w:rPr>
                                  <w:rFonts w:ascii="Calibri" w:eastAsia="Calibri" w:hAnsi="Calibri" w:cs="Calibri"/>
                                  <w:b/>
                                  <w:sz w:val="22"/>
                                </w:rPr>
                                <w:t>матологов»</w:t>
                              </w:r>
                            </w:p>
                          </w:txbxContent>
                        </wps:txbx>
                        <wps:bodyPr horzOverflow="overflow" vert="horz" lIns="0" tIns="0" rIns="0" bIns="0" rtlCol="0">
                          <a:noAutofit/>
                        </wps:bodyPr>
                      </wps:wsp>
                      <wps:wsp>
                        <wps:cNvPr id="92" name="Rectangle 92"/>
                        <wps:cNvSpPr/>
                        <wps:spPr>
                          <a:xfrm>
                            <a:off x="2449703" y="6517513"/>
                            <a:ext cx="42144" cy="189937"/>
                          </a:xfrm>
                          <a:prstGeom prst="rect">
                            <a:avLst/>
                          </a:prstGeom>
                          <a:ln>
                            <a:noFill/>
                          </a:ln>
                        </wps:spPr>
                        <wps:txbx>
                          <w:txbxContent>
                            <w:p w:rsidR="00846D47" w:rsidRDefault="004B5531">
                              <w:pPr>
                                <w:spacing w:after="160" w:line="259" w:lineRule="auto"/>
                                <w:ind w:left="0" w:firstLine="0"/>
                                <w:jc w:val="left"/>
                              </w:pPr>
                              <w:r>
                                <w:rPr>
                                  <w:rFonts w:ascii="Calibri" w:eastAsia="Calibri" w:hAnsi="Calibri" w:cs="Calibri"/>
                                  <w:b/>
                                  <w:sz w:val="22"/>
                                </w:rPr>
                                <w:t xml:space="preserve"> </w:t>
                              </w:r>
                            </w:p>
                          </w:txbxContent>
                        </wps:txbx>
                        <wps:bodyPr horzOverflow="overflow" vert="horz" lIns="0" tIns="0" rIns="0" bIns="0" rtlCol="0">
                          <a:noAutofit/>
                        </wps:bodyPr>
                      </wps:wsp>
                      <wps:wsp>
                        <wps:cNvPr id="94" name="Rectangle 94"/>
                        <wps:cNvSpPr/>
                        <wps:spPr>
                          <a:xfrm>
                            <a:off x="4286377" y="9069070"/>
                            <a:ext cx="1048558" cy="189937"/>
                          </a:xfrm>
                          <a:prstGeom prst="rect">
                            <a:avLst/>
                          </a:prstGeom>
                          <a:ln>
                            <a:noFill/>
                          </a:ln>
                        </wps:spPr>
                        <wps:txbx>
                          <w:txbxContent>
                            <w:p w:rsidR="00846D47" w:rsidRDefault="004B5531">
                              <w:pPr>
                                <w:spacing w:after="160" w:line="259" w:lineRule="auto"/>
                                <w:ind w:left="0" w:firstLine="0"/>
                                <w:jc w:val="left"/>
                              </w:pPr>
                              <w:r>
                                <w:rPr>
                                  <w:rFonts w:ascii="Calibri" w:eastAsia="Calibri" w:hAnsi="Calibri" w:cs="Calibri"/>
                                  <w:b/>
                                  <w:sz w:val="22"/>
                                </w:rPr>
                                <w:t>Согласованы</w:t>
                              </w:r>
                            </w:p>
                          </w:txbxContent>
                        </wps:txbx>
                        <wps:bodyPr horzOverflow="overflow" vert="horz" lIns="0" tIns="0" rIns="0" bIns="0" rtlCol="0">
                          <a:noAutofit/>
                        </wps:bodyPr>
                      </wps:wsp>
                      <wps:wsp>
                        <wps:cNvPr id="95" name="Rectangle 95"/>
                        <wps:cNvSpPr/>
                        <wps:spPr>
                          <a:xfrm>
                            <a:off x="5074285" y="9069070"/>
                            <a:ext cx="42143" cy="189937"/>
                          </a:xfrm>
                          <a:prstGeom prst="rect">
                            <a:avLst/>
                          </a:prstGeom>
                          <a:ln>
                            <a:noFill/>
                          </a:ln>
                        </wps:spPr>
                        <wps:txbx>
                          <w:txbxContent>
                            <w:p w:rsidR="00846D47" w:rsidRDefault="004B5531">
                              <w:pPr>
                                <w:spacing w:after="160" w:line="259" w:lineRule="auto"/>
                                <w:ind w:lef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96" name="Rectangle 96"/>
                        <wps:cNvSpPr/>
                        <wps:spPr>
                          <a:xfrm>
                            <a:off x="4286377" y="9265665"/>
                            <a:ext cx="726140" cy="189937"/>
                          </a:xfrm>
                          <a:prstGeom prst="rect">
                            <a:avLst/>
                          </a:prstGeom>
                          <a:ln>
                            <a:noFill/>
                          </a:ln>
                        </wps:spPr>
                        <wps:txbx>
                          <w:txbxContent>
                            <w:p w:rsidR="00846D47" w:rsidRDefault="004B5531">
                              <w:pPr>
                                <w:spacing w:after="160" w:line="259" w:lineRule="auto"/>
                                <w:ind w:left="0" w:firstLine="0"/>
                                <w:jc w:val="left"/>
                              </w:pPr>
                              <w:r>
                                <w:rPr>
                                  <w:rFonts w:ascii="Calibri" w:eastAsia="Calibri" w:hAnsi="Calibri" w:cs="Calibri"/>
                                  <w:sz w:val="22"/>
                                </w:rPr>
                                <w:t>Научным</w:t>
                              </w:r>
                            </w:p>
                          </w:txbxContent>
                        </wps:txbx>
                        <wps:bodyPr horzOverflow="overflow" vert="horz" lIns="0" tIns="0" rIns="0" bIns="0" rtlCol="0">
                          <a:noAutofit/>
                        </wps:bodyPr>
                      </wps:wsp>
                      <wps:wsp>
                        <wps:cNvPr id="97" name="Rectangle 97"/>
                        <wps:cNvSpPr/>
                        <wps:spPr>
                          <a:xfrm>
                            <a:off x="4831969" y="9265665"/>
                            <a:ext cx="42143" cy="189937"/>
                          </a:xfrm>
                          <a:prstGeom prst="rect">
                            <a:avLst/>
                          </a:prstGeom>
                          <a:ln>
                            <a:noFill/>
                          </a:ln>
                        </wps:spPr>
                        <wps:txbx>
                          <w:txbxContent>
                            <w:p w:rsidR="00846D47" w:rsidRDefault="004B5531">
                              <w:pPr>
                                <w:spacing w:after="160" w:line="259" w:lineRule="auto"/>
                                <w:ind w:lef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98" name="Rectangle 98"/>
                        <wps:cNvSpPr/>
                        <wps:spPr>
                          <a:xfrm>
                            <a:off x="4863973" y="9265665"/>
                            <a:ext cx="654533" cy="189937"/>
                          </a:xfrm>
                          <a:prstGeom prst="rect">
                            <a:avLst/>
                          </a:prstGeom>
                          <a:ln>
                            <a:noFill/>
                          </a:ln>
                        </wps:spPr>
                        <wps:txbx>
                          <w:txbxContent>
                            <w:p w:rsidR="00846D47" w:rsidRDefault="004B5531">
                              <w:pPr>
                                <w:spacing w:after="160" w:line="259" w:lineRule="auto"/>
                                <w:ind w:left="0" w:firstLine="0"/>
                                <w:jc w:val="left"/>
                              </w:pPr>
                              <w:r>
                                <w:rPr>
                                  <w:rFonts w:ascii="Calibri" w:eastAsia="Calibri" w:hAnsi="Calibri" w:cs="Calibri"/>
                                  <w:sz w:val="22"/>
                                </w:rPr>
                                <w:t>советом</w:t>
                              </w:r>
                            </w:p>
                          </w:txbxContent>
                        </wps:txbx>
                        <wps:bodyPr horzOverflow="overflow" vert="horz" lIns="0" tIns="0" rIns="0" bIns="0" rtlCol="0">
                          <a:noAutofit/>
                        </wps:bodyPr>
                      </wps:wsp>
                      <wps:wsp>
                        <wps:cNvPr id="99" name="Rectangle 99"/>
                        <wps:cNvSpPr/>
                        <wps:spPr>
                          <a:xfrm>
                            <a:off x="5354701" y="9265665"/>
                            <a:ext cx="42143" cy="189937"/>
                          </a:xfrm>
                          <a:prstGeom prst="rect">
                            <a:avLst/>
                          </a:prstGeom>
                          <a:ln>
                            <a:noFill/>
                          </a:ln>
                        </wps:spPr>
                        <wps:txbx>
                          <w:txbxContent>
                            <w:p w:rsidR="00846D47" w:rsidRDefault="004B5531">
                              <w:pPr>
                                <w:spacing w:after="160" w:line="259" w:lineRule="auto"/>
                                <w:ind w:lef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100" name="Rectangle 100"/>
                        <wps:cNvSpPr/>
                        <wps:spPr>
                          <a:xfrm>
                            <a:off x="5386705" y="9265665"/>
                            <a:ext cx="1129116" cy="189937"/>
                          </a:xfrm>
                          <a:prstGeom prst="rect">
                            <a:avLst/>
                          </a:prstGeom>
                          <a:ln>
                            <a:noFill/>
                          </a:ln>
                        </wps:spPr>
                        <wps:txbx>
                          <w:txbxContent>
                            <w:p w:rsidR="00846D47" w:rsidRDefault="004B5531">
                              <w:pPr>
                                <w:spacing w:after="160" w:line="259" w:lineRule="auto"/>
                                <w:ind w:left="0" w:firstLine="0"/>
                                <w:jc w:val="left"/>
                              </w:pPr>
                              <w:r>
                                <w:rPr>
                                  <w:rFonts w:ascii="Calibri" w:eastAsia="Calibri" w:hAnsi="Calibri" w:cs="Calibri"/>
                                  <w:sz w:val="22"/>
                                </w:rPr>
                                <w:t>Министерства</w:t>
                              </w:r>
                            </w:p>
                          </w:txbxContent>
                        </wps:txbx>
                        <wps:bodyPr horzOverflow="overflow" vert="horz" lIns="0" tIns="0" rIns="0" bIns="0" rtlCol="0">
                          <a:noAutofit/>
                        </wps:bodyPr>
                      </wps:wsp>
                      <wps:wsp>
                        <wps:cNvPr id="101" name="Rectangle 101"/>
                        <wps:cNvSpPr/>
                        <wps:spPr>
                          <a:xfrm>
                            <a:off x="6235954" y="9265665"/>
                            <a:ext cx="42143" cy="189937"/>
                          </a:xfrm>
                          <a:prstGeom prst="rect">
                            <a:avLst/>
                          </a:prstGeom>
                          <a:ln>
                            <a:noFill/>
                          </a:ln>
                        </wps:spPr>
                        <wps:txbx>
                          <w:txbxContent>
                            <w:p w:rsidR="00846D47" w:rsidRDefault="004B5531">
                              <w:pPr>
                                <w:spacing w:after="160" w:line="259" w:lineRule="auto"/>
                                <w:ind w:lef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102" name="Rectangle 102"/>
                        <wps:cNvSpPr/>
                        <wps:spPr>
                          <a:xfrm>
                            <a:off x="6266434" y="9265665"/>
                            <a:ext cx="1179278" cy="189937"/>
                          </a:xfrm>
                          <a:prstGeom prst="rect">
                            <a:avLst/>
                          </a:prstGeom>
                          <a:ln>
                            <a:noFill/>
                          </a:ln>
                        </wps:spPr>
                        <wps:txbx>
                          <w:txbxContent>
                            <w:p w:rsidR="00846D47" w:rsidRDefault="004B5531">
                              <w:pPr>
                                <w:spacing w:after="160" w:line="259" w:lineRule="auto"/>
                                <w:ind w:left="0" w:firstLine="0"/>
                                <w:jc w:val="left"/>
                              </w:pPr>
                              <w:r>
                                <w:rPr>
                                  <w:rFonts w:ascii="Calibri" w:eastAsia="Calibri" w:hAnsi="Calibri" w:cs="Calibri"/>
                                  <w:sz w:val="22"/>
                                </w:rPr>
                                <w:t>Здравоохране-</w:t>
                              </w:r>
                            </w:p>
                          </w:txbxContent>
                        </wps:txbx>
                        <wps:bodyPr horzOverflow="overflow" vert="horz" lIns="0" tIns="0" rIns="0" bIns="0" rtlCol="0">
                          <a:noAutofit/>
                        </wps:bodyPr>
                      </wps:wsp>
                      <wps:wsp>
                        <wps:cNvPr id="103" name="Rectangle 103"/>
                        <wps:cNvSpPr/>
                        <wps:spPr>
                          <a:xfrm>
                            <a:off x="4286377" y="9462515"/>
                            <a:ext cx="1205012" cy="189937"/>
                          </a:xfrm>
                          <a:prstGeom prst="rect">
                            <a:avLst/>
                          </a:prstGeom>
                          <a:ln>
                            <a:noFill/>
                          </a:ln>
                        </wps:spPr>
                        <wps:txbx>
                          <w:txbxContent>
                            <w:p w:rsidR="00846D47" w:rsidRDefault="004B5531">
                              <w:pPr>
                                <w:spacing w:after="160" w:line="259" w:lineRule="auto"/>
                                <w:ind w:left="0" w:firstLine="0"/>
                                <w:jc w:val="left"/>
                              </w:pPr>
                              <w:r>
                                <w:rPr>
                                  <w:rFonts w:ascii="Calibri" w:eastAsia="Calibri" w:hAnsi="Calibri" w:cs="Calibri"/>
                                  <w:sz w:val="22"/>
                                </w:rPr>
                                <w:t>нияРоссийской</w:t>
                              </w:r>
                            </w:p>
                          </w:txbxContent>
                        </wps:txbx>
                        <wps:bodyPr horzOverflow="overflow" vert="horz" lIns="0" tIns="0" rIns="0" bIns="0" rtlCol="0">
                          <a:noAutofit/>
                        </wps:bodyPr>
                      </wps:wsp>
                      <wps:wsp>
                        <wps:cNvPr id="104" name="Rectangle 104"/>
                        <wps:cNvSpPr/>
                        <wps:spPr>
                          <a:xfrm>
                            <a:off x="5191633" y="9462515"/>
                            <a:ext cx="42143" cy="189937"/>
                          </a:xfrm>
                          <a:prstGeom prst="rect">
                            <a:avLst/>
                          </a:prstGeom>
                          <a:ln>
                            <a:noFill/>
                          </a:ln>
                        </wps:spPr>
                        <wps:txbx>
                          <w:txbxContent>
                            <w:p w:rsidR="00846D47" w:rsidRDefault="004B5531">
                              <w:pPr>
                                <w:spacing w:after="160" w:line="259" w:lineRule="auto"/>
                                <w:ind w:lef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105" name="Rectangle 105"/>
                        <wps:cNvSpPr/>
                        <wps:spPr>
                          <a:xfrm>
                            <a:off x="5223637" y="9462515"/>
                            <a:ext cx="905530" cy="189937"/>
                          </a:xfrm>
                          <a:prstGeom prst="rect">
                            <a:avLst/>
                          </a:prstGeom>
                          <a:ln>
                            <a:noFill/>
                          </a:ln>
                        </wps:spPr>
                        <wps:txbx>
                          <w:txbxContent>
                            <w:p w:rsidR="00846D47" w:rsidRDefault="004B5531">
                              <w:pPr>
                                <w:spacing w:after="160" w:line="259" w:lineRule="auto"/>
                                <w:ind w:left="0" w:firstLine="0"/>
                                <w:jc w:val="left"/>
                              </w:pPr>
                              <w:r>
                                <w:rPr>
                                  <w:rFonts w:ascii="Calibri" w:eastAsia="Calibri" w:hAnsi="Calibri" w:cs="Calibri"/>
                                  <w:sz w:val="22"/>
                                </w:rPr>
                                <w:t>Федерации</w:t>
                              </w:r>
                            </w:p>
                          </w:txbxContent>
                        </wps:txbx>
                        <wps:bodyPr horzOverflow="overflow" vert="horz" lIns="0" tIns="0" rIns="0" bIns="0" rtlCol="0">
                          <a:noAutofit/>
                        </wps:bodyPr>
                      </wps:wsp>
                      <wps:wsp>
                        <wps:cNvPr id="106" name="Rectangle 106"/>
                        <wps:cNvSpPr/>
                        <wps:spPr>
                          <a:xfrm>
                            <a:off x="5905246" y="9462515"/>
                            <a:ext cx="42143" cy="189937"/>
                          </a:xfrm>
                          <a:prstGeom prst="rect">
                            <a:avLst/>
                          </a:prstGeom>
                          <a:ln>
                            <a:noFill/>
                          </a:ln>
                        </wps:spPr>
                        <wps:txbx>
                          <w:txbxContent>
                            <w:p w:rsidR="00846D47" w:rsidRDefault="004B5531">
                              <w:pPr>
                                <w:spacing w:after="160" w:line="259" w:lineRule="auto"/>
                                <w:ind w:lef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107" name="Rectangle 107"/>
                        <wps:cNvSpPr/>
                        <wps:spPr>
                          <a:xfrm>
                            <a:off x="4286377" y="9659112"/>
                            <a:ext cx="186104" cy="189936"/>
                          </a:xfrm>
                          <a:prstGeom prst="rect">
                            <a:avLst/>
                          </a:prstGeom>
                          <a:ln>
                            <a:noFill/>
                          </a:ln>
                        </wps:spPr>
                        <wps:txbx>
                          <w:txbxContent>
                            <w:p w:rsidR="00846D47" w:rsidRDefault="004B5531">
                              <w:pPr>
                                <w:spacing w:after="160" w:line="259" w:lineRule="auto"/>
                                <w:ind w:left="0" w:firstLine="0"/>
                                <w:jc w:val="left"/>
                              </w:pPr>
                              <w:r>
                                <w:rPr>
                                  <w:rFonts w:ascii="Calibri" w:eastAsia="Calibri" w:hAnsi="Calibri" w:cs="Calibri"/>
                                  <w:sz w:val="22"/>
                                </w:rPr>
                                <w:t>__</w:t>
                              </w:r>
                            </w:p>
                          </w:txbxContent>
                        </wps:txbx>
                        <wps:bodyPr horzOverflow="overflow" vert="horz" lIns="0" tIns="0" rIns="0" bIns="0" rtlCol="0">
                          <a:noAutofit/>
                        </wps:bodyPr>
                      </wps:wsp>
                      <wps:wsp>
                        <wps:cNvPr id="108" name="Rectangle 108"/>
                        <wps:cNvSpPr/>
                        <wps:spPr>
                          <a:xfrm>
                            <a:off x="4426585" y="9659112"/>
                            <a:ext cx="42143" cy="189936"/>
                          </a:xfrm>
                          <a:prstGeom prst="rect">
                            <a:avLst/>
                          </a:prstGeom>
                          <a:ln>
                            <a:noFill/>
                          </a:ln>
                        </wps:spPr>
                        <wps:txbx>
                          <w:txbxContent>
                            <w:p w:rsidR="00846D47" w:rsidRDefault="004B5531">
                              <w:pPr>
                                <w:spacing w:after="160" w:line="259" w:lineRule="auto"/>
                                <w:ind w:lef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109" name="Rectangle 109"/>
                        <wps:cNvSpPr/>
                        <wps:spPr>
                          <a:xfrm>
                            <a:off x="4458589" y="9659112"/>
                            <a:ext cx="1299742" cy="189936"/>
                          </a:xfrm>
                          <a:prstGeom prst="rect">
                            <a:avLst/>
                          </a:prstGeom>
                          <a:ln>
                            <a:noFill/>
                          </a:ln>
                        </wps:spPr>
                        <wps:txbx>
                          <w:txbxContent>
                            <w:p w:rsidR="00846D47" w:rsidRDefault="004B5531">
                              <w:pPr>
                                <w:spacing w:after="160" w:line="259" w:lineRule="auto"/>
                                <w:ind w:left="0" w:firstLine="0"/>
                                <w:jc w:val="left"/>
                              </w:pPr>
                              <w:r>
                                <w:rPr>
                                  <w:rFonts w:ascii="Calibri" w:eastAsia="Calibri" w:hAnsi="Calibri" w:cs="Calibri"/>
                                  <w:sz w:val="22"/>
                                </w:rPr>
                                <w:t>__________2017</w:t>
                              </w:r>
                            </w:p>
                          </w:txbxContent>
                        </wps:txbx>
                        <wps:bodyPr horzOverflow="overflow" vert="horz" lIns="0" tIns="0" rIns="0" bIns="0" rtlCol="0">
                          <a:noAutofit/>
                        </wps:bodyPr>
                      </wps:wsp>
                      <wps:wsp>
                        <wps:cNvPr id="110" name="Rectangle 110"/>
                        <wps:cNvSpPr/>
                        <wps:spPr>
                          <a:xfrm>
                            <a:off x="5436997" y="9659112"/>
                            <a:ext cx="42143" cy="189936"/>
                          </a:xfrm>
                          <a:prstGeom prst="rect">
                            <a:avLst/>
                          </a:prstGeom>
                          <a:ln>
                            <a:noFill/>
                          </a:ln>
                        </wps:spPr>
                        <wps:txbx>
                          <w:txbxContent>
                            <w:p w:rsidR="00846D47" w:rsidRDefault="004B5531">
                              <w:pPr>
                                <w:spacing w:after="160" w:line="259" w:lineRule="auto"/>
                                <w:ind w:lef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111" name="Rectangle 111"/>
                        <wps:cNvSpPr/>
                        <wps:spPr>
                          <a:xfrm>
                            <a:off x="5469001" y="9659112"/>
                            <a:ext cx="111854" cy="189936"/>
                          </a:xfrm>
                          <a:prstGeom prst="rect">
                            <a:avLst/>
                          </a:prstGeom>
                          <a:ln>
                            <a:noFill/>
                          </a:ln>
                        </wps:spPr>
                        <wps:txbx>
                          <w:txbxContent>
                            <w:p w:rsidR="00846D47" w:rsidRDefault="004B5531">
                              <w:pPr>
                                <w:spacing w:after="160" w:line="259" w:lineRule="auto"/>
                                <w:ind w:left="0" w:firstLine="0"/>
                                <w:jc w:val="left"/>
                              </w:pPr>
                              <w:r>
                                <w:rPr>
                                  <w:rFonts w:ascii="Calibri" w:eastAsia="Calibri" w:hAnsi="Calibri" w:cs="Calibri"/>
                                  <w:sz w:val="22"/>
                                </w:rPr>
                                <w:t>г.</w:t>
                              </w:r>
                            </w:p>
                          </w:txbxContent>
                        </wps:txbx>
                        <wps:bodyPr horzOverflow="overflow" vert="horz" lIns="0" tIns="0" rIns="0" bIns="0" rtlCol="0">
                          <a:noAutofit/>
                        </wps:bodyPr>
                      </wps:wsp>
                      <wps:wsp>
                        <wps:cNvPr id="112" name="Rectangle 112"/>
                        <wps:cNvSpPr/>
                        <wps:spPr>
                          <a:xfrm>
                            <a:off x="5551297" y="9659112"/>
                            <a:ext cx="42143" cy="189936"/>
                          </a:xfrm>
                          <a:prstGeom prst="rect">
                            <a:avLst/>
                          </a:prstGeom>
                          <a:ln>
                            <a:noFill/>
                          </a:ln>
                        </wps:spPr>
                        <wps:txbx>
                          <w:txbxContent>
                            <w:p w:rsidR="00846D47" w:rsidRDefault="004B5531">
                              <w:pPr>
                                <w:spacing w:after="160" w:line="259" w:lineRule="auto"/>
                                <w:ind w:left="0" w:firstLine="0"/>
                                <w:jc w:val="left"/>
                              </w:pPr>
                              <w:r>
                                <w:rPr>
                                  <w:rFonts w:ascii="Calibri" w:eastAsia="Calibri" w:hAnsi="Calibri" w:cs="Calibri"/>
                                  <w:sz w:val="22"/>
                                </w:rPr>
                                <w:t xml:space="preserve"> </w:t>
                              </w:r>
                            </w:p>
                          </w:txbxContent>
                        </wps:txbx>
                        <wps:bodyPr horzOverflow="overflow" vert="horz" lIns="0" tIns="0" rIns="0" bIns="0" rtlCol="0">
                          <a:noAutofit/>
                        </wps:bodyPr>
                      </wps:wsp>
                      <pic:pic xmlns:pic="http://schemas.openxmlformats.org/drawingml/2006/picture">
                        <pic:nvPicPr>
                          <pic:cNvPr id="114" name="Picture 114"/>
                          <pic:cNvPicPr/>
                        </pic:nvPicPr>
                        <pic:blipFill>
                          <a:blip r:embed="rId7"/>
                          <a:stretch>
                            <a:fillRect/>
                          </a:stretch>
                        </pic:blipFill>
                        <pic:spPr>
                          <a:xfrm>
                            <a:off x="3037205" y="651509"/>
                            <a:ext cx="1417955" cy="948055"/>
                          </a:xfrm>
                          <a:prstGeom prst="rect">
                            <a:avLst/>
                          </a:prstGeom>
                        </pic:spPr>
                      </pic:pic>
                      <wps:wsp>
                        <wps:cNvPr id="101528" name="Shape 101528"/>
                        <wps:cNvSpPr/>
                        <wps:spPr>
                          <a:xfrm>
                            <a:off x="1082040" y="2655570"/>
                            <a:ext cx="2051050" cy="254000"/>
                          </a:xfrm>
                          <a:custGeom>
                            <a:avLst/>
                            <a:gdLst/>
                            <a:ahLst/>
                            <a:cxnLst/>
                            <a:rect l="0" t="0" r="0" b="0"/>
                            <a:pathLst>
                              <a:path w="2051050" h="254000">
                                <a:moveTo>
                                  <a:pt x="0" y="0"/>
                                </a:moveTo>
                                <a:lnTo>
                                  <a:pt x="2051050" y="0"/>
                                </a:lnTo>
                                <a:lnTo>
                                  <a:pt x="2051050" y="254000"/>
                                </a:lnTo>
                                <a:lnTo>
                                  <a:pt x="0" y="25400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16" name="Rectangle 116"/>
                        <wps:cNvSpPr/>
                        <wps:spPr>
                          <a:xfrm>
                            <a:off x="1173785" y="2734632"/>
                            <a:ext cx="1047626" cy="169632"/>
                          </a:xfrm>
                          <a:prstGeom prst="rect">
                            <a:avLst/>
                          </a:prstGeom>
                          <a:ln>
                            <a:noFill/>
                          </a:ln>
                        </wps:spPr>
                        <wps:txbx>
                          <w:txbxContent>
                            <w:p w:rsidR="00846D47" w:rsidRDefault="004B5531">
                              <w:pPr>
                                <w:spacing w:after="160" w:line="259" w:lineRule="auto"/>
                                <w:ind w:left="0" w:firstLine="0"/>
                                <w:jc w:val="left"/>
                              </w:pPr>
                              <w:r>
                                <w:rPr>
                                  <w:color w:val="808080"/>
                                  <w:sz w:val="22"/>
                                </w:rPr>
                                <w:t>Клинические</w:t>
                              </w:r>
                            </w:p>
                          </w:txbxContent>
                        </wps:txbx>
                        <wps:bodyPr horzOverflow="overflow" vert="horz" lIns="0" tIns="0" rIns="0" bIns="0" rtlCol="0">
                          <a:noAutofit/>
                        </wps:bodyPr>
                      </wps:wsp>
                      <wps:wsp>
                        <wps:cNvPr id="117" name="Rectangle 117"/>
                        <wps:cNvSpPr/>
                        <wps:spPr>
                          <a:xfrm>
                            <a:off x="1961642" y="2706921"/>
                            <a:ext cx="46619" cy="206429"/>
                          </a:xfrm>
                          <a:prstGeom prst="rect">
                            <a:avLst/>
                          </a:prstGeom>
                          <a:ln>
                            <a:noFill/>
                          </a:ln>
                        </wps:spPr>
                        <wps:txbx>
                          <w:txbxContent>
                            <w:p w:rsidR="00846D47" w:rsidRDefault="004B5531">
                              <w:pPr>
                                <w:spacing w:after="160" w:line="259" w:lineRule="auto"/>
                                <w:ind w:left="0" w:firstLine="0"/>
                                <w:jc w:val="left"/>
                              </w:pPr>
                              <w:r>
                                <w:rPr>
                                  <w:color w:val="808080"/>
                                  <w:sz w:val="22"/>
                                </w:rPr>
                                <w:t xml:space="preserve"> </w:t>
                              </w:r>
                            </w:p>
                          </w:txbxContent>
                        </wps:txbx>
                        <wps:bodyPr horzOverflow="overflow" vert="horz" lIns="0" tIns="0" rIns="0" bIns="0" rtlCol="0">
                          <a:noAutofit/>
                        </wps:bodyPr>
                      </wps:wsp>
                      <wps:wsp>
                        <wps:cNvPr id="118" name="Rectangle 118"/>
                        <wps:cNvSpPr/>
                        <wps:spPr>
                          <a:xfrm>
                            <a:off x="1996694" y="2734632"/>
                            <a:ext cx="1131913" cy="169632"/>
                          </a:xfrm>
                          <a:prstGeom prst="rect">
                            <a:avLst/>
                          </a:prstGeom>
                          <a:ln>
                            <a:noFill/>
                          </a:ln>
                        </wps:spPr>
                        <wps:txbx>
                          <w:txbxContent>
                            <w:p w:rsidR="00846D47" w:rsidRDefault="004B5531">
                              <w:pPr>
                                <w:spacing w:after="160" w:line="259" w:lineRule="auto"/>
                                <w:ind w:left="0" w:firstLine="0"/>
                                <w:jc w:val="left"/>
                              </w:pPr>
                              <w:r>
                                <w:rPr>
                                  <w:color w:val="808080"/>
                                  <w:sz w:val="22"/>
                                </w:rPr>
                                <w:t>рекомендации</w:t>
                              </w:r>
                            </w:p>
                          </w:txbxContent>
                        </wps:txbx>
                        <wps:bodyPr horzOverflow="overflow" vert="horz" lIns="0" tIns="0" rIns="0" bIns="0" rtlCol="0">
                          <a:noAutofit/>
                        </wps:bodyPr>
                      </wps:wsp>
                      <wps:wsp>
                        <wps:cNvPr id="119" name="Rectangle 119"/>
                        <wps:cNvSpPr/>
                        <wps:spPr>
                          <a:xfrm>
                            <a:off x="2847467" y="2726690"/>
                            <a:ext cx="42144" cy="189937"/>
                          </a:xfrm>
                          <a:prstGeom prst="rect">
                            <a:avLst/>
                          </a:prstGeom>
                          <a:ln>
                            <a:noFill/>
                          </a:ln>
                        </wps:spPr>
                        <wps:txbx>
                          <w:txbxContent>
                            <w:p w:rsidR="00846D47" w:rsidRDefault="004B5531">
                              <w:pPr>
                                <w:spacing w:after="160" w:line="259" w:lineRule="auto"/>
                                <w:ind w:lef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101529" name="Shape 101529"/>
                        <wps:cNvSpPr/>
                        <wps:spPr>
                          <a:xfrm>
                            <a:off x="1084580" y="2954020"/>
                            <a:ext cx="4758690" cy="1096010"/>
                          </a:xfrm>
                          <a:custGeom>
                            <a:avLst/>
                            <a:gdLst/>
                            <a:ahLst/>
                            <a:cxnLst/>
                            <a:rect l="0" t="0" r="0" b="0"/>
                            <a:pathLst>
                              <a:path w="4758690" h="1096010">
                                <a:moveTo>
                                  <a:pt x="0" y="0"/>
                                </a:moveTo>
                                <a:lnTo>
                                  <a:pt x="4758690" y="0"/>
                                </a:lnTo>
                                <a:lnTo>
                                  <a:pt x="4758690" y="1096010"/>
                                </a:lnTo>
                                <a:lnTo>
                                  <a:pt x="0" y="109601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21" name="Rectangle 121"/>
                        <wps:cNvSpPr/>
                        <wps:spPr>
                          <a:xfrm>
                            <a:off x="1176833" y="3065246"/>
                            <a:ext cx="2071932" cy="302465"/>
                          </a:xfrm>
                          <a:prstGeom prst="rect">
                            <a:avLst/>
                          </a:prstGeom>
                          <a:ln>
                            <a:noFill/>
                          </a:ln>
                        </wps:spPr>
                        <wps:txbx>
                          <w:txbxContent>
                            <w:p w:rsidR="00846D47" w:rsidRDefault="004B5531">
                              <w:pPr>
                                <w:spacing w:after="160" w:line="259" w:lineRule="auto"/>
                                <w:ind w:left="0" w:firstLine="0"/>
                                <w:jc w:val="left"/>
                              </w:pPr>
                              <w:r>
                                <w:rPr>
                                  <w:b/>
                                  <w:sz w:val="40"/>
                                </w:rPr>
                                <w:t>Диагностика,</w:t>
                              </w:r>
                            </w:p>
                          </w:txbxContent>
                        </wps:txbx>
                        <wps:bodyPr horzOverflow="overflow" vert="horz" lIns="0" tIns="0" rIns="0" bIns="0" rtlCol="0">
                          <a:noAutofit/>
                        </wps:bodyPr>
                      </wps:wsp>
                      <wps:wsp>
                        <wps:cNvPr id="122" name="Rectangle 122"/>
                        <wps:cNvSpPr/>
                        <wps:spPr>
                          <a:xfrm>
                            <a:off x="2734691" y="3010844"/>
                            <a:ext cx="84624" cy="374714"/>
                          </a:xfrm>
                          <a:prstGeom prst="rect">
                            <a:avLst/>
                          </a:prstGeom>
                          <a:ln>
                            <a:noFill/>
                          </a:ln>
                        </wps:spPr>
                        <wps:txbx>
                          <w:txbxContent>
                            <w:p w:rsidR="00846D47" w:rsidRDefault="004B5531">
                              <w:pPr>
                                <w:spacing w:after="160" w:line="259" w:lineRule="auto"/>
                                <w:ind w:left="0" w:firstLine="0"/>
                                <w:jc w:val="left"/>
                              </w:pPr>
                              <w:r>
                                <w:rPr>
                                  <w:b/>
                                  <w:sz w:val="40"/>
                                </w:rPr>
                                <w:t xml:space="preserve"> </w:t>
                              </w:r>
                            </w:p>
                          </w:txbxContent>
                        </wps:txbx>
                        <wps:bodyPr horzOverflow="overflow" vert="horz" lIns="0" tIns="0" rIns="0" bIns="0" rtlCol="0">
                          <a:noAutofit/>
                        </wps:bodyPr>
                      </wps:wsp>
                      <wps:wsp>
                        <wps:cNvPr id="123" name="Rectangle 123"/>
                        <wps:cNvSpPr/>
                        <wps:spPr>
                          <a:xfrm>
                            <a:off x="2798699" y="3065246"/>
                            <a:ext cx="1220616" cy="302465"/>
                          </a:xfrm>
                          <a:prstGeom prst="rect">
                            <a:avLst/>
                          </a:prstGeom>
                          <a:ln>
                            <a:noFill/>
                          </a:ln>
                        </wps:spPr>
                        <wps:txbx>
                          <w:txbxContent>
                            <w:p w:rsidR="00846D47" w:rsidRDefault="004B5531">
                              <w:pPr>
                                <w:spacing w:after="160" w:line="259" w:lineRule="auto"/>
                                <w:ind w:left="0" w:firstLine="0"/>
                                <w:jc w:val="left"/>
                              </w:pPr>
                              <w:r>
                                <w:rPr>
                                  <w:b/>
                                  <w:sz w:val="40"/>
                                </w:rPr>
                                <w:t>лечение</w:t>
                              </w:r>
                            </w:p>
                          </w:txbxContent>
                        </wps:txbx>
                        <wps:bodyPr horzOverflow="overflow" vert="horz" lIns="0" tIns="0" rIns="0" bIns="0" rtlCol="0">
                          <a:noAutofit/>
                        </wps:bodyPr>
                      </wps:wsp>
                      <wps:wsp>
                        <wps:cNvPr id="124" name="Rectangle 124"/>
                        <wps:cNvSpPr/>
                        <wps:spPr>
                          <a:xfrm>
                            <a:off x="3716147" y="3010844"/>
                            <a:ext cx="84624" cy="374714"/>
                          </a:xfrm>
                          <a:prstGeom prst="rect">
                            <a:avLst/>
                          </a:prstGeom>
                          <a:ln>
                            <a:noFill/>
                          </a:ln>
                        </wps:spPr>
                        <wps:txbx>
                          <w:txbxContent>
                            <w:p w:rsidR="00846D47" w:rsidRDefault="004B5531">
                              <w:pPr>
                                <w:spacing w:after="160" w:line="259" w:lineRule="auto"/>
                                <w:ind w:left="0" w:firstLine="0"/>
                                <w:jc w:val="left"/>
                              </w:pPr>
                              <w:r>
                                <w:rPr>
                                  <w:b/>
                                  <w:sz w:val="40"/>
                                </w:rPr>
                                <w:t xml:space="preserve"> </w:t>
                              </w:r>
                            </w:p>
                          </w:txbxContent>
                        </wps:txbx>
                        <wps:bodyPr horzOverflow="overflow" vert="horz" lIns="0" tIns="0" rIns="0" bIns="0" rtlCol="0">
                          <a:noAutofit/>
                        </wps:bodyPr>
                      </wps:wsp>
                      <wps:wsp>
                        <wps:cNvPr id="125" name="Rectangle 125"/>
                        <wps:cNvSpPr/>
                        <wps:spPr>
                          <a:xfrm>
                            <a:off x="3780155" y="3065246"/>
                            <a:ext cx="194973" cy="302465"/>
                          </a:xfrm>
                          <a:prstGeom prst="rect">
                            <a:avLst/>
                          </a:prstGeom>
                          <a:ln>
                            <a:noFill/>
                          </a:ln>
                        </wps:spPr>
                        <wps:txbx>
                          <w:txbxContent>
                            <w:p w:rsidR="00846D47" w:rsidRDefault="004B5531">
                              <w:pPr>
                                <w:spacing w:after="160" w:line="259" w:lineRule="auto"/>
                                <w:ind w:left="0" w:firstLine="0"/>
                                <w:jc w:val="left"/>
                              </w:pPr>
                              <w:r>
                                <w:rPr>
                                  <w:b/>
                                  <w:sz w:val="40"/>
                                </w:rPr>
                                <w:t>и</w:t>
                              </w:r>
                            </w:p>
                          </w:txbxContent>
                        </wps:txbx>
                        <wps:bodyPr horzOverflow="overflow" vert="horz" lIns="0" tIns="0" rIns="0" bIns="0" rtlCol="0">
                          <a:noAutofit/>
                        </wps:bodyPr>
                      </wps:wsp>
                      <wps:wsp>
                        <wps:cNvPr id="126" name="Rectangle 126"/>
                        <wps:cNvSpPr/>
                        <wps:spPr>
                          <a:xfrm>
                            <a:off x="3926459" y="3010844"/>
                            <a:ext cx="84624" cy="374714"/>
                          </a:xfrm>
                          <a:prstGeom prst="rect">
                            <a:avLst/>
                          </a:prstGeom>
                          <a:ln>
                            <a:noFill/>
                          </a:ln>
                        </wps:spPr>
                        <wps:txbx>
                          <w:txbxContent>
                            <w:p w:rsidR="00846D47" w:rsidRDefault="004B5531">
                              <w:pPr>
                                <w:spacing w:after="160" w:line="259" w:lineRule="auto"/>
                                <w:ind w:left="0" w:firstLine="0"/>
                                <w:jc w:val="left"/>
                              </w:pPr>
                              <w:r>
                                <w:rPr>
                                  <w:b/>
                                  <w:sz w:val="40"/>
                                </w:rPr>
                                <w:t xml:space="preserve"> </w:t>
                              </w:r>
                            </w:p>
                          </w:txbxContent>
                        </wps:txbx>
                        <wps:bodyPr horzOverflow="overflow" vert="horz" lIns="0" tIns="0" rIns="0" bIns="0" rtlCol="0">
                          <a:noAutofit/>
                        </wps:bodyPr>
                      </wps:wsp>
                      <wps:wsp>
                        <wps:cNvPr id="127" name="Rectangle 127"/>
                        <wps:cNvSpPr/>
                        <wps:spPr>
                          <a:xfrm>
                            <a:off x="3990721" y="3065246"/>
                            <a:ext cx="2255397" cy="302465"/>
                          </a:xfrm>
                          <a:prstGeom prst="rect">
                            <a:avLst/>
                          </a:prstGeom>
                          <a:ln>
                            <a:noFill/>
                          </a:ln>
                        </wps:spPr>
                        <wps:txbx>
                          <w:txbxContent>
                            <w:p w:rsidR="00846D47" w:rsidRDefault="004B5531">
                              <w:pPr>
                                <w:spacing w:after="160" w:line="259" w:lineRule="auto"/>
                                <w:ind w:left="0" w:firstLine="0"/>
                                <w:jc w:val="left"/>
                              </w:pPr>
                              <w:r>
                                <w:rPr>
                                  <w:b/>
                                  <w:sz w:val="40"/>
                                </w:rPr>
                                <w:t>профилактика</w:t>
                              </w:r>
                            </w:p>
                          </w:txbxContent>
                        </wps:txbx>
                        <wps:bodyPr horzOverflow="overflow" vert="horz" lIns="0" tIns="0" rIns="0" bIns="0" rtlCol="0">
                          <a:noAutofit/>
                        </wps:bodyPr>
                      </wps:wsp>
                      <wps:wsp>
                        <wps:cNvPr id="128" name="Rectangle 128"/>
                        <wps:cNvSpPr/>
                        <wps:spPr>
                          <a:xfrm>
                            <a:off x="5687314" y="3010844"/>
                            <a:ext cx="84624" cy="374714"/>
                          </a:xfrm>
                          <a:prstGeom prst="rect">
                            <a:avLst/>
                          </a:prstGeom>
                          <a:ln>
                            <a:noFill/>
                          </a:ln>
                        </wps:spPr>
                        <wps:txbx>
                          <w:txbxContent>
                            <w:p w:rsidR="00846D47" w:rsidRDefault="004B5531">
                              <w:pPr>
                                <w:spacing w:after="160" w:line="259" w:lineRule="auto"/>
                                <w:ind w:left="0" w:firstLine="0"/>
                                <w:jc w:val="left"/>
                              </w:pPr>
                              <w:r>
                                <w:rPr>
                                  <w:b/>
                                  <w:sz w:val="40"/>
                                </w:rPr>
                                <w:t xml:space="preserve"> </w:t>
                              </w:r>
                            </w:p>
                          </w:txbxContent>
                        </wps:txbx>
                        <wps:bodyPr horzOverflow="overflow" vert="horz" lIns="0" tIns="0" rIns="0" bIns="0" rtlCol="0">
                          <a:noAutofit/>
                        </wps:bodyPr>
                      </wps:wsp>
                      <wps:wsp>
                        <wps:cNvPr id="129" name="Rectangle 129"/>
                        <wps:cNvSpPr/>
                        <wps:spPr>
                          <a:xfrm>
                            <a:off x="1176833" y="3402050"/>
                            <a:ext cx="2599985" cy="302465"/>
                          </a:xfrm>
                          <a:prstGeom prst="rect">
                            <a:avLst/>
                          </a:prstGeom>
                          <a:ln>
                            <a:noFill/>
                          </a:ln>
                        </wps:spPr>
                        <wps:txbx>
                          <w:txbxContent>
                            <w:p w:rsidR="00846D47" w:rsidRDefault="004B5531">
                              <w:pPr>
                                <w:spacing w:after="160" w:line="259" w:lineRule="auto"/>
                                <w:ind w:left="0" w:firstLine="0"/>
                                <w:jc w:val="left"/>
                              </w:pPr>
                              <w:r>
                                <w:rPr>
                                  <w:b/>
                                  <w:sz w:val="40"/>
                                </w:rPr>
                                <w:t>злокачественной</w:t>
                              </w:r>
                            </w:p>
                          </w:txbxContent>
                        </wps:txbx>
                        <wps:bodyPr horzOverflow="overflow" vert="horz" lIns="0" tIns="0" rIns="0" bIns="0" rtlCol="0">
                          <a:noAutofit/>
                        </wps:bodyPr>
                      </wps:wsp>
                      <wps:wsp>
                        <wps:cNvPr id="130" name="Rectangle 130"/>
                        <wps:cNvSpPr/>
                        <wps:spPr>
                          <a:xfrm>
                            <a:off x="3132455" y="3347648"/>
                            <a:ext cx="84624" cy="374714"/>
                          </a:xfrm>
                          <a:prstGeom prst="rect">
                            <a:avLst/>
                          </a:prstGeom>
                          <a:ln>
                            <a:noFill/>
                          </a:ln>
                        </wps:spPr>
                        <wps:txbx>
                          <w:txbxContent>
                            <w:p w:rsidR="00846D47" w:rsidRDefault="004B5531">
                              <w:pPr>
                                <w:spacing w:after="160" w:line="259" w:lineRule="auto"/>
                                <w:ind w:left="0" w:firstLine="0"/>
                                <w:jc w:val="left"/>
                              </w:pPr>
                              <w:r>
                                <w:rPr>
                                  <w:b/>
                                  <w:sz w:val="40"/>
                                </w:rPr>
                                <w:t xml:space="preserve"> </w:t>
                              </w:r>
                            </w:p>
                          </w:txbxContent>
                        </wps:txbx>
                        <wps:bodyPr horzOverflow="overflow" vert="horz" lIns="0" tIns="0" rIns="0" bIns="0" rtlCol="0">
                          <a:noAutofit/>
                        </wps:bodyPr>
                      </wps:wsp>
                      <wps:wsp>
                        <wps:cNvPr id="131" name="Rectangle 131"/>
                        <wps:cNvSpPr/>
                        <wps:spPr>
                          <a:xfrm>
                            <a:off x="3196463" y="3402050"/>
                            <a:ext cx="2087502" cy="302465"/>
                          </a:xfrm>
                          <a:prstGeom prst="rect">
                            <a:avLst/>
                          </a:prstGeom>
                          <a:ln>
                            <a:noFill/>
                          </a:ln>
                        </wps:spPr>
                        <wps:txbx>
                          <w:txbxContent>
                            <w:p w:rsidR="00846D47" w:rsidRDefault="004B5531">
                              <w:pPr>
                                <w:spacing w:after="160" w:line="259" w:lineRule="auto"/>
                                <w:ind w:left="0" w:firstLine="0"/>
                                <w:jc w:val="left"/>
                              </w:pPr>
                              <w:r>
                                <w:rPr>
                                  <w:b/>
                                  <w:sz w:val="40"/>
                                </w:rPr>
                                <w:t>гипертермии,</w:t>
                              </w:r>
                            </w:p>
                          </w:txbxContent>
                        </wps:txbx>
                        <wps:bodyPr horzOverflow="overflow" vert="horz" lIns="0" tIns="0" rIns="0" bIns="0" rtlCol="0">
                          <a:noAutofit/>
                        </wps:bodyPr>
                      </wps:wsp>
                      <wps:wsp>
                        <wps:cNvPr id="132" name="Rectangle 132"/>
                        <wps:cNvSpPr/>
                        <wps:spPr>
                          <a:xfrm>
                            <a:off x="4766437" y="3347648"/>
                            <a:ext cx="84624" cy="374714"/>
                          </a:xfrm>
                          <a:prstGeom prst="rect">
                            <a:avLst/>
                          </a:prstGeom>
                          <a:ln>
                            <a:noFill/>
                          </a:ln>
                        </wps:spPr>
                        <wps:txbx>
                          <w:txbxContent>
                            <w:p w:rsidR="00846D47" w:rsidRDefault="004B5531">
                              <w:pPr>
                                <w:spacing w:after="160" w:line="259" w:lineRule="auto"/>
                                <w:ind w:left="0" w:firstLine="0"/>
                                <w:jc w:val="left"/>
                              </w:pPr>
                              <w:r>
                                <w:rPr>
                                  <w:b/>
                                  <w:sz w:val="40"/>
                                </w:rPr>
                                <w:t xml:space="preserve"> </w:t>
                              </w:r>
                            </w:p>
                          </w:txbxContent>
                        </wps:txbx>
                        <wps:bodyPr horzOverflow="overflow" vert="horz" lIns="0" tIns="0" rIns="0" bIns="0" rtlCol="0">
                          <a:noAutofit/>
                        </wps:bodyPr>
                      </wps:wsp>
                      <wps:wsp>
                        <wps:cNvPr id="133" name="Rectangle 133"/>
                        <wps:cNvSpPr/>
                        <wps:spPr>
                          <a:xfrm>
                            <a:off x="1176833" y="3737330"/>
                            <a:ext cx="1688078" cy="302465"/>
                          </a:xfrm>
                          <a:prstGeom prst="rect">
                            <a:avLst/>
                          </a:prstGeom>
                          <a:ln>
                            <a:noFill/>
                          </a:ln>
                        </wps:spPr>
                        <wps:txbx>
                          <w:txbxContent>
                            <w:p w:rsidR="00846D47" w:rsidRDefault="004B5531">
                              <w:pPr>
                                <w:spacing w:after="160" w:line="259" w:lineRule="auto"/>
                                <w:ind w:left="0" w:firstLine="0"/>
                                <w:jc w:val="left"/>
                              </w:pPr>
                              <w:r>
                                <w:rPr>
                                  <w:b/>
                                  <w:sz w:val="40"/>
                                </w:rPr>
                                <w:t>вызванной</w:t>
                              </w:r>
                            </w:p>
                          </w:txbxContent>
                        </wps:txbx>
                        <wps:bodyPr horzOverflow="overflow" vert="horz" lIns="0" tIns="0" rIns="0" bIns="0" rtlCol="0">
                          <a:noAutofit/>
                        </wps:bodyPr>
                      </wps:wsp>
                      <wps:wsp>
                        <wps:cNvPr id="134" name="Rectangle 134"/>
                        <wps:cNvSpPr/>
                        <wps:spPr>
                          <a:xfrm>
                            <a:off x="2446655" y="3682928"/>
                            <a:ext cx="84624" cy="374714"/>
                          </a:xfrm>
                          <a:prstGeom prst="rect">
                            <a:avLst/>
                          </a:prstGeom>
                          <a:ln>
                            <a:noFill/>
                          </a:ln>
                        </wps:spPr>
                        <wps:txbx>
                          <w:txbxContent>
                            <w:p w:rsidR="00846D47" w:rsidRDefault="004B5531">
                              <w:pPr>
                                <w:spacing w:after="160" w:line="259" w:lineRule="auto"/>
                                <w:ind w:left="0" w:firstLine="0"/>
                                <w:jc w:val="left"/>
                              </w:pPr>
                              <w:r>
                                <w:rPr>
                                  <w:b/>
                                  <w:sz w:val="40"/>
                                </w:rPr>
                                <w:t xml:space="preserve"> </w:t>
                              </w:r>
                            </w:p>
                          </w:txbxContent>
                        </wps:txbx>
                        <wps:bodyPr horzOverflow="overflow" vert="horz" lIns="0" tIns="0" rIns="0" bIns="0" rtlCol="0">
                          <a:noAutofit/>
                        </wps:bodyPr>
                      </wps:wsp>
                      <wps:wsp>
                        <wps:cNvPr id="135" name="Rectangle 135"/>
                        <wps:cNvSpPr/>
                        <wps:spPr>
                          <a:xfrm>
                            <a:off x="2509139" y="3737330"/>
                            <a:ext cx="1655244" cy="302465"/>
                          </a:xfrm>
                          <a:prstGeom prst="rect">
                            <a:avLst/>
                          </a:prstGeom>
                          <a:ln>
                            <a:noFill/>
                          </a:ln>
                        </wps:spPr>
                        <wps:txbx>
                          <w:txbxContent>
                            <w:p w:rsidR="00846D47" w:rsidRDefault="004B5531">
                              <w:pPr>
                                <w:spacing w:after="160" w:line="259" w:lineRule="auto"/>
                                <w:ind w:left="0" w:firstLine="0"/>
                                <w:jc w:val="left"/>
                              </w:pPr>
                              <w:r>
                                <w:rPr>
                                  <w:b/>
                                  <w:sz w:val="40"/>
                                </w:rPr>
                                <w:t>анестезией</w:t>
                              </w:r>
                            </w:p>
                          </w:txbxContent>
                        </wps:txbx>
                        <wps:bodyPr horzOverflow="overflow" vert="horz" lIns="0" tIns="0" rIns="0" bIns="0" rtlCol="0">
                          <a:noAutofit/>
                        </wps:bodyPr>
                      </wps:wsp>
                      <wps:wsp>
                        <wps:cNvPr id="136" name="Rectangle 136"/>
                        <wps:cNvSpPr/>
                        <wps:spPr>
                          <a:xfrm>
                            <a:off x="3752723" y="3682928"/>
                            <a:ext cx="84624" cy="374714"/>
                          </a:xfrm>
                          <a:prstGeom prst="rect">
                            <a:avLst/>
                          </a:prstGeom>
                          <a:ln>
                            <a:noFill/>
                          </a:ln>
                        </wps:spPr>
                        <wps:txbx>
                          <w:txbxContent>
                            <w:p w:rsidR="00846D47" w:rsidRDefault="004B5531">
                              <w:pPr>
                                <w:spacing w:after="160" w:line="259" w:lineRule="auto"/>
                                <w:ind w:left="0" w:firstLine="0"/>
                                <w:jc w:val="left"/>
                              </w:pPr>
                              <w:r>
                                <w:rPr>
                                  <w:b/>
                                  <w:sz w:val="40"/>
                                </w:rPr>
                                <w:t xml:space="preserve"> </w:t>
                              </w:r>
                            </w:p>
                          </w:txbxContent>
                        </wps:txbx>
                        <wps:bodyPr horzOverflow="overflow" vert="horz" lIns="0" tIns="0" rIns="0" bIns="0" rtlCol="0">
                          <a:noAutofit/>
                        </wps:bodyPr>
                      </wps:wsp>
                      <wps:wsp>
                        <wps:cNvPr id="101530" name="Shape 101530"/>
                        <wps:cNvSpPr/>
                        <wps:spPr>
                          <a:xfrm>
                            <a:off x="1084580" y="4189095"/>
                            <a:ext cx="5521960" cy="861060"/>
                          </a:xfrm>
                          <a:custGeom>
                            <a:avLst/>
                            <a:gdLst/>
                            <a:ahLst/>
                            <a:cxnLst/>
                            <a:rect l="0" t="0" r="0" b="0"/>
                            <a:pathLst>
                              <a:path w="5521960" h="861060">
                                <a:moveTo>
                                  <a:pt x="0" y="0"/>
                                </a:moveTo>
                                <a:lnTo>
                                  <a:pt x="5521960" y="0"/>
                                </a:lnTo>
                                <a:lnTo>
                                  <a:pt x="5521960" y="861060"/>
                                </a:lnTo>
                                <a:lnTo>
                                  <a:pt x="0" y="86106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38" name="Rectangle 138"/>
                        <wps:cNvSpPr/>
                        <wps:spPr>
                          <a:xfrm>
                            <a:off x="1176833" y="4269680"/>
                            <a:ext cx="397195" cy="169632"/>
                          </a:xfrm>
                          <a:prstGeom prst="rect">
                            <a:avLst/>
                          </a:prstGeom>
                          <a:ln>
                            <a:noFill/>
                          </a:ln>
                        </wps:spPr>
                        <wps:txbx>
                          <w:txbxContent>
                            <w:p w:rsidR="00846D47" w:rsidRDefault="004B5531">
                              <w:pPr>
                                <w:spacing w:after="160" w:line="259" w:lineRule="auto"/>
                                <w:ind w:left="0" w:firstLine="0"/>
                                <w:jc w:val="left"/>
                              </w:pPr>
                              <w:r>
                                <w:rPr>
                                  <w:color w:val="808080"/>
                                  <w:sz w:val="22"/>
                                </w:rPr>
                                <w:t>МКБ</w:t>
                              </w:r>
                            </w:p>
                          </w:txbxContent>
                        </wps:txbx>
                        <wps:bodyPr horzOverflow="overflow" vert="horz" lIns="0" tIns="0" rIns="0" bIns="0" rtlCol="0">
                          <a:noAutofit/>
                        </wps:bodyPr>
                      </wps:wsp>
                      <wps:wsp>
                        <wps:cNvPr id="139" name="Rectangle 139"/>
                        <wps:cNvSpPr/>
                        <wps:spPr>
                          <a:xfrm>
                            <a:off x="1475486" y="4241970"/>
                            <a:ext cx="46619" cy="206430"/>
                          </a:xfrm>
                          <a:prstGeom prst="rect">
                            <a:avLst/>
                          </a:prstGeom>
                          <a:ln>
                            <a:noFill/>
                          </a:ln>
                        </wps:spPr>
                        <wps:txbx>
                          <w:txbxContent>
                            <w:p w:rsidR="00846D47" w:rsidRDefault="004B5531">
                              <w:pPr>
                                <w:spacing w:after="160" w:line="259" w:lineRule="auto"/>
                                <w:ind w:left="0" w:firstLine="0"/>
                                <w:jc w:val="left"/>
                              </w:pPr>
                              <w:r>
                                <w:rPr>
                                  <w:color w:val="808080"/>
                                  <w:sz w:val="22"/>
                                </w:rPr>
                                <w:t xml:space="preserve"> </w:t>
                              </w:r>
                            </w:p>
                          </w:txbxContent>
                        </wps:txbx>
                        <wps:bodyPr horzOverflow="overflow" vert="horz" lIns="0" tIns="0" rIns="0" bIns="0" rtlCol="0">
                          <a:noAutofit/>
                        </wps:bodyPr>
                      </wps:wsp>
                      <wps:wsp>
                        <wps:cNvPr id="140" name="Rectangle 140"/>
                        <wps:cNvSpPr/>
                        <wps:spPr>
                          <a:xfrm>
                            <a:off x="1510538" y="4241970"/>
                            <a:ext cx="236235" cy="206430"/>
                          </a:xfrm>
                          <a:prstGeom prst="rect">
                            <a:avLst/>
                          </a:prstGeom>
                          <a:ln>
                            <a:noFill/>
                          </a:ln>
                        </wps:spPr>
                        <wps:txbx>
                          <w:txbxContent>
                            <w:p w:rsidR="00846D47" w:rsidRDefault="004B5531">
                              <w:pPr>
                                <w:spacing w:after="160" w:line="259" w:lineRule="auto"/>
                                <w:ind w:left="0" w:firstLine="0"/>
                                <w:jc w:val="left"/>
                              </w:pPr>
                              <w:r>
                                <w:rPr>
                                  <w:color w:val="808080"/>
                                  <w:sz w:val="22"/>
                                </w:rPr>
                                <w:t>10:</w:t>
                              </w:r>
                            </w:p>
                          </w:txbxContent>
                        </wps:txbx>
                        <wps:bodyPr horzOverflow="overflow" vert="horz" lIns="0" tIns="0" rIns="0" bIns="0" rtlCol="0">
                          <a:noAutofit/>
                        </wps:bodyPr>
                      </wps:wsp>
                      <wps:wsp>
                        <wps:cNvPr id="141" name="Rectangle 141"/>
                        <wps:cNvSpPr/>
                        <wps:spPr>
                          <a:xfrm>
                            <a:off x="1688846" y="4241970"/>
                            <a:ext cx="46619" cy="206430"/>
                          </a:xfrm>
                          <a:prstGeom prst="rect">
                            <a:avLst/>
                          </a:prstGeom>
                          <a:ln>
                            <a:noFill/>
                          </a:ln>
                        </wps:spPr>
                        <wps:txbx>
                          <w:txbxContent>
                            <w:p w:rsidR="00846D47" w:rsidRDefault="004B5531">
                              <w:pPr>
                                <w:spacing w:after="160" w:line="259" w:lineRule="auto"/>
                                <w:ind w:left="0" w:firstLine="0"/>
                                <w:jc w:val="left"/>
                              </w:pPr>
                              <w:r>
                                <w:rPr>
                                  <w:color w:val="808080"/>
                                  <w:sz w:val="22"/>
                                </w:rPr>
                                <w:t xml:space="preserve"> </w:t>
                              </w:r>
                            </w:p>
                          </w:txbxContent>
                        </wps:txbx>
                        <wps:bodyPr horzOverflow="overflow" vert="horz" lIns="0" tIns="0" rIns="0" bIns="0" rtlCol="0">
                          <a:noAutofit/>
                        </wps:bodyPr>
                      </wps:wsp>
                      <wps:wsp>
                        <wps:cNvPr id="142" name="Rectangle 142"/>
                        <wps:cNvSpPr/>
                        <wps:spPr>
                          <a:xfrm>
                            <a:off x="1723898" y="4271939"/>
                            <a:ext cx="449968" cy="166628"/>
                          </a:xfrm>
                          <a:prstGeom prst="rect">
                            <a:avLst/>
                          </a:prstGeom>
                          <a:ln>
                            <a:noFill/>
                          </a:ln>
                        </wps:spPr>
                        <wps:txbx>
                          <w:txbxContent>
                            <w:p w:rsidR="00846D47" w:rsidRDefault="004B5531">
                              <w:pPr>
                                <w:spacing w:after="160" w:line="259" w:lineRule="auto"/>
                                <w:ind w:left="0" w:firstLine="0"/>
                                <w:jc w:val="left"/>
                              </w:pPr>
                              <w:r>
                                <w:rPr>
                                  <w:b/>
                                  <w:sz w:val="22"/>
                                </w:rPr>
                                <w:t>Т88.3</w:t>
                              </w:r>
                            </w:p>
                          </w:txbxContent>
                        </wps:txbx>
                        <wps:bodyPr horzOverflow="overflow" vert="horz" lIns="0" tIns="0" rIns="0" bIns="0" rtlCol="0">
                          <a:noAutofit/>
                        </wps:bodyPr>
                      </wps:wsp>
                      <wps:wsp>
                        <wps:cNvPr id="143" name="Rectangle 143"/>
                        <wps:cNvSpPr/>
                        <wps:spPr>
                          <a:xfrm>
                            <a:off x="2060702" y="4264820"/>
                            <a:ext cx="51841" cy="186294"/>
                          </a:xfrm>
                          <a:prstGeom prst="rect">
                            <a:avLst/>
                          </a:prstGeom>
                          <a:ln>
                            <a:noFill/>
                          </a:ln>
                        </wps:spPr>
                        <wps:txbx>
                          <w:txbxContent>
                            <w:p w:rsidR="00846D47" w:rsidRDefault="004B5531">
                              <w:pPr>
                                <w:spacing w:after="160" w:line="259" w:lineRule="auto"/>
                                <w:ind w:left="0" w:firstLine="0"/>
                                <w:jc w:val="left"/>
                              </w:pPr>
                              <w:r>
                                <w:rPr>
                                  <w:rFonts w:ascii="Arial" w:eastAsia="Arial" w:hAnsi="Arial" w:cs="Arial"/>
                                  <w:sz w:val="22"/>
                                </w:rPr>
                                <w:t xml:space="preserve"> </w:t>
                              </w:r>
                            </w:p>
                          </w:txbxContent>
                        </wps:txbx>
                        <wps:bodyPr horzOverflow="overflow" vert="horz" lIns="0" tIns="0" rIns="0" bIns="0" rtlCol="0">
                          <a:noAutofit/>
                        </wps:bodyPr>
                      </wps:wsp>
                      <wps:wsp>
                        <wps:cNvPr id="144" name="Rectangle 144"/>
                        <wps:cNvSpPr/>
                        <wps:spPr>
                          <a:xfrm>
                            <a:off x="1176833" y="4454084"/>
                            <a:ext cx="295938" cy="169632"/>
                          </a:xfrm>
                          <a:prstGeom prst="rect">
                            <a:avLst/>
                          </a:prstGeom>
                          <a:ln>
                            <a:noFill/>
                          </a:ln>
                        </wps:spPr>
                        <wps:txbx>
                          <w:txbxContent>
                            <w:p w:rsidR="00846D47" w:rsidRDefault="004B5531">
                              <w:pPr>
                                <w:spacing w:after="160" w:line="259" w:lineRule="auto"/>
                                <w:ind w:left="0" w:firstLine="0"/>
                                <w:jc w:val="left"/>
                              </w:pPr>
                              <w:r>
                                <w:rPr>
                                  <w:color w:val="808080"/>
                                  <w:sz w:val="22"/>
                                </w:rPr>
                                <w:t>Год</w:t>
                              </w:r>
                            </w:p>
                          </w:txbxContent>
                        </wps:txbx>
                        <wps:bodyPr horzOverflow="overflow" vert="horz" lIns="0" tIns="0" rIns="0" bIns="0" rtlCol="0">
                          <a:noAutofit/>
                        </wps:bodyPr>
                      </wps:wsp>
                      <wps:wsp>
                        <wps:cNvPr id="145" name="Rectangle 145"/>
                        <wps:cNvSpPr/>
                        <wps:spPr>
                          <a:xfrm>
                            <a:off x="1399286" y="4426373"/>
                            <a:ext cx="46619" cy="206430"/>
                          </a:xfrm>
                          <a:prstGeom prst="rect">
                            <a:avLst/>
                          </a:prstGeom>
                          <a:ln>
                            <a:noFill/>
                          </a:ln>
                        </wps:spPr>
                        <wps:txbx>
                          <w:txbxContent>
                            <w:p w:rsidR="00846D47" w:rsidRDefault="004B5531">
                              <w:pPr>
                                <w:spacing w:after="160" w:line="259" w:lineRule="auto"/>
                                <w:ind w:left="0" w:firstLine="0"/>
                                <w:jc w:val="left"/>
                              </w:pPr>
                              <w:r>
                                <w:rPr>
                                  <w:color w:val="808080"/>
                                  <w:sz w:val="22"/>
                                </w:rPr>
                                <w:t xml:space="preserve"> </w:t>
                              </w:r>
                            </w:p>
                          </w:txbxContent>
                        </wps:txbx>
                        <wps:bodyPr horzOverflow="overflow" vert="horz" lIns="0" tIns="0" rIns="0" bIns="0" rtlCol="0">
                          <a:noAutofit/>
                        </wps:bodyPr>
                      </wps:wsp>
                      <wps:wsp>
                        <wps:cNvPr id="146" name="Rectangle 146"/>
                        <wps:cNvSpPr/>
                        <wps:spPr>
                          <a:xfrm>
                            <a:off x="1434338" y="4454084"/>
                            <a:ext cx="1028046" cy="169632"/>
                          </a:xfrm>
                          <a:prstGeom prst="rect">
                            <a:avLst/>
                          </a:prstGeom>
                          <a:ln>
                            <a:noFill/>
                          </a:ln>
                        </wps:spPr>
                        <wps:txbx>
                          <w:txbxContent>
                            <w:p w:rsidR="00846D47" w:rsidRDefault="004B5531">
                              <w:pPr>
                                <w:spacing w:after="160" w:line="259" w:lineRule="auto"/>
                                <w:ind w:left="0" w:firstLine="0"/>
                                <w:jc w:val="left"/>
                              </w:pPr>
                              <w:r>
                                <w:rPr>
                                  <w:color w:val="808080"/>
                                  <w:sz w:val="22"/>
                                </w:rPr>
                                <w:t>утверждения</w:t>
                              </w:r>
                            </w:p>
                          </w:txbxContent>
                        </wps:txbx>
                        <wps:bodyPr horzOverflow="overflow" vert="horz" lIns="0" tIns="0" rIns="0" bIns="0" rtlCol="0">
                          <a:noAutofit/>
                        </wps:bodyPr>
                      </wps:wsp>
                      <wps:wsp>
                        <wps:cNvPr id="147" name="Rectangle 147"/>
                        <wps:cNvSpPr/>
                        <wps:spPr>
                          <a:xfrm>
                            <a:off x="2207006" y="4426373"/>
                            <a:ext cx="46619" cy="206430"/>
                          </a:xfrm>
                          <a:prstGeom prst="rect">
                            <a:avLst/>
                          </a:prstGeom>
                          <a:ln>
                            <a:noFill/>
                          </a:ln>
                        </wps:spPr>
                        <wps:txbx>
                          <w:txbxContent>
                            <w:p w:rsidR="00846D47" w:rsidRDefault="004B5531">
                              <w:pPr>
                                <w:spacing w:after="160" w:line="259" w:lineRule="auto"/>
                                <w:ind w:left="0" w:firstLine="0"/>
                                <w:jc w:val="left"/>
                              </w:pPr>
                              <w:r>
                                <w:rPr>
                                  <w:color w:val="808080"/>
                                  <w:sz w:val="22"/>
                                </w:rPr>
                                <w:t xml:space="preserve"> </w:t>
                              </w:r>
                            </w:p>
                          </w:txbxContent>
                        </wps:txbx>
                        <wps:bodyPr horzOverflow="overflow" vert="horz" lIns="0" tIns="0" rIns="0" bIns="0" rtlCol="0">
                          <a:noAutofit/>
                        </wps:bodyPr>
                      </wps:wsp>
                      <wps:wsp>
                        <wps:cNvPr id="94615" name="Rectangle 94615"/>
                        <wps:cNvSpPr/>
                        <wps:spPr>
                          <a:xfrm>
                            <a:off x="2242058" y="4454084"/>
                            <a:ext cx="62097" cy="169632"/>
                          </a:xfrm>
                          <a:prstGeom prst="rect">
                            <a:avLst/>
                          </a:prstGeom>
                          <a:ln>
                            <a:noFill/>
                          </a:ln>
                        </wps:spPr>
                        <wps:txbx>
                          <w:txbxContent>
                            <w:p w:rsidR="00846D47" w:rsidRDefault="004B5531">
                              <w:pPr>
                                <w:spacing w:after="160" w:line="259" w:lineRule="auto"/>
                                <w:ind w:left="0" w:firstLine="0"/>
                                <w:jc w:val="left"/>
                              </w:pPr>
                              <w:r>
                                <w:rPr>
                                  <w:color w:val="808080"/>
                                  <w:sz w:val="22"/>
                                </w:rPr>
                                <w:t>(</w:t>
                              </w:r>
                            </w:p>
                          </w:txbxContent>
                        </wps:txbx>
                        <wps:bodyPr horzOverflow="overflow" vert="horz" lIns="0" tIns="0" rIns="0" bIns="0" rtlCol="0">
                          <a:noAutofit/>
                        </wps:bodyPr>
                      </wps:wsp>
                      <wps:wsp>
                        <wps:cNvPr id="94616" name="Rectangle 94616"/>
                        <wps:cNvSpPr/>
                        <wps:spPr>
                          <a:xfrm>
                            <a:off x="2289168" y="4454084"/>
                            <a:ext cx="595420" cy="169632"/>
                          </a:xfrm>
                          <a:prstGeom prst="rect">
                            <a:avLst/>
                          </a:prstGeom>
                          <a:ln>
                            <a:noFill/>
                          </a:ln>
                        </wps:spPr>
                        <wps:txbx>
                          <w:txbxContent>
                            <w:p w:rsidR="00846D47" w:rsidRDefault="004B5531">
                              <w:pPr>
                                <w:spacing w:after="160" w:line="259" w:lineRule="auto"/>
                                <w:ind w:left="0" w:firstLine="0"/>
                                <w:jc w:val="left"/>
                              </w:pPr>
                              <w:r>
                                <w:rPr>
                                  <w:color w:val="808080"/>
                                  <w:sz w:val="22"/>
                                </w:rPr>
                                <w:t>частота</w:t>
                              </w:r>
                            </w:p>
                          </w:txbxContent>
                        </wps:txbx>
                        <wps:bodyPr horzOverflow="overflow" vert="horz" lIns="0" tIns="0" rIns="0" bIns="0" rtlCol="0">
                          <a:noAutofit/>
                        </wps:bodyPr>
                      </wps:wsp>
                      <wps:wsp>
                        <wps:cNvPr id="149" name="Rectangle 149"/>
                        <wps:cNvSpPr/>
                        <wps:spPr>
                          <a:xfrm>
                            <a:off x="2736215" y="4426373"/>
                            <a:ext cx="46619" cy="206430"/>
                          </a:xfrm>
                          <a:prstGeom prst="rect">
                            <a:avLst/>
                          </a:prstGeom>
                          <a:ln>
                            <a:noFill/>
                          </a:ln>
                        </wps:spPr>
                        <wps:txbx>
                          <w:txbxContent>
                            <w:p w:rsidR="00846D47" w:rsidRDefault="004B5531">
                              <w:pPr>
                                <w:spacing w:after="160" w:line="259" w:lineRule="auto"/>
                                <w:ind w:left="0" w:firstLine="0"/>
                                <w:jc w:val="left"/>
                              </w:pPr>
                              <w:r>
                                <w:rPr>
                                  <w:color w:val="808080"/>
                                  <w:sz w:val="22"/>
                                </w:rPr>
                                <w:t xml:space="preserve"> </w:t>
                              </w:r>
                            </w:p>
                          </w:txbxContent>
                        </wps:txbx>
                        <wps:bodyPr horzOverflow="overflow" vert="horz" lIns="0" tIns="0" rIns="0" bIns="0" rtlCol="0">
                          <a:noAutofit/>
                        </wps:bodyPr>
                      </wps:wsp>
                      <wps:wsp>
                        <wps:cNvPr id="150" name="Rectangle 150"/>
                        <wps:cNvSpPr/>
                        <wps:spPr>
                          <a:xfrm>
                            <a:off x="2771267" y="4454084"/>
                            <a:ext cx="969865" cy="169632"/>
                          </a:xfrm>
                          <a:prstGeom prst="rect">
                            <a:avLst/>
                          </a:prstGeom>
                          <a:ln>
                            <a:noFill/>
                          </a:ln>
                        </wps:spPr>
                        <wps:txbx>
                          <w:txbxContent>
                            <w:p w:rsidR="00846D47" w:rsidRDefault="004B5531">
                              <w:pPr>
                                <w:spacing w:after="160" w:line="259" w:lineRule="auto"/>
                                <w:ind w:left="0" w:firstLine="0"/>
                                <w:jc w:val="left"/>
                              </w:pPr>
                              <w:r>
                                <w:rPr>
                                  <w:color w:val="808080"/>
                                  <w:sz w:val="22"/>
                                </w:rPr>
                                <w:t>пересмотра)</w:t>
                              </w:r>
                            </w:p>
                          </w:txbxContent>
                        </wps:txbx>
                        <wps:bodyPr horzOverflow="overflow" vert="horz" lIns="0" tIns="0" rIns="0" bIns="0" rtlCol="0">
                          <a:noAutofit/>
                        </wps:bodyPr>
                      </wps:wsp>
                      <wps:wsp>
                        <wps:cNvPr id="151" name="Rectangle 151"/>
                        <wps:cNvSpPr/>
                        <wps:spPr>
                          <a:xfrm>
                            <a:off x="3499739" y="4426373"/>
                            <a:ext cx="51809" cy="206430"/>
                          </a:xfrm>
                          <a:prstGeom prst="rect">
                            <a:avLst/>
                          </a:prstGeom>
                          <a:ln>
                            <a:noFill/>
                          </a:ln>
                        </wps:spPr>
                        <wps:txbx>
                          <w:txbxContent>
                            <w:p w:rsidR="00846D47" w:rsidRDefault="004B5531">
                              <w:pPr>
                                <w:spacing w:after="160" w:line="259" w:lineRule="auto"/>
                                <w:ind w:left="0" w:firstLine="0"/>
                                <w:jc w:val="left"/>
                              </w:pPr>
                              <w:r>
                                <w:rPr>
                                  <w:color w:val="808080"/>
                                  <w:sz w:val="22"/>
                                </w:rPr>
                                <w:t>:</w:t>
                              </w:r>
                            </w:p>
                          </w:txbxContent>
                        </wps:txbx>
                        <wps:bodyPr horzOverflow="overflow" vert="horz" lIns="0" tIns="0" rIns="0" bIns="0" rtlCol="0">
                          <a:noAutofit/>
                        </wps:bodyPr>
                      </wps:wsp>
                      <wps:wsp>
                        <wps:cNvPr id="152" name="Rectangle 152"/>
                        <wps:cNvSpPr/>
                        <wps:spPr>
                          <a:xfrm>
                            <a:off x="3539363" y="4426373"/>
                            <a:ext cx="372953" cy="206430"/>
                          </a:xfrm>
                          <a:prstGeom prst="rect">
                            <a:avLst/>
                          </a:prstGeom>
                          <a:ln>
                            <a:noFill/>
                          </a:ln>
                        </wps:spPr>
                        <wps:txbx>
                          <w:txbxContent>
                            <w:p w:rsidR="00846D47" w:rsidRDefault="004B5531">
                              <w:pPr>
                                <w:spacing w:after="160" w:line="259" w:lineRule="auto"/>
                                <w:ind w:left="0" w:firstLine="0"/>
                                <w:jc w:val="left"/>
                              </w:pPr>
                              <w:r>
                                <w:rPr>
                                  <w:b/>
                                  <w:sz w:val="22"/>
                                </w:rPr>
                                <w:t>2023</w:t>
                              </w:r>
                            </w:p>
                          </w:txbxContent>
                        </wps:txbx>
                        <wps:bodyPr horzOverflow="overflow" vert="horz" lIns="0" tIns="0" rIns="0" bIns="0" rtlCol="0">
                          <a:noAutofit/>
                        </wps:bodyPr>
                      </wps:wsp>
                      <wps:wsp>
                        <wps:cNvPr id="153" name="Rectangle 153"/>
                        <wps:cNvSpPr/>
                        <wps:spPr>
                          <a:xfrm>
                            <a:off x="3819779" y="4426373"/>
                            <a:ext cx="46619" cy="206430"/>
                          </a:xfrm>
                          <a:prstGeom prst="rect">
                            <a:avLst/>
                          </a:prstGeom>
                          <a:ln>
                            <a:noFill/>
                          </a:ln>
                        </wps:spPr>
                        <wps:txbx>
                          <w:txbxContent>
                            <w:p w:rsidR="00846D47" w:rsidRDefault="004B5531">
                              <w:pPr>
                                <w:spacing w:after="160" w:line="259" w:lineRule="auto"/>
                                <w:ind w:left="0" w:firstLine="0"/>
                                <w:jc w:val="left"/>
                              </w:pPr>
                              <w:r>
                                <w:rPr>
                                  <w:b/>
                                  <w:sz w:val="22"/>
                                </w:rPr>
                                <w:t xml:space="preserve"> </w:t>
                              </w:r>
                            </w:p>
                          </w:txbxContent>
                        </wps:txbx>
                        <wps:bodyPr horzOverflow="overflow" vert="horz" lIns="0" tIns="0" rIns="0" bIns="0" rtlCol="0">
                          <a:noAutofit/>
                        </wps:bodyPr>
                      </wps:wsp>
                      <wps:wsp>
                        <wps:cNvPr id="94618" name="Rectangle 94618"/>
                        <wps:cNvSpPr/>
                        <wps:spPr>
                          <a:xfrm>
                            <a:off x="3900417" y="4456343"/>
                            <a:ext cx="871965" cy="166628"/>
                          </a:xfrm>
                          <a:prstGeom prst="rect">
                            <a:avLst/>
                          </a:prstGeom>
                          <a:ln>
                            <a:noFill/>
                          </a:ln>
                        </wps:spPr>
                        <wps:txbx>
                          <w:txbxContent>
                            <w:p w:rsidR="00846D47" w:rsidRDefault="004B5531">
                              <w:pPr>
                                <w:spacing w:after="160" w:line="259" w:lineRule="auto"/>
                                <w:ind w:left="0" w:firstLine="0"/>
                                <w:jc w:val="left"/>
                              </w:pPr>
                              <w:r>
                                <w:rPr>
                                  <w:b/>
                                  <w:sz w:val="22"/>
                                </w:rPr>
                                <w:t>пересмотр</w:t>
                              </w:r>
                            </w:p>
                          </w:txbxContent>
                        </wps:txbx>
                        <wps:bodyPr horzOverflow="overflow" vert="horz" lIns="0" tIns="0" rIns="0" bIns="0" rtlCol="0">
                          <a:noAutofit/>
                        </wps:bodyPr>
                      </wps:wsp>
                      <wps:wsp>
                        <wps:cNvPr id="94617" name="Rectangle 94617"/>
                        <wps:cNvSpPr/>
                        <wps:spPr>
                          <a:xfrm>
                            <a:off x="3853307" y="4456343"/>
                            <a:ext cx="62097" cy="166628"/>
                          </a:xfrm>
                          <a:prstGeom prst="rect">
                            <a:avLst/>
                          </a:prstGeom>
                          <a:ln>
                            <a:noFill/>
                          </a:ln>
                        </wps:spPr>
                        <wps:txbx>
                          <w:txbxContent>
                            <w:p w:rsidR="00846D47" w:rsidRDefault="004B5531">
                              <w:pPr>
                                <w:spacing w:after="160" w:line="259" w:lineRule="auto"/>
                                <w:ind w:left="0" w:firstLine="0"/>
                                <w:jc w:val="left"/>
                              </w:pPr>
                              <w:r>
                                <w:rPr>
                                  <w:b/>
                                  <w:sz w:val="22"/>
                                </w:rPr>
                                <w:t>(</w:t>
                              </w:r>
                            </w:p>
                          </w:txbxContent>
                        </wps:txbx>
                        <wps:bodyPr horzOverflow="overflow" vert="horz" lIns="0" tIns="0" rIns="0" bIns="0" rtlCol="0">
                          <a:noAutofit/>
                        </wps:bodyPr>
                      </wps:wsp>
                      <wps:wsp>
                        <wps:cNvPr id="155" name="Rectangle 155"/>
                        <wps:cNvSpPr/>
                        <wps:spPr>
                          <a:xfrm>
                            <a:off x="4556125" y="4426373"/>
                            <a:ext cx="46619" cy="206430"/>
                          </a:xfrm>
                          <a:prstGeom prst="rect">
                            <a:avLst/>
                          </a:prstGeom>
                          <a:ln>
                            <a:noFill/>
                          </a:ln>
                        </wps:spPr>
                        <wps:txbx>
                          <w:txbxContent>
                            <w:p w:rsidR="00846D47" w:rsidRDefault="004B5531">
                              <w:pPr>
                                <w:spacing w:after="160" w:line="259" w:lineRule="auto"/>
                                <w:ind w:left="0" w:firstLine="0"/>
                                <w:jc w:val="left"/>
                              </w:pPr>
                              <w:r>
                                <w:rPr>
                                  <w:b/>
                                  <w:sz w:val="22"/>
                                </w:rPr>
                                <w:t xml:space="preserve"> </w:t>
                              </w:r>
                            </w:p>
                          </w:txbxContent>
                        </wps:txbx>
                        <wps:bodyPr horzOverflow="overflow" vert="horz" lIns="0" tIns="0" rIns="0" bIns="0" rtlCol="0">
                          <a:noAutofit/>
                        </wps:bodyPr>
                      </wps:wsp>
                      <wps:wsp>
                        <wps:cNvPr id="156" name="Rectangle 156"/>
                        <wps:cNvSpPr/>
                        <wps:spPr>
                          <a:xfrm>
                            <a:off x="4591177" y="4456343"/>
                            <a:ext cx="655838" cy="166628"/>
                          </a:xfrm>
                          <a:prstGeom prst="rect">
                            <a:avLst/>
                          </a:prstGeom>
                          <a:ln>
                            <a:noFill/>
                          </a:ln>
                        </wps:spPr>
                        <wps:txbx>
                          <w:txbxContent>
                            <w:p w:rsidR="00846D47" w:rsidRDefault="004B5531">
                              <w:pPr>
                                <w:spacing w:after="160" w:line="259" w:lineRule="auto"/>
                                <w:ind w:left="0" w:firstLine="0"/>
                                <w:jc w:val="left"/>
                              </w:pPr>
                              <w:r>
                                <w:rPr>
                                  <w:b/>
                                  <w:sz w:val="22"/>
                                </w:rPr>
                                <w:t>каждые</w:t>
                              </w:r>
                            </w:p>
                          </w:txbxContent>
                        </wps:txbx>
                        <wps:bodyPr horzOverflow="overflow" vert="horz" lIns="0" tIns="0" rIns="0" bIns="0" rtlCol="0">
                          <a:noAutofit/>
                        </wps:bodyPr>
                      </wps:wsp>
                      <wps:wsp>
                        <wps:cNvPr id="157" name="Rectangle 157"/>
                        <wps:cNvSpPr/>
                        <wps:spPr>
                          <a:xfrm>
                            <a:off x="5084953" y="4426373"/>
                            <a:ext cx="46619" cy="206430"/>
                          </a:xfrm>
                          <a:prstGeom prst="rect">
                            <a:avLst/>
                          </a:prstGeom>
                          <a:ln>
                            <a:noFill/>
                          </a:ln>
                        </wps:spPr>
                        <wps:txbx>
                          <w:txbxContent>
                            <w:p w:rsidR="00846D47" w:rsidRDefault="004B5531">
                              <w:pPr>
                                <w:spacing w:after="160" w:line="259" w:lineRule="auto"/>
                                <w:ind w:left="0" w:firstLine="0"/>
                                <w:jc w:val="left"/>
                              </w:pPr>
                              <w:r>
                                <w:rPr>
                                  <w:b/>
                                  <w:sz w:val="22"/>
                                </w:rPr>
                                <w:t xml:space="preserve"> </w:t>
                              </w:r>
                            </w:p>
                          </w:txbxContent>
                        </wps:txbx>
                        <wps:bodyPr horzOverflow="overflow" vert="horz" lIns="0" tIns="0" rIns="0" bIns="0" rtlCol="0">
                          <a:noAutofit/>
                        </wps:bodyPr>
                      </wps:wsp>
                      <wps:wsp>
                        <wps:cNvPr id="158" name="Rectangle 158"/>
                        <wps:cNvSpPr/>
                        <wps:spPr>
                          <a:xfrm>
                            <a:off x="5120005" y="4426373"/>
                            <a:ext cx="93238" cy="206430"/>
                          </a:xfrm>
                          <a:prstGeom prst="rect">
                            <a:avLst/>
                          </a:prstGeom>
                          <a:ln>
                            <a:noFill/>
                          </a:ln>
                        </wps:spPr>
                        <wps:txbx>
                          <w:txbxContent>
                            <w:p w:rsidR="00846D47" w:rsidRDefault="004B5531">
                              <w:pPr>
                                <w:spacing w:after="160" w:line="259" w:lineRule="auto"/>
                                <w:ind w:left="0" w:firstLine="0"/>
                                <w:jc w:val="left"/>
                              </w:pPr>
                              <w:r>
                                <w:rPr>
                                  <w:b/>
                                  <w:sz w:val="22"/>
                                </w:rPr>
                                <w:t>3</w:t>
                              </w:r>
                            </w:p>
                          </w:txbxContent>
                        </wps:txbx>
                        <wps:bodyPr horzOverflow="overflow" vert="horz" lIns="0" tIns="0" rIns="0" bIns="0" rtlCol="0">
                          <a:noAutofit/>
                        </wps:bodyPr>
                      </wps:wsp>
                      <wps:wsp>
                        <wps:cNvPr id="159" name="Rectangle 159"/>
                        <wps:cNvSpPr/>
                        <wps:spPr>
                          <a:xfrm>
                            <a:off x="5190109" y="4426373"/>
                            <a:ext cx="46619" cy="206430"/>
                          </a:xfrm>
                          <a:prstGeom prst="rect">
                            <a:avLst/>
                          </a:prstGeom>
                          <a:ln>
                            <a:noFill/>
                          </a:ln>
                        </wps:spPr>
                        <wps:txbx>
                          <w:txbxContent>
                            <w:p w:rsidR="00846D47" w:rsidRDefault="004B5531">
                              <w:pPr>
                                <w:spacing w:after="160" w:line="259" w:lineRule="auto"/>
                                <w:ind w:left="0" w:firstLine="0"/>
                                <w:jc w:val="left"/>
                              </w:pPr>
                              <w:r>
                                <w:rPr>
                                  <w:b/>
                                  <w:sz w:val="22"/>
                                </w:rPr>
                                <w:t xml:space="preserve"> </w:t>
                              </w:r>
                            </w:p>
                          </w:txbxContent>
                        </wps:txbx>
                        <wps:bodyPr horzOverflow="overflow" vert="horz" lIns="0" tIns="0" rIns="0" bIns="0" rtlCol="0">
                          <a:noAutofit/>
                        </wps:bodyPr>
                      </wps:wsp>
                      <wps:wsp>
                        <wps:cNvPr id="160" name="Rectangle 160"/>
                        <wps:cNvSpPr/>
                        <wps:spPr>
                          <a:xfrm>
                            <a:off x="5223637" y="4456343"/>
                            <a:ext cx="426845" cy="166628"/>
                          </a:xfrm>
                          <a:prstGeom prst="rect">
                            <a:avLst/>
                          </a:prstGeom>
                          <a:ln>
                            <a:noFill/>
                          </a:ln>
                        </wps:spPr>
                        <wps:txbx>
                          <w:txbxContent>
                            <w:p w:rsidR="00846D47" w:rsidRDefault="004B5531">
                              <w:pPr>
                                <w:spacing w:after="160" w:line="259" w:lineRule="auto"/>
                                <w:ind w:left="0" w:firstLine="0"/>
                                <w:jc w:val="left"/>
                              </w:pPr>
                              <w:r>
                                <w:rPr>
                                  <w:b/>
                                  <w:sz w:val="22"/>
                                </w:rPr>
                                <w:t>года)</w:t>
                              </w:r>
                            </w:p>
                          </w:txbxContent>
                        </wps:txbx>
                        <wps:bodyPr horzOverflow="overflow" vert="horz" lIns="0" tIns="0" rIns="0" bIns="0" rtlCol="0">
                          <a:noAutofit/>
                        </wps:bodyPr>
                      </wps:wsp>
                      <wps:wsp>
                        <wps:cNvPr id="161" name="Rectangle 161"/>
                        <wps:cNvSpPr/>
                        <wps:spPr>
                          <a:xfrm>
                            <a:off x="5543677" y="4446143"/>
                            <a:ext cx="42143" cy="189937"/>
                          </a:xfrm>
                          <a:prstGeom prst="rect">
                            <a:avLst/>
                          </a:prstGeom>
                          <a:ln>
                            <a:noFill/>
                          </a:ln>
                        </wps:spPr>
                        <wps:txbx>
                          <w:txbxContent>
                            <w:p w:rsidR="00846D47" w:rsidRDefault="004B5531">
                              <w:pPr>
                                <w:spacing w:after="160" w:line="259" w:lineRule="auto"/>
                                <w:ind w:lef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101531" name="Shape 101531"/>
                        <wps:cNvSpPr/>
                        <wps:spPr>
                          <a:xfrm>
                            <a:off x="1084580" y="5088255"/>
                            <a:ext cx="1424940" cy="668020"/>
                          </a:xfrm>
                          <a:custGeom>
                            <a:avLst/>
                            <a:gdLst/>
                            <a:ahLst/>
                            <a:cxnLst/>
                            <a:rect l="0" t="0" r="0" b="0"/>
                            <a:pathLst>
                              <a:path w="1424940" h="668020">
                                <a:moveTo>
                                  <a:pt x="0" y="0"/>
                                </a:moveTo>
                                <a:lnTo>
                                  <a:pt x="1424940" y="0"/>
                                </a:lnTo>
                                <a:lnTo>
                                  <a:pt x="1424940" y="668020"/>
                                </a:lnTo>
                                <a:lnTo>
                                  <a:pt x="0" y="66802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63" name="Rectangle 163"/>
                        <wps:cNvSpPr/>
                        <wps:spPr>
                          <a:xfrm>
                            <a:off x="1176833" y="5141384"/>
                            <a:ext cx="246304" cy="206430"/>
                          </a:xfrm>
                          <a:prstGeom prst="rect">
                            <a:avLst/>
                          </a:prstGeom>
                          <a:ln>
                            <a:noFill/>
                          </a:ln>
                        </wps:spPr>
                        <wps:txbx>
                          <w:txbxContent>
                            <w:p w:rsidR="00846D47" w:rsidRDefault="004B5531">
                              <w:pPr>
                                <w:spacing w:after="160" w:line="259" w:lineRule="auto"/>
                                <w:ind w:left="0" w:firstLine="0"/>
                                <w:jc w:val="left"/>
                              </w:pPr>
                              <w:r>
                                <w:rPr>
                                  <w:color w:val="808080"/>
                                  <w:sz w:val="22"/>
                                </w:rPr>
                                <w:t>ID:</w:t>
                              </w:r>
                            </w:p>
                          </w:txbxContent>
                        </wps:txbx>
                        <wps:bodyPr horzOverflow="overflow" vert="horz" lIns="0" tIns="0" rIns="0" bIns="0" rtlCol="0">
                          <a:noAutofit/>
                        </wps:bodyPr>
                      </wps:wsp>
                      <wps:wsp>
                        <wps:cNvPr id="164" name="Rectangle 164"/>
                        <wps:cNvSpPr/>
                        <wps:spPr>
                          <a:xfrm>
                            <a:off x="1362710" y="5141384"/>
                            <a:ext cx="46619" cy="206430"/>
                          </a:xfrm>
                          <a:prstGeom prst="rect">
                            <a:avLst/>
                          </a:prstGeom>
                          <a:ln>
                            <a:noFill/>
                          </a:ln>
                        </wps:spPr>
                        <wps:txbx>
                          <w:txbxContent>
                            <w:p w:rsidR="00846D47" w:rsidRDefault="004B5531">
                              <w:pPr>
                                <w:spacing w:after="160" w:line="259" w:lineRule="auto"/>
                                <w:ind w:left="0" w:firstLine="0"/>
                                <w:jc w:val="left"/>
                              </w:pPr>
                              <w:r>
                                <w:rPr>
                                  <w:color w:val="808080"/>
                                  <w:sz w:val="22"/>
                                </w:rPr>
                                <w:t xml:space="preserve"> </w:t>
                              </w:r>
                            </w:p>
                          </w:txbxContent>
                        </wps:txbx>
                        <wps:bodyPr horzOverflow="overflow" vert="horz" lIns="0" tIns="0" rIns="0" bIns="0" rtlCol="0">
                          <a:noAutofit/>
                        </wps:bodyPr>
                      </wps:wsp>
                      <wps:wsp>
                        <wps:cNvPr id="165" name="Rectangle 165"/>
                        <wps:cNvSpPr/>
                        <wps:spPr>
                          <a:xfrm>
                            <a:off x="1397762" y="5141384"/>
                            <a:ext cx="46619" cy="206430"/>
                          </a:xfrm>
                          <a:prstGeom prst="rect">
                            <a:avLst/>
                          </a:prstGeom>
                          <a:ln>
                            <a:noFill/>
                          </a:ln>
                        </wps:spPr>
                        <wps:txbx>
                          <w:txbxContent>
                            <w:p w:rsidR="00846D47" w:rsidRDefault="004B5531">
                              <w:pPr>
                                <w:spacing w:after="160" w:line="259" w:lineRule="auto"/>
                                <w:ind w:left="0" w:firstLine="0"/>
                                <w:jc w:val="left"/>
                              </w:pPr>
                              <w:r>
                                <w:rPr>
                                  <w:color w:val="808080"/>
                                  <w:sz w:val="22"/>
                                </w:rPr>
                                <w:t xml:space="preserve"> </w:t>
                              </w:r>
                            </w:p>
                          </w:txbxContent>
                        </wps:txbx>
                        <wps:bodyPr horzOverflow="overflow" vert="horz" lIns="0" tIns="0" rIns="0" bIns="0" rtlCol="0">
                          <a:noAutofit/>
                        </wps:bodyPr>
                      </wps:wsp>
                      <wps:wsp>
                        <wps:cNvPr id="166" name="Rectangle 166"/>
                        <wps:cNvSpPr/>
                        <wps:spPr>
                          <a:xfrm>
                            <a:off x="1176833" y="5452279"/>
                            <a:ext cx="423084" cy="206430"/>
                          </a:xfrm>
                          <a:prstGeom prst="rect">
                            <a:avLst/>
                          </a:prstGeom>
                          <a:ln>
                            <a:noFill/>
                          </a:ln>
                        </wps:spPr>
                        <wps:txbx>
                          <w:txbxContent>
                            <w:p w:rsidR="00846D47" w:rsidRDefault="004B5531">
                              <w:pPr>
                                <w:spacing w:after="160" w:line="259" w:lineRule="auto"/>
                                <w:ind w:left="0" w:firstLine="0"/>
                                <w:jc w:val="left"/>
                              </w:pPr>
                              <w:r>
                                <w:rPr>
                                  <w:color w:val="808080"/>
                                  <w:sz w:val="22"/>
                                </w:rPr>
                                <w:t>URL:</w:t>
                              </w:r>
                            </w:p>
                          </w:txbxContent>
                        </wps:txbx>
                        <wps:bodyPr horzOverflow="overflow" vert="horz" lIns="0" tIns="0" rIns="0" bIns="0" rtlCol="0">
                          <a:noAutofit/>
                        </wps:bodyPr>
                      </wps:wsp>
                      <wps:wsp>
                        <wps:cNvPr id="167" name="Rectangle 167"/>
                        <wps:cNvSpPr/>
                        <wps:spPr>
                          <a:xfrm>
                            <a:off x="1495298" y="5452279"/>
                            <a:ext cx="46619" cy="206430"/>
                          </a:xfrm>
                          <a:prstGeom prst="rect">
                            <a:avLst/>
                          </a:prstGeom>
                          <a:ln>
                            <a:noFill/>
                          </a:ln>
                        </wps:spPr>
                        <wps:txbx>
                          <w:txbxContent>
                            <w:p w:rsidR="00846D47" w:rsidRDefault="004B5531">
                              <w:pPr>
                                <w:spacing w:after="160" w:line="259" w:lineRule="auto"/>
                                <w:ind w:left="0" w:firstLine="0"/>
                                <w:jc w:val="left"/>
                              </w:pPr>
                              <w:r>
                                <w:rPr>
                                  <w:color w:val="808080"/>
                                  <w:sz w:val="22"/>
                                </w:rPr>
                                <w:t xml:space="preserve"> </w:t>
                              </w:r>
                            </w:p>
                          </w:txbxContent>
                        </wps:txbx>
                        <wps:bodyPr horzOverflow="overflow" vert="horz" lIns="0" tIns="0" rIns="0" bIns="0" rtlCol="0">
                          <a:noAutofit/>
                        </wps:bodyPr>
                      </wps:wsp>
                      <wps:wsp>
                        <wps:cNvPr id="168" name="Rectangle 168"/>
                        <wps:cNvSpPr/>
                        <wps:spPr>
                          <a:xfrm>
                            <a:off x="1530350" y="5472049"/>
                            <a:ext cx="42144" cy="189937"/>
                          </a:xfrm>
                          <a:prstGeom prst="rect">
                            <a:avLst/>
                          </a:prstGeom>
                          <a:ln>
                            <a:noFill/>
                          </a:ln>
                        </wps:spPr>
                        <wps:txbx>
                          <w:txbxContent>
                            <w:p w:rsidR="00846D47" w:rsidRDefault="004B5531">
                              <w:pPr>
                                <w:spacing w:after="160" w:line="259" w:lineRule="auto"/>
                                <w:ind w:lef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101532" name="Shape 101532"/>
                        <wps:cNvSpPr/>
                        <wps:spPr>
                          <a:xfrm>
                            <a:off x="1184275" y="5857240"/>
                            <a:ext cx="5829300" cy="812800"/>
                          </a:xfrm>
                          <a:custGeom>
                            <a:avLst/>
                            <a:gdLst/>
                            <a:ahLst/>
                            <a:cxnLst/>
                            <a:rect l="0" t="0" r="0" b="0"/>
                            <a:pathLst>
                              <a:path w="5829300" h="812800">
                                <a:moveTo>
                                  <a:pt x="0" y="0"/>
                                </a:moveTo>
                                <a:lnTo>
                                  <a:pt x="5829300" y="0"/>
                                </a:lnTo>
                                <a:lnTo>
                                  <a:pt x="5829300" y="812800"/>
                                </a:lnTo>
                                <a:lnTo>
                                  <a:pt x="0" y="81280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70" name="Rectangle 170"/>
                        <wps:cNvSpPr/>
                        <wps:spPr>
                          <a:xfrm>
                            <a:off x="1275842" y="5937190"/>
                            <a:ext cx="1547383" cy="169632"/>
                          </a:xfrm>
                          <a:prstGeom prst="rect">
                            <a:avLst/>
                          </a:prstGeom>
                          <a:ln>
                            <a:noFill/>
                          </a:ln>
                        </wps:spPr>
                        <wps:txbx>
                          <w:txbxContent>
                            <w:p w:rsidR="00846D47" w:rsidRDefault="004B5531">
                              <w:pPr>
                                <w:spacing w:after="160" w:line="259" w:lineRule="auto"/>
                                <w:ind w:left="0" w:firstLine="0"/>
                                <w:jc w:val="left"/>
                              </w:pPr>
                              <w:r>
                                <w:rPr>
                                  <w:color w:val="808080"/>
                                  <w:sz w:val="22"/>
                                </w:rPr>
                                <w:t>Профессиональные</w:t>
                              </w:r>
                            </w:p>
                          </w:txbxContent>
                        </wps:txbx>
                        <wps:bodyPr horzOverflow="overflow" vert="horz" lIns="0" tIns="0" rIns="0" bIns="0" rtlCol="0">
                          <a:noAutofit/>
                        </wps:bodyPr>
                      </wps:wsp>
                      <wps:wsp>
                        <wps:cNvPr id="171" name="Rectangle 171"/>
                        <wps:cNvSpPr/>
                        <wps:spPr>
                          <a:xfrm>
                            <a:off x="2440559" y="5909479"/>
                            <a:ext cx="46619" cy="206430"/>
                          </a:xfrm>
                          <a:prstGeom prst="rect">
                            <a:avLst/>
                          </a:prstGeom>
                          <a:ln>
                            <a:noFill/>
                          </a:ln>
                        </wps:spPr>
                        <wps:txbx>
                          <w:txbxContent>
                            <w:p w:rsidR="00846D47" w:rsidRDefault="004B5531">
                              <w:pPr>
                                <w:spacing w:after="160" w:line="259" w:lineRule="auto"/>
                                <w:ind w:left="0" w:firstLine="0"/>
                                <w:jc w:val="left"/>
                              </w:pPr>
                              <w:r>
                                <w:rPr>
                                  <w:color w:val="808080"/>
                                  <w:sz w:val="22"/>
                                </w:rPr>
                                <w:t xml:space="preserve"> </w:t>
                              </w:r>
                            </w:p>
                          </w:txbxContent>
                        </wps:txbx>
                        <wps:bodyPr horzOverflow="overflow" vert="horz" lIns="0" tIns="0" rIns="0" bIns="0" rtlCol="0">
                          <a:noAutofit/>
                        </wps:bodyPr>
                      </wps:wsp>
                      <wps:wsp>
                        <wps:cNvPr id="172" name="Rectangle 172"/>
                        <wps:cNvSpPr/>
                        <wps:spPr>
                          <a:xfrm>
                            <a:off x="2474087" y="5937190"/>
                            <a:ext cx="971730" cy="169632"/>
                          </a:xfrm>
                          <a:prstGeom prst="rect">
                            <a:avLst/>
                          </a:prstGeom>
                          <a:ln>
                            <a:noFill/>
                          </a:ln>
                        </wps:spPr>
                        <wps:txbx>
                          <w:txbxContent>
                            <w:p w:rsidR="00846D47" w:rsidRDefault="004B5531">
                              <w:pPr>
                                <w:spacing w:after="160" w:line="259" w:lineRule="auto"/>
                                <w:ind w:left="0" w:firstLine="0"/>
                                <w:jc w:val="left"/>
                              </w:pPr>
                              <w:r>
                                <w:rPr>
                                  <w:color w:val="808080"/>
                                  <w:sz w:val="22"/>
                                </w:rPr>
                                <w:t>ассоциации:</w:t>
                              </w:r>
                            </w:p>
                          </w:txbxContent>
                        </wps:txbx>
                        <wps:bodyPr horzOverflow="overflow" vert="horz" lIns="0" tIns="0" rIns="0" bIns="0" rtlCol="0">
                          <a:noAutofit/>
                        </wps:bodyPr>
                      </wps:wsp>
                      <wps:wsp>
                        <wps:cNvPr id="173" name="Rectangle 173"/>
                        <wps:cNvSpPr/>
                        <wps:spPr>
                          <a:xfrm>
                            <a:off x="3204083" y="5929249"/>
                            <a:ext cx="42144" cy="189937"/>
                          </a:xfrm>
                          <a:prstGeom prst="rect">
                            <a:avLst/>
                          </a:prstGeom>
                          <a:ln>
                            <a:noFill/>
                          </a:ln>
                        </wps:spPr>
                        <wps:txbx>
                          <w:txbxContent>
                            <w:p w:rsidR="00846D47" w:rsidRDefault="004B5531">
                              <w:pPr>
                                <w:spacing w:after="160" w:line="259" w:lineRule="auto"/>
                                <w:ind w:lef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174" name="Rectangle 174"/>
                        <wps:cNvSpPr/>
                        <wps:spPr>
                          <a:xfrm>
                            <a:off x="1365758" y="6258754"/>
                            <a:ext cx="85779" cy="170269"/>
                          </a:xfrm>
                          <a:prstGeom prst="rect">
                            <a:avLst/>
                          </a:prstGeom>
                          <a:ln>
                            <a:noFill/>
                          </a:ln>
                        </wps:spPr>
                        <wps:txbx>
                          <w:txbxContent>
                            <w:p w:rsidR="00846D47" w:rsidRDefault="004B5531">
                              <w:pPr>
                                <w:spacing w:after="160" w:line="259" w:lineRule="auto"/>
                                <w:ind w:left="0" w:firstLine="0"/>
                                <w:jc w:val="left"/>
                              </w:pPr>
                              <w:r>
                                <w:rPr>
                                  <w:rFonts w:ascii="Segoe UI Symbol" w:eastAsia="Segoe UI Symbol" w:hAnsi="Segoe UI Symbol" w:cs="Segoe UI Symbol"/>
                                  <w:sz w:val="22"/>
                                </w:rPr>
                                <w:t>•</w:t>
                              </w:r>
                            </w:p>
                          </w:txbxContent>
                        </wps:txbx>
                        <wps:bodyPr horzOverflow="overflow" vert="horz" lIns="0" tIns="0" rIns="0" bIns="0" rtlCol="0">
                          <a:noAutofit/>
                        </wps:bodyPr>
                      </wps:wsp>
                      <wps:wsp>
                        <wps:cNvPr id="175" name="Rectangle 175"/>
                        <wps:cNvSpPr/>
                        <wps:spPr>
                          <a:xfrm>
                            <a:off x="1429766" y="6229080"/>
                            <a:ext cx="51809" cy="207921"/>
                          </a:xfrm>
                          <a:prstGeom prst="rect">
                            <a:avLst/>
                          </a:prstGeom>
                          <a:ln>
                            <a:noFill/>
                          </a:ln>
                        </wps:spPr>
                        <wps:txbx>
                          <w:txbxContent>
                            <w:p w:rsidR="00846D47" w:rsidRDefault="004B5531">
                              <w:pPr>
                                <w:spacing w:after="160" w:line="259" w:lineRule="auto"/>
                                <w:ind w:left="0" w:firstLine="0"/>
                                <w:jc w:val="left"/>
                              </w:pPr>
                              <w:r>
                                <w:rPr>
                                  <w:rFonts w:ascii="Arial" w:eastAsia="Arial" w:hAnsi="Arial" w:cs="Arial"/>
                                  <w:sz w:val="22"/>
                                </w:rPr>
                                <w:t xml:space="preserve"> </w:t>
                              </w:r>
                            </w:p>
                          </w:txbxContent>
                        </wps:txbx>
                        <wps:bodyPr horzOverflow="overflow" vert="horz" lIns="0" tIns="0" rIns="0" bIns="0" rtlCol="0">
                          <a:noAutofit/>
                        </wps:bodyPr>
                      </wps:wsp>
                      <wps:wsp>
                        <wps:cNvPr id="176" name="Rectangle 176"/>
                        <wps:cNvSpPr/>
                        <wps:spPr>
                          <a:xfrm>
                            <a:off x="1547114" y="6261013"/>
                            <a:ext cx="1436243" cy="166628"/>
                          </a:xfrm>
                          <a:prstGeom prst="rect">
                            <a:avLst/>
                          </a:prstGeom>
                          <a:ln>
                            <a:noFill/>
                          </a:ln>
                        </wps:spPr>
                        <wps:txbx>
                          <w:txbxContent>
                            <w:p w:rsidR="00846D47" w:rsidRDefault="004B5531">
                              <w:pPr>
                                <w:spacing w:after="160" w:line="259" w:lineRule="auto"/>
                                <w:ind w:left="0" w:firstLine="0"/>
                                <w:jc w:val="left"/>
                              </w:pPr>
                              <w:r>
                                <w:rPr>
                                  <w:b/>
                                  <w:sz w:val="22"/>
                                </w:rPr>
                                <w:t>Общероссийская</w:t>
                              </w:r>
                            </w:p>
                          </w:txbxContent>
                        </wps:txbx>
                        <wps:bodyPr horzOverflow="overflow" vert="horz" lIns="0" tIns="0" rIns="0" bIns="0" rtlCol="0">
                          <a:noAutofit/>
                        </wps:bodyPr>
                      </wps:wsp>
                      <wps:wsp>
                        <wps:cNvPr id="177" name="Rectangle 177"/>
                        <wps:cNvSpPr/>
                        <wps:spPr>
                          <a:xfrm>
                            <a:off x="2628011" y="6231044"/>
                            <a:ext cx="46619" cy="206430"/>
                          </a:xfrm>
                          <a:prstGeom prst="rect">
                            <a:avLst/>
                          </a:prstGeom>
                          <a:ln>
                            <a:noFill/>
                          </a:ln>
                        </wps:spPr>
                        <wps:txbx>
                          <w:txbxContent>
                            <w:p w:rsidR="00846D47" w:rsidRDefault="004B5531">
                              <w:pPr>
                                <w:spacing w:after="160" w:line="259" w:lineRule="auto"/>
                                <w:ind w:left="0" w:firstLine="0"/>
                                <w:jc w:val="left"/>
                              </w:pPr>
                              <w:r>
                                <w:rPr>
                                  <w:b/>
                                  <w:sz w:val="22"/>
                                </w:rPr>
                                <w:t xml:space="preserve"> </w:t>
                              </w:r>
                            </w:p>
                          </w:txbxContent>
                        </wps:txbx>
                        <wps:bodyPr horzOverflow="overflow" vert="horz" lIns="0" tIns="0" rIns="0" bIns="0" rtlCol="0">
                          <a:noAutofit/>
                        </wps:bodyPr>
                      </wps:wsp>
                      <wps:wsp>
                        <wps:cNvPr id="178" name="Rectangle 178"/>
                        <wps:cNvSpPr/>
                        <wps:spPr>
                          <a:xfrm>
                            <a:off x="2663063" y="6261013"/>
                            <a:ext cx="1186924" cy="166628"/>
                          </a:xfrm>
                          <a:prstGeom prst="rect">
                            <a:avLst/>
                          </a:prstGeom>
                          <a:ln>
                            <a:noFill/>
                          </a:ln>
                        </wps:spPr>
                        <wps:txbx>
                          <w:txbxContent>
                            <w:p w:rsidR="00846D47" w:rsidRDefault="004B5531">
                              <w:pPr>
                                <w:spacing w:after="160" w:line="259" w:lineRule="auto"/>
                                <w:ind w:left="0" w:firstLine="0"/>
                                <w:jc w:val="left"/>
                              </w:pPr>
                              <w:r>
                                <w:rPr>
                                  <w:b/>
                                  <w:sz w:val="22"/>
                                </w:rPr>
                                <w:t>общественная</w:t>
                              </w:r>
                            </w:p>
                          </w:txbxContent>
                        </wps:txbx>
                        <wps:bodyPr horzOverflow="overflow" vert="horz" lIns="0" tIns="0" rIns="0" bIns="0" rtlCol="0">
                          <a:noAutofit/>
                        </wps:bodyPr>
                      </wps:wsp>
                      <wps:wsp>
                        <wps:cNvPr id="179" name="Rectangle 179"/>
                        <wps:cNvSpPr/>
                        <wps:spPr>
                          <a:xfrm>
                            <a:off x="3556127" y="6231044"/>
                            <a:ext cx="46619" cy="206430"/>
                          </a:xfrm>
                          <a:prstGeom prst="rect">
                            <a:avLst/>
                          </a:prstGeom>
                          <a:ln>
                            <a:noFill/>
                          </a:ln>
                        </wps:spPr>
                        <wps:txbx>
                          <w:txbxContent>
                            <w:p w:rsidR="00846D47" w:rsidRDefault="004B5531">
                              <w:pPr>
                                <w:spacing w:after="160" w:line="259" w:lineRule="auto"/>
                                <w:ind w:left="0" w:firstLine="0"/>
                                <w:jc w:val="left"/>
                              </w:pPr>
                              <w:r>
                                <w:rPr>
                                  <w:b/>
                                  <w:sz w:val="22"/>
                                </w:rPr>
                                <w:t xml:space="preserve"> </w:t>
                              </w:r>
                            </w:p>
                          </w:txbxContent>
                        </wps:txbx>
                        <wps:bodyPr horzOverflow="overflow" vert="horz" lIns="0" tIns="0" rIns="0" bIns="0" rtlCol="0">
                          <a:noAutofit/>
                        </wps:bodyPr>
                      </wps:wsp>
                      <wps:wsp>
                        <wps:cNvPr id="180" name="Rectangle 180"/>
                        <wps:cNvSpPr/>
                        <wps:spPr>
                          <a:xfrm>
                            <a:off x="3591179" y="6261013"/>
                            <a:ext cx="1069817" cy="166628"/>
                          </a:xfrm>
                          <a:prstGeom prst="rect">
                            <a:avLst/>
                          </a:prstGeom>
                          <a:ln>
                            <a:noFill/>
                          </a:ln>
                        </wps:spPr>
                        <wps:txbx>
                          <w:txbxContent>
                            <w:p w:rsidR="00846D47" w:rsidRDefault="004B5531">
                              <w:pPr>
                                <w:spacing w:after="160" w:line="259" w:lineRule="auto"/>
                                <w:ind w:left="0" w:firstLine="0"/>
                                <w:jc w:val="left"/>
                              </w:pPr>
                              <w:r>
                                <w:rPr>
                                  <w:b/>
                                  <w:sz w:val="22"/>
                                </w:rPr>
                                <w:t>организация</w:t>
                              </w:r>
                            </w:p>
                          </w:txbxContent>
                        </wps:txbx>
                        <wps:bodyPr horzOverflow="overflow" vert="horz" lIns="0" tIns="0" rIns="0" bIns="0" rtlCol="0">
                          <a:noAutofit/>
                        </wps:bodyPr>
                      </wps:wsp>
                      <wps:wsp>
                        <wps:cNvPr id="181" name="Rectangle 181"/>
                        <wps:cNvSpPr/>
                        <wps:spPr>
                          <a:xfrm>
                            <a:off x="4396105" y="6231044"/>
                            <a:ext cx="46619" cy="206430"/>
                          </a:xfrm>
                          <a:prstGeom prst="rect">
                            <a:avLst/>
                          </a:prstGeom>
                          <a:ln>
                            <a:noFill/>
                          </a:ln>
                        </wps:spPr>
                        <wps:txbx>
                          <w:txbxContent>
                            <w:p w:rsidR="00846D47" w:rsidRDefault="004B5531">
                              <w:pPr>
                                <w:spacing w:after="160" w:line="259" w:lineRule="auto"/>
                                <w:ind w:left="0" w:firstLine="0"/>
                                <w:jc w:val="left"/>
                              </w:pPr>
                              <w:r>
                                <w:rPr>
                                  <w:b/>
                                  <w:sz w:val="22"/>
                                </w:rPr>
                                <w:t xml:space="preserve"> </w:t>
                              </w:r>
                            </w:p>
                          </w:txbxContent>
                        </wps:txbx>
                        <wps:bodyPr horzOverflow="overflow" vert="horz" lIns="0" tIns="0" rIns="0" bIns="0" rtlCol="0">
                          <a:noAutofit/>
                        </wps:bodyPr>
                      </wps:wsp>
                      <wps:wsp>
                        <wps:cNvPr id="182" name="Rectangle 182"/>
                        <wps:cNvSpPr/>
                        <wps:spPr>
                          <a:xfrm>
                            <a:off x="4431157" y="6261013"/>
                            <a:ext cx="1023011" cy="166628"/>
                          </a:xfrm>
                          <a:prstGeom prst="rect">
                            <a:avLst/>
                          </a:prstGeom>
                          <a:ln>
                            <a:noFill/>
                          </a:ln>
                        </wps:spPr>
                        <wps:txbx>
                          <w:txbxContent>
                            <w:p w:rsidR="00846D47" w:rsidRDefault="004B5531">
                              <w:pPr>
                                <w:spacing w:after="160" w:line="259" w:lineRule="auto"/>
                                <w:ind w:left="0" w:firstLine="0"/>
                                <w:jc w:val="left"/>
                              </w:pPr>
                              <w:r>
                                <w:rPr>
                                  <w:b/>
                                  <w:sz w:val="22"/>
                                </w:rPr>
                                <w:t>«Федерация</w:t>
                              </w:r>
                            </w:p>
                          </w:txbxContent>
                        </wps:txbx>
                        <wps:bodyPr horzOverflow="overflow" vert="horz" lIns="0" tIns="0" rIns="0" bIns="0" rtlCol="0">
                          <a:noAutofit/>
                        </wps:bodyPr>
                      </wps:wsp>
                      <wps:wsp>
                        <wps:cNvPr id="183" name="Rectangle 183"/>
                        <wps:cNvSpPr/>
                        <wps:spPr>
                          <a:xfrm>
                            <a:off x="5199253" y="6231044"/>
                            <a:ext cx="46619" cy="206430"/>
                          </a:xfrm>
                          <a:prstGeom prst="rect">
                            <a:avLst/>
                          </a:prstGeom>
                          <a:ln>
                            <a:noFill/>
                          </a:ln>
                        </wps:spPr>
                        <wps:txbx>
                          <w:txbxContent>
                            <w:p w:rsidR="00846D47" w:rsidRDefault="004B5531">
                              <w:pPr>
                                <w:spacing w:after="160" w:line="259" w:lineRule="auto"/>
                                <w:ind w:left="0" w:firstLine="0"/>
                                <w:jc w:val="left"/>
                              </w:pPr>
                              <w:r>
                                <w:rPr>
                                  <w:b/>
                                  <w:sz w:val="22"/>
                                </w:rPr>
                                <w:t xml:space="preserve"> </w:t>
                              </w:r>
                            </w:p>
                          </w:txbxContent>
                        </wps:txbx>
                        <wps:bodyPr horzOverflow="overflow" vert="horz" lIns="0" tIns="0" rIns="0" bIns="0" rtlCol="0">
                          <a:noAutofit/>
                        </wps:bodyPr>
                      </wps:wsp>
                      <wps:wsp>
                        <wps:cNvPr id="184" name="Rectangle 184"/>
                        <wps:cNvSpPr/>
                        <wps:spPr>
                          <a:xfrm>
                            <a:off x="5234305" y="6261013"/>
                            <a:ext cx="1287994" cy="166628"/>
                          </a:xfrm>
                          <a:prstGeom prst="rect">
                            <a:avLst/>
                          </a:prstGeom>
                          <a:ln>
                            <a:noFill/>
                          </a:ln>
                        </wps:spPr>
                        <wps:txbx>
                          <w:txbxContent>
                            <w:p w:rsidR="00846D47" w:rsidRDefault="004B5531">
                              <w:pPr>
                                <w:spacing w:after="160" w:line="259" w:lineRule="auto"/>
                                <w:ind w:left="0" w:firstLine="0"/>
                                <w:jc w:val="left"/>
                              </w:pPr>
                              <w:r>
                                <w:rPr>
                                  <w:b/>
                                  <w:sz w:val="22"/>
                                </w:rPr>
                                <w:t>анестезиологов</w:t>
                              </w:r>
                            </w:p>
                          </w:txbxContent>
                        </wps:txbx>
                        <wps:bodyPr horzOverflow="overflow" vert="horz" lIns="0" tIns="0" rIns="0" bIns="0" rtlCol="0">
                          <a:noAutofit/>
                        </wps:bodyPr>
                      </wps:wsp>
                      <wps:wsp>
                        <wps:cNvPr id="185" name="Rectangle 185"/>
                        <wps:cNvSpPr/>
                        <wps:spPr>
                          <a:xfrm>
                            <a:off x="6203950" y="6231044"/>
                            <a:ext cx="46619" cy="206430"/>
                          </a:xfrm>
                          <a:prstGeom prst="rect">
                            <a:avLst/>
                          </a:prstGeom>
                          <a:ln>
                            <a:noFill/>
                          </a:ln>
                        </wps:spPr>
                        <wps:txbx>
                          <w:txbxContent>
                            <w:p w:rsidR="00846D47" w:rsidRDefault="004B5531">
                              <w:pPr>
                                <w:spacing w:after="160" w:line="259" w:lineRule="auto"/>
                                <w:ind w:left="0" w:firstLine="0"/>
                                <w:jc w:val="left"/>
                              </w:pPr>
                              <w:r>
                                <w:rPr>
                                  <w:b/>
                                  <w:sz w:val="22"/>
                                </w:rPr>
                                <w:t xml:space="preserve"> </w:t>
                              </w:r>
                            </w:p>
                          </w:txbxContent>
                        </wps:txbx>
                        <wps:bodyPr horzOverflow="overflow" vert="horz" lIns="0" tIns="0" rIns="0" bIns="0" rtlCol="0">
                          <a:noAutofit/>
                        </wps:bodyPr>
                      </wps:wsp>
                      <wps:wsp>
                        <wps:cNvPr id="186" name="Rectangle 186"/>
                        <wps:cNvSpPr/>
                        <wps:spPr>
                          <a:xfrm>
                            <a:off x="6239002" y="6261013"/>
                            <a:ext cx="107411" cy="166628"/>
                          </a:xfrm>
                          <a:prstGeom prst="rect">
                            <a:avLst/>
                          </a:prstGeom>
                          <a:ln>
                            <a:noFill/>
                          </a:ln>
                        </wps:spPr>
                        <wps:txbx>
                          <w:txbxContent>
                            <w:p w:rsidR="00846D47" w:rsidRDefault="004B5531">
                              <w:pPr>
                                <w:spacing w:after="160" w:line="259" w:lineRule="auto"/>
                                <w:ind w:left="0" w:firstLine="0"/>
                                <w:jc w:val="left"/>
                              </w:pPr>
                              <w:r>
                                <w:rPr>
                                  <w:b/>
                                  <w:sz w:val="22"/>
                                </w:rPr>
                                <w:t>и</w:t>
                              </w:r>
                            </w:p>
                          </w:txbxContent>
                        </wps:txbx>
                        <wps:bodyPr horzOverflow="overflow" vert="horz" lIns="0" tIns="0" rIns="0" bIns="0" rtlCol="0">
                          <a:noAutofit/>
                        </wps:bodyPr>
                      </wps:wsp>
                      <wps:wsp>
                        <wps:cNvPr id="187" name="Rectangle 187"/>
                        <wps:cNvSpPr/>
                        <wps:spPr>
                          <a:xfrm>
                            <a:off x="6319774" y="6231044"/>
                            <a:ext cx="46619" cy="206430"/>
                          </a:xfrm>
                          <a:prstGeom prst="rect">
                            <a:avLst/>
                          </a:prstGeom>
                          <a:ln>
                            <a:noFill/>
                          </a:ln>
                        </wps:spPr>
                        <wps:txbx>
                          <w:txbxContent>
                            <w:p w:rsidR="00846D47" w:rsidRDefault="004B5531">
                              <w:pPr>
                                <w:spacing w:after="160" w:line="259" w:lineRule="auto"/>
                                <w:ind w:left="0" w:firstLine="0"/>
                                <w:jc w:val="left"/>
                              </w:pPr>
                              <w:r>
                                <w:rPr>
                                  <w:b/>
                                  <w:sz w:val="22"/>
                                </w:rPr>
                                <w:t xml:space="preserve"> </w:t>
                              </w:r>
                            </w:p>
                          </w:txbxContent>
                        </wps:txbx>
                        <wps:bodyPr horzOverflow="overflow" vert="horz" lIns="0" tIns="0" rIns="0" bIns="0" rtlCol="0">
                          <a:noAutofit/>
                        </wps:bodyPr>
                      </wps:wsp>
                      <wps:wsp>
                        <wps:cNvPr id="188" name="Rectangle 188"/>
                        <wps:cNvSpPr/>
                        <wps:spPr>
                          <a:xfrm>
                            <a:off x="1547114" y="6503330"/>
                            <a:ext cx="1465334" cy="166628"/>
                          </a:xfrm>
                          <a:prstGeom prst="rect">
                            <a:avLst/>
                          </a:prstGeom>
                          <a:ln>
                            <a:noFill/>
                          </a:ln>
                        </wps:spPr>
                        <wps:txbx>
                          <w:txbxContent>
                            <w:p w:rsidR="00846D47" w:rsidRDefault="004B5531">
                              <w:pPr>
                                <w:spacing w:after="160" w:line="259" w:lineRule="auto"/>
                                <w:ind w:left="0" w:firstLine="0"/>
                                <w:jc w:val="left"/>
                              </w:pPr>
                              <w:r>
                                <w:rPr>
                                  <w:b/>
                                  <w:sz w:val="22"/>
                                </w:rPr>
                                <w:t>реаниматологов»</w:t>
                              </w:r>
                            </w:p>
                          </w:txbxContent>
                        </wps:txbx>
                        <wps:bodyPr horzOverflow="overflow" vert="horz" lIns="0" tIns="0" rIns="0" bIns="0" rtlCol="0">
                          <a:noAutofit/>
                        </wps:bodyPr>
                      </wps:wsp>
                      <wps:wsp>
                        <wps:cNvPr id="189" name="Rectangle 189"/>
                        <wps:cNvSpPr/>
                        <wps:spPr>
                          <a:xfrm>
                            <a:off x="2647823" y="6473360"/>
                            <a:ext cx="46619" cy="206430"/>
                          </a:xfrm>
                          <a:prstGeom prst="rect">
                            <a:avLst/>
                          </a:prstGeom>
                          <a:ln>
                            <a:noFill/>
                          </a:ln>
                        </wps:spPr>
                        <wps:txbx>
                          <w:txbxContent>
                            <w:p w:rsidR="00846D47" w:rsidRDefault="004B5531">
                              <w:pPr>
                                <w:spacing w:after="160" w:line="259" w:lineRule="auto"/>
                                <w:ind w:left="0" w:firstLine="0"/>
                                <w:jc w:val="left"/>
                              </w:pPr>
                              <w:r>
                                <w:rPr>
                                  <w:b/>
                                  <w:sz w:val="22"/>
                                </w:rPr>
                                <w:t xml:space="preserve"> </w:t>
                              </w:r>
                            </w:p>
                          </w:txbxContent>
                        </wps:txbx>
                        <wps:bodyPr horzOverflow="overflow" vert="horz" lIns="0" tIns="0" rIns="0" bIns="0" rtlCol="0">
                          <a:noAutofit/>
                        </wps:bodyPr>
                      </wps:wsp>
                      <wps:wsp>
                        <wps:cNvPr id="101533" name="Shape 101533"/>
                        <wps:cNvSpPr/>
                        <wps:spPr>
                          <a:xfrm>
                            <a:off x="3964940" y="8995410"/>
                            <a:ext cx="3279140" cy="1318260"/>
                          </a:xfrm>
                          <a:custGeom>
                            <a:avLst/>
                            <a:gdLst/>
                            <a:ahLst/>
                            <a:cxnLst/>
                            <a:rect l="0" t="0" r="0" b="0"/>
                            <a:pathLst>
                              <a:path w="3279140" h="1318260">
                                <a:moveTo>
                                  <a:pt x="0" y="0"/>
                                </a:moveTo>
                                <a:lnTo>
                                  <a:pt x="3279140" y="0"/>
                                </a:lnTo>
                                <a:lnTo>
                                  <a:pt x="3279140" y="1318260"/>
                                </a:lnTo>
                                <a:lnTo>
                                  <a:pt x="0" y="131826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91" name="Rectangle 191"/>
                        <wps:cNvSpPr/>
                        <wps:spPr>
                          <a:xfrm>
                            <a:off x="4286377" y="9077747"/>
                            <a:ext cx="1130235" cy="166626"/>
                          </a:xfrm>
                          <a:prstGeom prst="rect">
                            <a:avLst/>
                          </a:prstGeom>
                          <a:ln>
                            <a:noFill/>
                          </a:ln>
                        </wps:spPr>
                        <wps:txbx>
                          <w:txbxContent>
                            <w:p w:rsidR="00846D47" w:rsidRDefault="004B5531">
                              <w:pPr>
                                <w:spacing w:after="160" w:line="259" w:lineRule="auto"/>
                                <w:ind w:left="0" w:firstLine="0"/>
                                <w:jc w:val="left"/>
                              </w:pPr>
                              <w:r>
                                <w:rPr>
                                  <w:b/>
                                  <w:sz w:val="22"/>
                                </w:rPr>
                                <w:t>Согласованы</w:t>
                              </w:r>
                            </w:p>
                          </w:txbxContent>
                        </wps:txbx>
                        <wps:bodyPr horzOverflow="overflow" vert="horz" lIns="0" tIns="0" rIns="0" bIns="0" rtlCol="0">
                          <a:noAutofit/>
                        </wps:bodyPr>
                      </wps:wsp>
                      <wps:wsp>
                        <wps:cNvPr id="192" name="Rectangle 192"/>
                        <wps:cNvSpPr/>
                        <wps:spPr>
                          <a:xfrm>
                            <a:off x="5135245" y="9070626"/>
                            <a:ext cx="51841" cy="186295"/>
                          </a:xfrm>
                          <a:prstGeom prst="rect">
                            <a:avLst/>
                          </a:prstGeom>
                          <a:ln>
                            <a:noFill/>
                          </a:ln>
                        </wps:spPr>
                        <wps:txbx>
                          <w:txbxContent>
                            <w:p w:rsidR="00846D47" w:rsidRDefault="004B5531">
                              <w:pPr>
                                <w:spacing w:after="160" w:line="259" w:lineRule="auto"/>
                                <w:ind w:left="0" w:firstLine="0"/>
                                <w:jc w:val="left"/>
                              </w:pPr>
                              <w:r>
                                <w:rPr>
                                  <w:rFonts w:ascii="Arial" w:eastAsia="Arial" w:hAnsi="Arial" w:cs="Arial"/>
                                  <w:sz w:val="22"/>
                                </w:rPr>
                                <w:t xml:space="preserve"> </w:t>
                              </w:r>
                            </w:p>
                          </w:txbxContent>
                        </wps:txbx>
                        <wps:bodyPr horzOverflow="overflow" vert="horz" lIns="0" tIns="0" rIns="0" bIns="0" rtlCol="0">
                          <a:noAutofit/>
                        </wps:bodyPr>
                      </wps:wsp>
                      <wps:wsp>
                        <wps:cNvPr id="193" name="Rectangle 193"/>
                        <wps:cNvSpPr/>
                        <wps:spPr>
                          <a:xfrm>
                            <a:off x="4286377" y="9261415"/>
                            <a:ext cx="745907" cy="169632"/>
                          </a:xfrm>
                          <a:prstGeom prst="rect">
                            <a:avLst/>
                          </a:prstGeom>
                          <a:ln>
                            <a:noFill/>
                          </a:ln>
                        </wps:spPr>
                        <wps:txbx>
                          <w:txbxContent>
                            <w:p w:rsidR="00846D47" w:rsidRDefault="004B5531">
                              <w:pPr>
                                <w:spacing w:after="160" w:line="259" w:lineRule="auto"/>
                                <w:ind w:left="0" w:firstLine="0"/>
                                <w:jc w:val="left"/>
                              </w:pPr>
                              <w:r>
                                <w:rPr>
                                  <w:sz w:val="22"/>
                                </w:rPr>
                                <w:t>Научным</w:t>
                              </w:r>
                            </w:p>
                          </w:txbxContent>
                        </wps:txbx>
                        <wps:bodyPr horzOverflow="overflow" vert="horz" lIns="0" tIns="0" rIns="0" bIns="0" rtlCol="0">
                          <a:noAutofit/>
                        </wps:bodyPr>
                      </wps:wsp>
                      <wps:wsp>
                        <wps:cNvPr id="194" name="Rectangle 194"/>
                        <wps:cNvSpPr/>
                        <wps:spPr>
                          <a:xfrm>
                            <a:off x="4847209" y="9233705"/>
                            <a:ext cx="46619" cy="206429"/>
                          </a:xfrm>
                          <a:prstGeom prst="rect">
                            <a:avLst/>
                          </a:prstGeom>
                          <a:ln>
                            <a:noFill/>
                          </a:ln>
                        </wps:spPr>
                        <wps:txbx>
                          <w:txbxContent>
                            <w:p w:rsidR="00846D47" w:rsidRDefault="004B5531">
                              <w:pPr>
                                <w:spacing w:after="160" w:line="259" w:lineRule="auto"/>
                                <w:ind w:left="0" w:firstLine="0"/>
                                <w:jc w:val="left"/>
                              </w:pPr>
                              <w:r>
                                <w:rPr>
                                  <w:sz w:val="22"/>
                                </w:rPr>
                                <w:t xml:space="preserve"> </w:t>
                              </w:r>
                            </w:p>
                          </w:txbxContent>
                        </wps:txbx>
                        <wps:bodyPr horzOverflow="overflow" vert="horz" lIns="0" tIns="0" rIns="0" bIns="0" rtlCol="0">
                          <a:noAutofit/>
                        </wps:bodyPr>
                      </wps:wsp>
                      <wps:wsp>
                        <wps:cNvPr id="195" name="Rectangle 195"/>
                        <wps:cNvSpPr/>
                        <wps:spPr>
                          <a:xfrm>
                            <a:off x="4882261" y="9261415"/>
                            <a:ext cx="638869" cy="169632"/>
                          </a:xfrm>
                          <a:prstGeom prst="rect">
                            <a:avLst/>
                          </a:prstGeom>
                          <a:ln>
                            <a:noFill/>
                          </a:ln>
                        </wps:spPr>
                        <wps:txbx>
                          <w:txbxContent>
                            <w:p w:rsidR="00846D47" w:rsidRDefault="004B5531">
                              <w:pPr>
                                <w:spacing w:after="160" w:line="259" w:lineRule="auto"/>
                                <w:ind w:left="0" w:firstLine="0"/>
                                <w:jc w:val="left"/>
                              </w:pPr>
                              <w:r>
                                <w:rPr>
                                  <w:sz w:val="22"/>
                                </w:rPr>
                                <w:t>советом</w:t>
                              </w:r>
                            </w:p>
                          </w:txbxContent>
                        </wps:txbx>
                        <wps:bodyPr horzOverflow="overflow" vert="horz" lIns="0" tIns="0" rIns="0" bIns="0" rtlCol="0">
                          <a:noAutofit/>
                        </wps:bodyPr>
                      </wps:wsp>
                      <wps:wsp>
                        <wps:cNvPr id="196" name="Rectangle 196"/>
                        <wps:cNvSpPr/>
                        <wps:spPr>
                          <a:xfrm>
                            <a:off x="5362321" y="9233705"/>
                            <a:ext cx="46619" cy="206429"/>
                          </a:xfrm>
                          <a:prstGeom prst="rect">
                            <a:avLst/>
                          </a:prstGeom>
                          <a:ln>
                            <a:noFill/>
                          </a:ln>
                        </wps:spPr>
                        <wps:txbx>
                          <w:txbxContent>
                            <w:p w:rsidR="00846D47" w:rsidRDefault="004B5531">
                              <w:pPr>
                                <w:spacing w:after="160" w:line="259" w:lineRule="auto"/>
                                <w:ind w:left="0" w:firstLine="0"/>
                                <w:jc w:val="left"/>
                              </w:pPr>
                              <w:r>
                                <w:rPr>
                                  <w:sz w:val="22"/>
                                </w:rPr>
                                <w:t xml:space="preserve"> </w:t>
                              </w:r>
                            </w:p>
                          </w:txbxContent>
                        </wps:txbx>
                        <wps:bodyPr horzOverflow="overflow" vert="horz" lIns="0" tIns="0" rIns="0" bIns="0" rtlCol="0">
                          <a:noAutofit/>
                        </wps:bodyPr>
                      </wps:wsp>
                      <wps:wsp>
                        <wps:cNvPr id="197" name="Rectangle 197"/>
                        <wps:cNvSpPr/>
                        <wps:spPr>
                          <a:xfrm>
                            <a:off x="5395849" y="9261415"/>
                            <a:ext cx="1136762" cy="169632"/>
                          </a:xfrm>
                          <a:prstGeom prst="rect">
                            <a:avLst/>
                          </a:prstGeom>
                          <a:ln>
                            <a:noFill/>
                          </a:ln>
                        </wps:spPr>
                        <wps:txbx>
                          <w:txbxContent>
                            <w:p w:rsidR="00846D47" w:rsidRDefault="004B5531">
                              <w:pPr>
                                <w:spacing w:after="160" w:line="259" w:lineRule="auto"/>
                                <w:ind w:left="0" w:firstLine="0"/>
                                <w:jc w:val="left"/>
                              </w:pPr>
                              <w:r>
                                <w:rPr>
                                  <w:sz w:val="22"/>
                                </w:rPr>
                                <w:t>Министерства</w:t>
                              </w:r>
                            </w:p>
                          </w:txbxContent>
                        </wps:txbx>
                        <wps:bodyPr horzOverflow="overflow" vert="horz" lIns="0" tIns="0" rIns="0" bIns="0" rtlCol="0">
                          <a:noAutofit/>
                        </wps:bodyPr>
                      </wps:wsp>
                      <wps:wsp>
                        <wps:cNvPr id="198" name="Rectangle 198"/>
                        <wps:cNvSpPr/>
                        <wps:spPr>
                          <a:xfrm>
                            <a:off x="6251194" y="9233705"/>
                            <a:ext cx="46619" cy="206429"/>
                          </a:xfrm>
                          <a:prstGeom prst="rect">
                            <a:avLst/>
                          </a:prstGeom>
                          <a:ln>
                            <a:noFill/>
                          </a:ln>
                        </wps:spPr>
                        <wps:txbx>
                          <w:txbxContent>
                            <w:p w:rsidR="00846D47" w:rsidRDefault="004B5531">
                              <w:pPr>
                                <w:spacing w:after="160" w:line="259" w:lineRule="auto"/>
                                <w:ind w:left="0" w:firstLine="0"/>
                                <w:jc w:val="left"/>
                              </w:pPr>
                              <w:r>
                                <w:rPr>
                                  <w:sz w:val="22"/>
                                </w:rPr>
                                <w:t xml:space="preserve"> </w:t>
                              </w:r>
                            </w:p>
                          </w:txbxContent>
                        </wps:txbx>
                        <wps:bodyPr horzOverflow="overflow" vert="horz" lIns="0" tIns="0" rIns="0" bIns="0" rtlCol="0">
                          <a:noAutofit/>
                        </wps:bodyPr>
                      </wps:wsp>
                      <wps:wsp>
                        <wps:cNvPr id="199" name="Rectangle 199"/>
                        <wps:cNvSpPr/>
                        <wps:spPr>
                          <a:xfrm>
                            <a:off x="6286246" y="9261415"/>
                            <a:ext cx="1129862" cy="169632"/>
                          </a:xfrm>
                          <a:prstGeom prst="rect">
                            <a:avLst/>
                          </a:prstGeom>
                          <a:ln>
                            <a:noFill/>
                          </a:ln>
                        </wps:spPr>
                        <wps:txbx>
                          <w:txbxContent>
                            <w:p w:rsidR="00846D47" w:rsidRDefault="004B5531">
                              <w:pPr>
                                <w:spacing w:after="160" w:line="259" w:lineRule="auto"/>
                                <w:ind w:left="0" w:firstLine="0"/>
                                <w:jc w:val="left"/>
                              </w:pPr>
                              <w:r>
                                <w:rPr>
                                  <w:sz w:val="22"/>
                                </w:rPr>
                                <w:t>здравоохране-</w:t>
                              </w:r>
                            </w:p>
                          </w:txbxContent>
                        </wps:txbx>
                        <wps:bodyPr horzOverflow="overflow" vert="horz" lIns="0" tIns="0" rIns="0" bIns="0" rtlCol="0">
                          <a:noAutofit/>
                        </wps:bodyPr>
                      </wps:wsp>
                      <wps:wsp>
                        <wps:cNvPr id="200" name="Rectangle 200"/>
                        <wps:cNvSpPr/>
                        <wps:spPr>
                          <a:xfrm>
                            <a:off x="4286377" y="9446073"/>
                            <a:ext cx="284418" cy="169632"/>
                          </a:xfrm>
                          <a:prstGeom prst="rect">
                            <a:avLst/>
                          </a:prstGeom>
                          <a:ln>
                            <a:noFill/>
                          </a:ln>
                        </wps:spPr>
                        <wps:txbx>
                          <w:txbxContent>
                            <w:p w:rsidR="00846D47" w:rsidRDefault="004B5531">
                              <w:pPr>
                                <w:spacing w:after="160" w:line="259" w:lineRule="auto"/>
                                <w:ind w:left="0" w:firstLine="0"/>
                                <w:jc w:val="left"/>
                              </w:pPr>
                              <w:r>
                                <w:rPr>
                                  <w:sz w:val="22"/>
                                </w:rPr>
                                <w:t>ния</w:t>
                              </w:r>
                            </w:p>
                          </w:txbxContent>
                        </wps:txbx>
                        <wps:bodyPr horzOverflow="overflow" vert="horz" lIns="0" tIns="0" rIns="0" bIns="0" rtlCol="0">
                          <a:noAutofit/>
                        </wps:bodyPr>
                      </wps:wsp>
                      <wps:wsp>
                        <wps:cNvPr id="201" name="Rectangle 201"/>
                        <wps:cNvSpPr/>
                        <wps:spPr>
                          <a:xfrm>
                            <a:off x="4499737" y="9418362"/>
                            <a:ext cx="46619" cy="206430"/>
                          </a:xfrm>
                          <a:prstGeom prst="rect">
                            <a:avLst/>
                          </a:prstGeom>
                          <a:ln>
                            <a:noFill/>
                          </a:ln>
                        </wps:spPr>
                        <wps:txbx>
                          <w:txbxContent>
                            <w:p w:rsidR="00846D47" w:rsidRDefault="004B5531">
                              <w:pPr>
                                <w:spacing w:after="160" w:line="259" w:lineRule="auto"/>
                                <w:ind w:left="0" w:firstLine="0"/>
                                <w:jc w:val="left"/>
                              </w:pPr>
                              <w:r>
                                <w:rPr>
                                  <w:sz w:val="22"/>
                                </w:rPr>
                                <w:t xml:space="preserve"> </w:t>
                              </w:r>
                            </w:p>
                          </w:txbxContent>
                        </wps:txbx>
                        <wps:bodyPr horzOverflow="overflow" vert="horz" lIns="0" tIns="0" rIns="0" bIns="0" rtlCol="0">
                          <a:noAutofit/>
                        </wps:bodyPr>
                      </wps:wsp>
                      <wps:wsp>
                        <wps:cNvPr id="202" name="Rectangle 202"/>
                        <wps:cNvSpPr/>
                        <wps:spPr>
                          <a:xfrm>
                            <a:off x="4534789" y="9446073"/>
                            <a:ext cx="928654" cy="169632"/>
                          </a:xfrm>
                          <a:prstGeom prst="rect">
                            <a:avLst/>
                          </a:prstGeom>
                          <a:ln>
                            <a:noFill/>
                          </a:ln>
                        </wps:spPr>
                        <wps:txbx>
                          <w:txbxContent>
                            <w:p w:rsidR="00846D47" w:rsidRDefault="004B5531">
                              <w:pPr>
                                <w:spacing w:after="160" w:line="259" w:lineRule="auto"/>
                                <w:ind w:left="0" w:firstLine="0"/>
                                <w:jc w:val="left"/>
                              </w:pPr>
                              <w:r>
                                <w:rPr>
                                  <w:sz w:val="22"/>
                                </w:rPr>
                                <w:t>Российской</w:t>
                              </w:r>
                            </w:p>
                          </w:txbxContent>
                        </wps:txbx>
                        <wps:bodyPr horzOverflow="overflow" vert="horz" lIns="0" tIns="0" rIns="0" bIns="0" rtlCol="0">
                          <a:noAutofit/>
                        </wps:bodyPr>
                      </wps:wsp>
                      <wps:wsp>
                        <wps:cNvPr id="203" name="Rectangle 203"/>
                        <wps:cNvSpPr/>
                        <wps:spPr>
                          <a:xfrm>
                            <a:off x="5232781" y="9418362"/>
                            <a:ext cx="46619" cy="206430"/>
                          </a:xfrm>
                          <a:prstGeom prst="rect">
                            <a:avLst/>
                          </a:prstGeom>
                          <a:ln>
                            <a:noFill/>
                          </a:ln>
                        </wps:spPr>
                        <wps:txbx>
                          <w:txbxContent>
                            <w:p w:rsidR="00846D47" w:rsidRDefault="004B5531">
                              <w:pPr>
                                <w:spacing w:after="160" w:line="259" w:lineRule="auto"/>
                                <w:ind w:left="0" w:firstLine="0"/>
                                <w:jc w:val="left"/>
                              </w:pPr>
                              <w:r>
                                <w:rPr>
                                  <w:sz w:val="22"/>
                                </w:rPr>
                                <w:t xml:space="preserve"> </w:t>
                              </w:r>
                            </w:p>
                          </w:txbxContent>
                        </wps:txbx>
                        <wps:bodyPr horzOverflow="overflow" vert="horz" lIns="0" tIns="0" rIns="0" bIns="0" rtlCol="0">
                          <a:noAutofit/>
                        </wps:bodyPr>
                      </wps:wsp>
                      <wps:wsp>
                        <wps:cNvPr id="204" name="Rectangle 204"/>
                        <wps:cNvSpPr/>
                        <wps:spPr>
                          <a:xfrm>
                            <a:off x="5266309" y="9446073"/>
                            <a:ext cx="880170" cy="169632"/>
                          </a:xfrm>
                          <a:prstGeom prst="rect">
                            <a:avLst/>
                          </a:prstGeom>
                          <a:ln>
                            <a:noFill/>
                          </a:ln>
                        </wps:spPr>
                        <wps:txbx>
                          <w:txbxContent>
                            <w:p w:rsidR="00846D47" w:rsidRDefault="004B5531">
                              <w:pPr>
                                <w:spacing w:after="160" w:line="259" w:lineRule="auto"/>
                                <w:ind w:left="0" w:firstLine="0"/>
                                <w:jc w:val="left"/>
                              </w:pPr>
                              <w:r>
                                <w:rPr>
                                  <w:sz w:val="22"/>
                                </w:rPr>
                                <w:t>Федерации</w:t>
                              </w:r>
                            </w:p>
                          </w:txbxContent>
                        </wps:txbx>
                        <wps:bodyPr horzOverflow="overflow" vert="horz" lIns="0" tIns="0" rIns="0" bIns="0" rtlCol="0">
                          <a:noAutofit/>
                        </wps:bodyPr>
                      </wps:wsp>
                      <wps:wsp>
                        <wps:cNvPr id="205" name="Rectangle 205"/>
                        <wps:cNvSpPr/>
                        <wps:spPr>
                          <a:xfrm>
                            <a:off x="5928106" y="9441213"/>
                            <a:ext cx="51841" cy="186294"/>
                          </a:xfrm>
                          <a:prstGeom prst="rect">
                            <a:avLst/>
                          </a:prstGeom>
                          <a:ln>
                            <a:noFill/>
                          </a:ln>
                        </wps:spPr>
                        <wps:txbx>
                          <w:txbxContent>
                            <w:p w:rsidR="00846D47" w:rsidRDefault="004B5531">
                              <w:pPr>
                                <w:spacing w:after="160" w:line="259" w:lineRule="auto"/>
                                <w:ind w:left="0" w:firstLine="0"/>
                                <w:jc w:val="left"/>
                              </w:pPr>
                              <w:r>
                                <w:rPr>
                                  <w:rFonts w:ascii="Arial" w:eastAsia="Arial" w:hAnsi="Arial" w:cs="Arial"/>
                                  <w:sz w:val="22"/>
                                </w:rPr>
                                <w:t xml:space="preserve"> </w:t>
                              </w:r>
                            </w:p>
                          </w:txbxContent>
                        </wps:txbx>
                        <wps:bodyPr horzOverflow="overflow" vert="horz" lIns="0" tIns="0" rIns="0" bIns="0" rtlCol="0">
                          <a:noAutofit/>
                        </wps:bodyPr>
                      </wps:wsp>
                      <wps:wsp>
                        <wps:cNvPr id="206" name="Rectangle 206"/>
                        <wps:cNvSpPr/>
                        <wps:spPr>
                          <a:xfrm>
                            <a:off x="4286377" y="9602767"/>
                            <a:ext cx="186477" cy="206429"/>
                          </a:xfrm>
                          <a:prstGeom prst="rect">
                            <a:avLst/>
                          </a:prstGeom>
                          <a:ln>
                            <a:noFill/>
                          </a:ln>
                        </wps:spPr>
                        <wps:txbx>
                          <w:txbxContent>
                            <w:p w:rsidR="00846D47" w:rsidRDefault="004B5531">
                              <w:pPr>
                                <w:spacing w:after="160" w:line="259" w:lineRule="auto"/>
                                <w:ind w:left="0" w:firstLine="0"/>
                                <w:jc w:val="left"/>
                              </w:pPr>
                              <w:r>
                                <w:rPr>
                                  <w:sz w:val="22"/>
                                </w:rPr>
                                <w:t>__</w:t>
                              </w:r>
                            </w:p>
                          </w:txbxContent>
                        </wps:txbx>
                        <wps:bodyPr horzOverflow="overflow" vert="horz" lIns="0" tIns="0" rIns="0" bIns="0" rtlCol="0">
                          <a:noAutofit/>
                        </wps:bodyPr>
                      </wps:wsp>
                      <wps:wsp>
                        <wps:cNvPr id="207" name="Rectangle 207"/>
                        <wps:cNvSpPr/>
                        <wps:spPr>
                          <a:xfrm>
                            <a:off x="4426585" y="9602767"/>
                            <a:ext cx="46619" cy="206429"/>
                          </a:xfrm>
                          <a:prstGeom prst="rect">
                            <a:avLst/>
                          </a:prstGeom>
                          <a:ln>
                            <a:noFill/>
                          </a:ln>
                        </wps:spPr>
                        <wps:txbx>
                          <w:txbxContent>
                            <w:p w:rsidR="00846D47" w:rsidRDefault="004B5531">
                              <w:pPr>
                                <w:spacing w:after="160" w:line="259" w:lineRule="auto"/>
                                <w:ind w:left="0" w:firstLine="0"/>
                                <w:jc w:val="left"/>
                              </w:pPr>
                              <w:r>
                                <w:rPr>
                                  <w:sz w:val="22"/>
                                </w:rPr>
                                <w:t xml:space="preserve"> </w:t>
                              </w:r>
                            </w:p>
                          </w:txbxContent>
                        </wps:txbx>
                        <wps:bodyPr horzOverflow="overflow" vert="horz" lIns="0" tIns="0" rIns="0" bIns="0" rtlCol="0">
                          <a:noAutofit/>
                        </wps:bodyPr>
                      </wps:wsp>
                      <wps:wsp>
                        <wps:cNvPr id="208" name="Rectangle 208"/>
                        <wps:cNvSpPr/>
                        <wps:spPr>
                          <a:xfrm>
                            <a:off x="4461637" y="9602767"/>
                            <a:ext cx="1301234" cy="206429"/>
                          </a:xfrm>
                          <a:prstGeom prst="rect">
                            <a:avLst/>
                          </a:prstGeom>
                          <a:ln>
                            <a:noFill/>
                          </a:ln>
                        </wps:spPr>
                        <wps:txbx>
                          <w:txbxContent>
                            <w:p w:rsidR="00846D47" w:rsidRDefault="004B5531">
                              <w:pPr>
                                <w:spacing w:after="160" w:line="259" w:lineRule="auto"/>
                                <w:ind w:left="0" w:firstLine="0"/>
                                <w:jc w:val="left"/>
                              </w:pPr>
                              <w:r>
                                <w:rPr>
                                  <w:sz w:val="22"/>
                                </w:rPr>
                                <w:t>__________202_</w:t>
                              </w:r>
                            </w:p>
                          </w:txbxContent>
                        </wps:txbx>
                        <wps:bodyPr horzOverflow="overflow" vert="horz" lIns="0" tIns="0" rIns="0" bIns="0" rtlCol="0">
                          <a:noAutofit/>
                        </wps:bodyPr>
                      </wps:wsp>
                      <wps:wsp>
                        <wps:cNvPr id="209" name="Rectangle 209"/>
                        <wps:cNvSpPr/>
                        <wps:spPr>
                          <a:xfrm>
                            <a:off x="5440045" y="9602767"/>
                            <a:ext cx="46619" cy="206429"/>
                          </a:xfrm>
                          <a:prstGeom prst="rect">
                            <a:avLst/>
                          </a:prstGeom>
                          <a:ln>
                            <a:noFill/>
                          </a:ln>
                        </wps:spPr>
                        <wps:txbx>
                          <w:txbxContent>
                            <w:p w:rsidR="00846D47" w:rsidRDefault="004B5531">
                              <w:pPr>
                                <w:spacing w:after="160" w:line="259" w:lineRule="auto"/>
                                <w:ind w:left="0" w:firstLine="0"/>
                                <w:jc w:val="left"/>
                              </w:pPr>
                              <w:r>
                                <w:rPr>
                                  <w:sz w:val="22"/>
                                </w:rPr>
                                <w:t xml:space="preserve"> </w:t>
                              </w:r>
                            </w:p>
                          </w:txbxContent>
                        </wps:txbx>
                        <wps:bodyPr horzOverflow="overflow" vert="horz" lIns="0" tIns="0" rIns="0" bIns="0" rtlCol="0">
                          <a:noAutofit/>
                        </wps:bodyPr>
                      </wps:wsp>
                      <wps:wsp>
                        <wps:cNvPr id="210" name="Rectangle 210"/>
                        <wps:cNvSpPr/>
                        <wps:spPr>
                          <a:xfrm>
                            <a:off x="5475097" y="9630477"/>
                            <a:ext cx="123642" cy="169632"/>
                          </a:xfrm>
                          <a:prstGeom prst="rect">
                            <a:avLst/>
                          </a:prstGeom>
                          <a:ln>
                            <a:noFill/>
                          </a:ln>
                        </wps:spPr>
                        <wps:txbx>
                          <w:txbxContent>
                            <w:p w:rsidR="00846D47" w:rsidRDefault="004B5531">
                              <w:pPr>
                                <w:spacing w:after="160" w:line="259" w:lineRule="auto"/>
                                <w:ind w:left="0" w:firstLine="0"/>
                                <w:jc w:val="left"/>
                              </w:pPr>
                              <w:r>
                                <w:rPr>
                                  <w:sz w:val="22"/>
                                </w:rPr>
                                <w:t>г.</w:t>
                              </w:r>
                            </w:p>
                          </w:txbxContent>
                        </wps:txbx>
                        <wps:bodyPr horzOverflow="overflow" vert="horz" lIns="0" tIns="0" rIns="0" bIns="0" rtlCol="0">
                          <a:noAutofit/>
                        </wps:bodyPr>
                      </wps:wsp>
                      <wps:wsp>
                        <wps:cNvPr id="211" name="Rectangle 211"/>
                        <wps:cNvSpPr/>
                        <wps:spPr>
                          <a:xfrm>
                            <a:off x="5566537" y="9622536"/>
                            <a:ext cx="42143" cy="189936"/>
                          </a:xfrm>
                          <a:prstGeom prst="rect">
                            <a:avLst/>
                          </a:prstGeom>
                          <a:ln>
                            <a:noFill/>
                          </a:ln>
                        </wps:spPr>
                        <wps:txbx>
                          <w:txbxContent>
                            <w:p w:rsidR="00846D47" w:rsidRDefault="004B5531">
                              <w:pPr>
                                <w:spacing w:after="160" w:line="259" w:lineRule="auto"/>
                                <w:ind w:left="0" w:firstLine="0"/>
                                <w:jc w:val="left"/>
                              </w:pPr>
                              <w:r>
                                <w:rPr>
                                  <w:rFonts w:ascii="Calibri" w:eastAsia="Calibri" w:hAnsi="Calibri" w:cs="Calibri"/>
                                  <w:sz w:val="22"/>
                                </w:rPr>
                                <w:t xml:space="preserve"> </w:t>
                              </w:r>
                            </w:p>
                          </w:txbxContent>
                        </wps:txbx>
                        <wps:bodyPr horzOverflow="overflow" vert="horz" lIns="0" tIns="0" rIns="0" bIns="0" rtlCol="0">
                          <a:noAutofit/>
                        </wps:bodyPr>
                      </wps:wsp>
                    </wpg:wgp>
                  </a:graphicData>
                </a:graphic>
              </wp:anchor>
            </w:drawing>
          </mc:Choice>
          <mc:Fallback xmlns:a="http://schemas.openxmlformats.org/drawingml/2006/main">
            <w:pict>
              <v:group id="Group 94651" style="width:595.56pt;height:842.04pt;position:absolute;mso-position-horizontal-relative:page;mso-position-horizontal:absolute;margin-left:0pt;mso-position-vertical-relative:page;margin-top:0pt;" coordsize="75636,106939">
                <v:rect id="Rectangle 7" style="position:absolute;width:421;height:1899;left:9787;top:274;" filled="f" stroked="f">
                  <v:textbox inset="0,0,0,0">
                    <w:txbxContent>
                      <w:p>
                        <w:pPr>
                          <w:spacing w:before="0" w:after="160" w:line="259" w:lineRule="auto"/>
                          <w:ind w:left="0" w:firstLine="0"/>
                          <w:jc w:val="left"/>
                        </w:pPr>
                        <w:r>
                          <w:rPr>
                            <w:rFonts w:cs="Calibri" w:hAnsi="Calibri" w:eastAsia="Calibri" w:ascii="Calibri"/>
                            <w:sz w:val="22"/>
                          </w:rPr>
                          <w:t xml:space="preserve"> </w:t>
                        </w:r>
                      </w:p>
                    </w:txbxContent>
                  </v:textbox>
                </v:rect>
                <v:rect id="Rectangle 8" style="position:absolute;width:506;height:2243;left:9787;top:99104;" filled="f" stroked="f">
                  <v:textbox inset="0,0,0,0">
                    <w:txbxContent>
                      <w:p>
                        <w:pPr>
                          <w:spacing w:before="0" w:after="160" w:line="259" w:lineRule="auto"/>
                          <w:ind w:left="0" w:firstLine="0"/>
                          <w:jc w:val="left"/>
                        </w:pPr>
                        <w:r>
                          <w:rPr/>
                          <w:t xml:space="preserve"> </w:t>
                        </w:r>
                      </w:p>
                    </w:txbxContent>
                  </v:textbox>
                </v:rect>
                <v:shape id="Shape 101534" style="position:absolute;width:75636;height:106939;left:0;top:0;" coordsize="7563612,10693905" path="m0,0l7563612,0l7563612,10693905l0,10693905l0,0">
                  <v:stroke weight="0pt" endcap="flat" joinstyle="miter" miterlimit="10" on="false" color="#000000" opacity="0"/>
                  <v:fill on="true" color="#0b595d" opacity="0.0980392"/>
                </v:shape>
                <v:rect id="Rectangle 14" style="position:absolute;width:10325;height:1899;left:6522;top:90888;" filled="f" stroked="f">
                  <v:textbox inset="0,0,0,0">
                    <w:txbxContent>
                      <w:p>
                        <w:pPr>
                          <w:spacing w:before="0" w:after="160" w:line="259" w:lineRule="auto"/>
                          <w:ind w:left="0" w:firstLine="0"/>
                          <w:jc w:val="left"/>
                        </w:pPr>
                        <w:r>
                          <w:rPr>
                            <w:rFonts w:cs="Calibri" w:hAnsi="Calibri" w:eastAsia="Calibri" w:ascii="Calibri"/>
                            <w:b w:val="1"/>
                            <w:sz w:val="22"/>
                          </w:rPr>
                          <w:t xml:space="preserve">Утверждены</w:t>
                        </w:r>
                      </w:p>
                    </w:txbxContent>
                  </v:textbox>
                </v:rect>
                <v:rect id="Rectangle 15" style="position:absolute;width:421;height:1899;left:14282;top:90888;" filled="f" stroked="f">
                  <v:textbox inset="0,0,0,0">
                    <w:txbxContent>
                      <w:p>
                        <w:pPr>
                          <w:spacing w:before="0" w:after="160" w:line="259" w:lineRule="auto"/>
                          <w:ind w:left="0" w:firstLine="0"/>
                          <w:jc w:val="left"/>
                        </w:pPr>
                        <w:r>
                          <w:rPr>
                            <w:rFonts w:cs="Calibri" w:hAnsi="Calibri" w:eastAsia="Calibri" w:ascii="Calibri"/>
                            <w:b w:val="1"/>
                            <w:sz w:val="22"/>
                          </w:rPr>
                          <w:t xml:space="preserve"> </w:t>
                        </w:r>
                      </w:p>
                    </w:txbxContent>
                  </v:textbox>
                </v:rect>
                <v:rect id="Rectangle 16" style="position:absolute;width:3707;height:1899;left:6522;top:94122;" filled="f" stroked="f">
                  <v:textbox inset="0,0,0,0">
                    <w:txbxContent>
                      <w:p>
                        <w:pPr>
                          <w:spacing w:before="0" w:after="160" w:line="259" w:lineRule="auto"/>
                          <w:ind w:left="0" w:firstLine="0"/>
                          <w:jc w:val="left"/>
                        </w:pPr>
                        <w:r>
                          <w:rPr>
                            <w:rFonts w:cs="Calibri" w:hAnsi="Calibri" w:eastAsia="Calibri" w:ascii="Calibri"/>
                            <w:sz w:val="22"/>
                          </w:rPr>
                          <w:t xml:space="preserve">ООО</w:t>
                        </w:r>
                      </w:p>
                    </w:txbxContent>
                  </v:textbox>
                </v:rect>
                <v:rect id="Rectangle 17" style="position:absolute;width:421;height:1899;left:9314;top:94122;" filled="f" stroked="f">
                  <v:textbox inset="0,0,0,0">
                    <w:txbxContent>
                      <w:p>
                        <w:pPr>
                          <w:spacing w:before="0" w:after="160" w:line="259" w:lineRule="auto"/>
                          <w:ind w:left="0" w:firstLine="0"/>
                          <w:jc w:val="left"/>
                        </w:pPr>
                        <w:r>
                          <w:rPr>
                            <w:rFonts w:cs="Calibri" w:hAnsi="Calibri" w:eastAsia="Calibri" w:ascii="Calibri"/>
                            <w:sz w:val="22"/>
                          </w:rPr>
                          <w:t xml:space="preserve"> </w:t>
                        </w:r>
                      </w:p>
                    </w:txbxContent>
                  </v:textbox>
                </v:rect>
                <v:rect id="Rectangle 18" style="position:absolute;width:9879;height:1899;left:9680;top:94122;" filled="f" stroked="f">
                  <v:textbox inset="0,0,0,0">
                    <w:txbxContent>
                      <w:p>
                        <w:pPr>
                          <w:spacing w:before="0" w:after="160" w:line="259" w:lineRule="auto"/>
                          <w:ind w:left="0" w:firstLine="0"/>
                          <w:jc w:val="left"/>
                        </w:pPr>
                        <w:r>
                          <w:rPr>
                            <w:rFonts w:cs="Calibri" w:hAnsi="Calibri" w:eastAsia="Calibri" w:ascii="Calibri"/>
                            <w:sz w:val="22"/>
                          </w:rPr>
                          <w:t xml:space="preserve">«Федерация</w:t>
                        </w:r>
                      </w:p>
                    </w:txbxContent>
                  </v:textbox>
                </v:rect>
                <v:rect id="Rectangle 19" style="position:absolute;width:421;height:1899;left:17101;top:94122;" filled="f" stroked="f">
                  <v:textbox inset="0,0,0,0">
                    <w:txbxContent>
                      <w:p>
                        <w:pPr>
                          <w:spacing w:before="0" w:after="160" w:line="259" w:lineRule="auto"/>
                          <w:ind w:left="0" w:firstLine="0"/>
                          <w:jc w:val="left"/>
                        </w:pPr>
                        <w:r>
                          <w:rPr>
                            <w:rFonts w:cs="Calibri" w:hAnsi="Calibri" w:eastAsia="Calibri" w:ascii="Calibri"/>
                            <w:sz w:val="22"/>
                          </w:rPr>
                          <w:t xml:space="preserve"> </w:t>
                        </w:r>
                      </w:p>
                    </w:txbxContent>
                  </v:textbox>
                </v:rect>
                <v:rect id="Rectangle 20" style="position:absolute;width:12441;height:1899;left:17467;top:94122;" filled="f" stroked="f">
                  <v:textbox inset="0,0,0,0">
                    <w:txbxContent>
                      <w:p>
                        <w:pPr>
                          <w:spacing w:before="0" w:after="160" w:line="259" w:lineRule="auto"/>
                          <w:ind w:left="0" w:firstLine="0"/>
                          <w:jc w:val="left"/>
                        </w:pPr>
                        <w:r>
                          <w:rPr>
                            <w:rFonts w:cs="Calibri" w:hAnsi="Calibri" w:eastAsia="Calibri" w:ascii="Calibri"/>
                            <w:sz w:val="22"/>
                          </w:rPr>
                          <w:t xml:space="preserve">анестезиологов</w:t>
                        </w:r>
                      </w:p>
                    </w:txbxContent>
                  </v:textbox>
                </v:rect>
                <v:rect id="Rectangle 21" style="position:absolute;width:421;height:1899;left:26813;top:94122;" filled="f" stroked="f">
                  <v:textbox inset="0,0,0,0">
                    <w:txbxContent>
                      <w:p>
                        <w:pPr>
                          <w:spacing w:before="0" w:after="160" w:line="259" w:lineRule="auto"/>
                          <w:ind w:left="0" w:firstLine="0"/>
                          <w:jc w:val="left"/>
                        </w:pPr>
                        <w:r>
                          <w:rPr>
                            <w:rFonts w:cs="Calibri" w:hAnsi="Calibri" w:eastAsia="Calibri" w:ascii="Calibri"/>
                            <w:sz w:val="22"/>
                          </w:rPr>
                          <w:t xml:space="preserve"> </w:t>
                        </w:r>
                      </w:p>
                    </w:txbxContent>
                  </v:textbox>
                </v:rect>
                <v:rect id="Rectangle 22" style="position:absolute;width:1008;height:1899;left:27179;top:94122;" filled="f" stroked="f">
                  <v:textbox inset="0,0,0,0">
                    <w:txbxContent>
                      <w:p>
                        <w:pPr>
                          <w:spacing w:before="0" w:after="160" w:line="259" w:lineRule="auto"/>
                          <w:ind w:left="0" w:firstLine="0"/>
                          <w:jc w:val="left"/>
                        </w:pPr>
                        <w:r>
                          <w:rPr>
                            <w:rFonts w:cs="Calibri" w:hAnsi="Calibri" w:eastAsia="Calibri" w:ascii="Calibri"/>
                            <w:sz w:val="22"/>
                          </w:rPr>
                          <w:t xml:space="preserve">и</w:t>
                        </w:r>
                      </w:p>
                    </w:txbxContent>
                  </v:textbox>
                </v:rect>
                <v:rect id="Rectangle 23" style="position:absolute;width:421;height:1899;left:27926;top:94122;" filled="f" stroked="f">
                  <v:textbox inset="0,0,0,0">
                    <w:txbxContent>
                      <w:p>
                        <w:pPr>
                          <w:spacing w:before="0" w:after="160" w:line="259" w:lineRule="auto"/>
                          <w:ind w:left="0" w:firstLine="0"/>
                          <w:jc w:val="left"/>
                        </w:pPr>
                        <w:r>
                          <w:rPr>
                            <w:rFonts w:cs="Calibri" w:hAnsi="Calibri" w:eastAsia="Calibri" w:ascii="Calibri"/>
                            <w:sz w:val="22"/>
                          </w:rPr>
                          <w:t xml:space="preserve"> </w:t>
                        </w:r>
                      </w:p>
                    </w:txbxContent>
                  </v:textbox>
                </v:rect>
                <v:rect id="Rectangle 24" style="position:absolute;width:9204;height:1899;left:28291;top:94122;" filled="f" stroked="f">
                  <v:textbox inset="0,0,0,0">
                    <w:txbxContent>
                      <w:p>
                        <w:pPr>
                          <w:spacing w:before="0" w:after="160" w:line="259" w:lineRule="auto"/>
                          <w:ind w:left="0" w:firstLine="0"/>
                          <w:jc w:val="left"/>
                        </w:pPr>
                        <w:r>
                          <w:rPr>
                            <w:rFonts w:cs="Calibri" w:hAnsi="Calibri" w:eastAsia="Calibri" w:ascii="Calibri"/>
                            <w:sz w:val="22"/>
                          </w:rPr>
                          <w:t xml:space="preserve">реанимато-</w:t>
                        </w:r>
                      </w:p>
                    </w:txbxContent>
                  </v:textbox>
                </v:rect>
                <v:rect id="Rectangle 25" style="position:absolute;width:5411;height:1899;left:6522;top:96088;" filled="f" stroked="f">
                  <v:textbox inset="0,0,0,0">
                    <w:txbxContent>
                      <w:p>
                        <w:pPr>
                          <w:spacing w:before="0" w:after="160" w:line="259" w:lineRule="auto"/>
                          <w:ind w:left="0" w:firstLine="0"/>
                          <w:jc w:val="left"/>
                        </w:pPr>
                        <w:r>
                          <w:rPr>
                            <w:rFonts w:cs="Calibri" w:hAnsi="Calibri" w:eastAsia="Calibri" w:ascii="Calibri"/>
                            <w:sz w:val="22"/>
                          </w:rPr>
                          <w:t xml:space="preserve">логов»</w:t>
                        </w:r>
                      </w:p>
                    </w:txbxContent>
                  </v:textbox>
                </v:rect>
                <v:rect id="Rectangle 26" style="position:absolute;width:421;height:1899;left:10579;top:96088;" filled="f" stroked="f">
                  <v:textbox inset="0,0,0,0">
                    <w:txbxContent>
                      <w:p>
                        <w:pPr>
                          <w:spacing w:before="0" w:after="160" w:line="259" w:lineRule="auto"/>
                          <w:ind w:left="0" w:firstLine="0"/>
                          <w:jc w:val="left"/>
                        </w:pPr>
                        <w:r>
                          <w:rPr>
                            <w:rFonts w:cs="Calibri" w:hAnsi="Calibri" w:eastAsia="Calibri" w:ascii="Calibri"/>
                            <w:sz w:val="22"/>
                          </w:rPr>
                          <w:t xml:space="preserve"> </w:t>
                        </w:r>
                      </w:p>
                    </w:txbxContent>
                  </v:textbox>
                </v:rect>
                <v:rect id="Rectangle 27" style="position:absolute;width:1898;height:1899;left:6522;top:99319;" filled="f" stroked="f">
                  <v:textbox inset="0,0,0,0">
                    <w:txbxContent>
                      <w:p>
                        <w:pPr>
                          <w:spacing w:before="0" w:after="160" w:line="259" w:lineRule="auto"/>
                          <w:ind w:left="0" w:firstLine="0"/>
                          <w:jc w:val="left"/>
                        </w:pPr>
                        <w:r>
                          <w:rPr>
                            <w:rFonts w:cs="Calibri" w:hAnsi="Calibri" w:eastAsia="Calibri" w:ascii="Calibri"/>
                            <w:sz w:val="22"/>
                          </w:rPr>
                          <w:t xml:space="preserve">14</w:t>
                        </w:r>
                      </w:p>
                    </w:txbxContent>
                  </v:textbox>
                </v:rect>
                <v:rect id="Rectangle 28" style="position:absolute;width:421;height:1899;left:7958;top:99319;" filled="f" stroked="f">
                  <v:textbox inset="0,0,0,0">
                    <w:txbxContent>
                      <w:p>
                        <w:pPr>
                          <w:spacing w:before="0" w:after="160" w:line="259" w:lineRule="auto"/>
                          <w:ind w:left="0" w:firstLine="0"/>
                          <w:jc w:val="left"/>
                        </w:pPr>
                        <w:r>
                          <w:rPr>
                            <w:rFonts w:cs="Calibri" w:hAnsi="Calibri" w:eastAsia="Calibri" w:ascii="Calibri"/>
                            <w:sz w:val="22"/>
                          </w:rPr>
                          <w:t xml:space="preserve"> </w:t>
                        </w:r>
                      </w:p>
                    </w:txbxContent>
                  </v:textbox>
                </v:rect>
                <v:rect id="Rectangle 29" style="position:absolute;width:5564;height:1899;left:8278;top:99319;" filled="f" stroked="f">
                  <v:textbox inset="0,0,0,0">
                    <w:txbxContent>
                      <w:p>
                        <w:pPr>
                          <w:spacing w:before="0" w:after="160" w:line="259" w:lineRule="auto"/>
                          <w:ind w:left="0" w:firstLine="0"/>
                          <w:jc w:val="left"/>
                        </w:pPr>
                        <w:r>
                          <w:rPr>
                            <w:rFonts w:cs="Calibri" w:hAnsi="Calibri" w:eastAsia="Calibri" w:ascii="Calibri"/>
                            <w:sz w:val="22"/>
                          </w:rPr>
                          <w:t xml:space="preserve">апреля</w:t>
                        </w:r>
                      </w:p>
                    </w:txbxContent>
                  </v:textbox>
                </v:rect>
                <v:rect id="Rectangle 30" style="position:absolute;width:421;height:1899;left:12469;top:99319;" filled="f" stroked="f">
                  <v:textbox inset="0,0,0,0">
                    <w:txbxContent>
                      <w:p>
                        <w:pPr>
                          <w:spacing w:before="0" w:after="160" w:line="259" w:lineRule="auto"/>
                          <w:ind w:left="0" w:firstLine="0"/>
                          <w:jc w:val="left"/>
                        </w:pPr>
                        <w:r>
                          <w:rPr>
                            <w:rFonts w:cs="Calibri" w:hAnsi="Calibri" w:eastAsia="Calibri" w:ascii="Calibri"/>
                            <w:sz w:val="22"/>
                          </w:rPr>
                          <w:t xml:space="preserve"> </w:t>
                        </w:r>
                      </w:p>
                    </w:txbxContent>
                  </v:textbox>
                </v:rect>
                <v:rect id="Rectangle 31" style="position:absolute;width:3779;height:1899;left:12773;top:99319;" filled="f" stroked="f">
                  <v:textbox inset="0,0,0,0">
                    <w:txbxContent>
                      <w:p>
                        <w:pPr>
                          <w:spacing w:before="0" w:after="160" w:line="259" w:lineRule="auto"/>
                          <w:ind w:left="0" w:firstLine="0"/>
                          <w:jc w:val="left"/>
                        </w:pPr>
                        <w:r>
                          <w:rPr>
                            <w:rFonts w:cs="Calibri" w:hAnsi="Calibri" w:eastAsia="Calibri" w:ascii="Calibri"/>
                            <w:sz w:val="22"/>
                          </w:rPr>
                          <w:t xml:space="preserve">2017</w:t>
                        </w:r>
                      </w:p>
                    </w:txbxContent>
                  </v:textbox>
                </v:rect>
                <v:rect id="Rectangle 32" style="position:absolute;width:421;height:1899;left:15623;top:99319;" filled="f" stroked="f">
                  <v:textbox inset="0,0,0,0">
                    <w:txbxContent>
                      <w:p>
                        <w:pPr>
                          <w:spacing w:before="0" w:after="160" w:line="259" w:lineRule="auto"/>
                          <w:ind w:left="0" w:firstLine="0"/>
                          <w:jc w:val="left"/>
                        </w:pPr>
                        <w:r>
                          <w:rPr>
                            <w:rFonts w:cs="Calibri" w:hAnsi="Calibri" w:eastAsia="Calibri" w:ascii="Calibri"/>
                            <w:sz w:val="22"/>
                          </w:rPr>
                          <w:t xml:space="preserve"> </w:t>
                        </w:r>
                      </w:p>
                    </w:txbxContent>
                  </v:textbox>
                </v:rect>
                <v:rect id="Rectangle 33" style="position:absolute;width:3565;height:1899;left:15928;top:99319;" filled="f" stroked="f">
                  <v:textbox inset="0,0,0,0">
                    <w:txbxContent>
                      <w:p>
                        <w:pPr>
                          <w:spacing w:before="0" w:after="160" w:line="259" w:lineRule="auto"/>
                          <w:ind w:left="0" w:firstLine="0"/>
                          <w:jc w:val="left"/>
                        </w:pPr>
                        <w:r>
                          <w:rPr>
                            <w:rFonts w:cs="Calibri" w:hAnsi="Calibri" w:eastAsia="Calibri" w:ascii="Calibri"/>
                            <w:sz w:val="22"/>
                          </w:rPr>
                          <w:t xml:space="preserve">года</w:t>
                        </w:r>
                      </w:p>
                    </w:txbxContent>
                  </v:textbox>
                </v:rect>
                <v:rect id="Rectangle 34" style="position:absolute;width:421;height:1899;left:18595;top:99319;" filled="f" stroked="f">
                  <v:textbox inset="0,0,0,0">
                    <w:txbxContent>
                      <w:p>
                        <w:pPr>
                          <w:spacing w:before="0" w:after="160" w:line="259" w:lineRule="auto"/>
                          <w:ind w:left="0" w:firstLine="0"/>
                          <w:jc w:val="left"/>
                        </w:pPr>
                        <w:r>
                          <w:rPr>
                            <w:rFonts w:cs="Calibri" w:hAnsi="Calibri" w:eastAsia="Calibri" w:ascii="Calibri"/>
                            <w:sz w:val="22"/>
                          </w:rPr>
                          <w:t xml:space="preserve"> </w:t>
                        </w:r>
                      </w:p>
                    </w:txbxContent>
                  </v:textbox>
                </v:rect>
                <v:shape id="Shape 101535" style="position:absolute;width:75636;height:106939;left:0;top:0;" coordsize="7563612,10693905" path="m0,0l7563612,0l7563612,10693905l0,10693905l0,0">
                  <v:stroke weight="0pt" endcap="flat" joinstyle="miter" miterlimit="10" on="false" color="#000000" opacity="0"/>
                  <v:fill on="true" color="#0b595d" opacity="0.0980392"/>
                </v:shape>
                <v:shape id="Shape 101536" style="position:absolute;width:34290;height:14859;left:2552;top:89001;" coordsize="3429000,1485900" path="m0,0l3429000,0l3429000,1485900l0,1485900l0,0">
                  <v:stroke weight="0pt" endcap="flat" joinstyle="miter" miterlimit="10" on="false" color="#000000" opacity="0"/>
                  <v:fill on="true" color="#ffffff"/>
                </v:shape>
                <v:shape id="Shape 101537" style="position:absolute;width:33578;height:14859;left:39243;top:88938;" coordsize="3357880,1485900" path="m0,0l3357880,0l3357880,1485900l0,1485900l0,0">
                  <v:stroke weight="0pt" endcap="flat" joinstyle="miter" miterlimit="10" on="false" color="#000000" opacity="0"/>
                  <v:fill on="true" color="#ffffff"/>
                </v:shape>
                <v:shape id="Shape 101538" style="position:absolute;width:32791;height:13182;left:3327;top:90144;" coordsize="3279140,1318260" path="m0,0l3279140,0l3279140,1318260l0,1318260l0,0">
                  <v:stroke weight="0pt" endcap="flat" joinstyle="miter" miterlimit="10" on="false" color="#000000" opacity="0"/>
                  <v:fill on="true" color="#ffffff"/>
                </v:shape>
                <v:rect id="Rectangle 39" style="position:absolute;width:10776;height:1666;left:6522;top:90975;"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Утверждены</w:t>
                        </w:r>
                      </w:p>
                    </w:txbxContent>
                  </v:textbox>
                </v:rect>
                <v:rect id="Rectangle 40" style="position:absolute;width:466;height:2064;left:14617;top:90675;"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 </w:t>
                        </w:r>
                      </w:p>
                    </w:txbxContent>
                  </v:textbox>
                </v:rect>
                <v:rect id="Rectangle 41" style="position:absolute;width:10990;height:1696;left:6522;top:94079;" filled="f" stroked="f">
                  <v:textbox inset="0,0,0,0">
                    <w:txbxContent>
                      <w:p>
                        <w:pPr>
                          <w:spacing w:before="0" w:after="160" w:line="259" w:lineRule="auto"/>
                          <w:ind w:left="0" w:firstLine="0"/>
                          <w:jc w:val="left"/>
                        </w:pPr>
                        <w:r>
                          <w:rPr>
                            <w:sz w:val="22"/>
                          </w:rPr>
                          <w:t xml:space="preserve">Президиумом</w:t>
                        </w:r>
                      </w:p>
                    </w:txbxContent>
                  </v:textbox>
                </v:rect>
                <v:rect id="Rectangle 42" style="position:absolute;width:466;height:2064;left:14785;top:93802;" filled="f" stroked="f">
                  <v:textbox inset="0,0,0,0">
                    <w:txbxContent>
                      <w:p>
                        <w:pPr>
                          <w:spacing w:before="0" w:after="160" w:line="259" w:lineRule="auto"/>
                          <w:ind w:left="0" w:firstLine="0"/>
                          <w:jc w:val="left"/>
                        </w:pPr>
                        <w:r>
                          <w:rPr>
                            <w:sz w:val="22"/>
                          </w:rPr>
                          <w:t xml:space="preserve"> </w:t>
                        </w:r>
                      </w:p>
                    </w:txbxContent>
                  </v:textbox>
                </v:rect>
                <v:rect id="Rectangle 43" style="position:absolute;width:13683;height:1696;left:15577;top:94079;" filled="f" stroked="f">
                  <v:textbox inset="0,0,0,0">
                    <w:txbxContent>
                      <w:p>
                        <w:pPr>
                          <w:spacing w:before="0" w:after="160" w:line="259" w:lineRule="auto"/>
                          <w:ind w:left="0" w:firstLine="0"/>
                          <w:jc w:val="left"/>
                        </w:pPr>
                        <w:r>
                          <w:rPr>
                            <w:sz w:val="22"/>
                          </w:rPr>
                          <w:t xml:space="preserve">Общероссийской</w:t>
                        </w:r>
                      </w:p>
                    </w:txbxContent>
                  </v:textbox>
                </v:rect>
                <v:rect id="Rectangle 44" style="position:absolute;width:466;height:2064;left:25868;top:93802;" filled="f" stroked="f">
                  <v:textbox inset="0,0,0,0">
                    <w:txbxContent>
                      <w:p>
                        <w:pPr>
                          <w:spacing w:before="0" w:after="160" w:line="259" w:lineRule="auto"/>
                          <w:ind w:left="0" w:firstLine="0"/>
                          <w:jc w:val="left"/>
                        </w:pPr>
                        <w:r>
                          <w:rPr>
                            <w:sz w:val="22"/>
                          </w:rPr>
                          <w:t xml:space="preserve"> </w:t>
                        </w:r>
                      </w:p>
                    </w:txbxContent>
                  </v:textbox>
                </v:rect>
                <v:rect id="Rectangle 45" style="position:absolute;width:11375;height:1696;left:26661;top:94079;" filled="f" stroked="f">
                  <v:textbox inset="0,0,0,0">
                    <w:txbxContent>
                      <w:p>
                        <w:pPr>
                          <w:spacing w:before="0" w:after="160" w:line="259" w:lineRule="auto"/>
                          <w:ind w:left="0" w:firstLine="0"/>
                          <w:jc w:val="left"/>
                        </w:pPr>
                        <w:r>
                          <w:rPr>
                            <w:sz w:val="22"/>
                          </w:rPr>
                          <w:t xml:space="preserve">общественной</w:t>
                        </w:r>
                      </w:p>
                    </w:txbxContent>
                  </v:textbox>
                </v:rect>
                <v:rect id="Rectangle 46" style="position:absolute;width:466;height:2064;left:35210;top:93802;" filled="f" stroked="f">
                  <v:textbox inset="0,0,0,0">
                    <w:txbxContent>
                      <w:p>
                        <w:pPr>
                          <w:spacing w:before="0" w:after="160" w:line="259" w:lineRule="auto"/>
                          <w:ind w:left="0" w:firstLine="0"/>
                          <w:jc w:val="left"/>
                        </w:pPr>
                        <w:r>
                          <w:rPr>
                            <w:sz w:val="22"/>
                          </w:rPr>
                          <w:t xml:space="preserve"> </w:t>
                        </w:r>
                      </w:p>
                    </w:txbxContent>
                  </v:textbox>
                </v:rect>
                <v:rect id="Rectangle 47" style="position:absolute;width:10823;height:1696;left:6522;top:95923;" filled="f" stroked="f">
                  <v:textbox inset="0,0,0,0">
                    <w:txbxContent>
                      <w:p>
                        <w:pPr>
                          <w:spacing w:before="0" w:after="160" w:line="259" w:lineRule="auto"/>
                          <w:ind w:left="0" w:firstLine="0"/>
                          <w:jc w:val="left"/>
                        </w:pPr>
                        <w:r>
                          <w:rPr>
                            <w:sz w:val="22"/>
                          </w:rPr>
                          <w:t xml:space="preserve">организацией</w:t>
                        </w:r>
                      </w:p>
                    </w:txbxContent>
                  </v:textbox>
                </v:rect>
                <v:rect id="Rectangle 48" style="position:absolute;width:466;height:2064;left:14663;top:95646;" filled="f" stroked="f">
                  <v:textbox inset="0,0,0,0">
                    <w:txbxContent>
                      <w:p>
                        <w:pPr>
                          <w:spacing w:before="0" w:after="160" w:line="259" w:lineRule="auto"/>
                          <w:ind w:left="0" w:firstLine="0"/>
                          <w:jc w:val="left"/>
                        </w:pPr>
                        <w:r>
                          <w:rPr>
                            <w:sz w:val="22"/>
                          </w:rPr>
                          <w:t xml:space="preserve"> </w:t>
                        </w:r>
                      </w:p>
                    </w:txbxContent>
                  </v:textbox>
                </v:rect>
                <v:rect id="Rectangle 49" style="position:absolute;width:9568;height:1696;left:15074;top:95923;" filled="f" stroked="f">
                  <v:textbox inset="0,0,0,0">
                    <w:txbxContent>
                      <w:p>
                        <w:pPr>
                          <w:spacing w:before="0" w:after="160" w:line="259" w:lineRule="auto"/>
                          <w:ind w:left="0" w:firstLine="0"/>
                          <w:jc w:val="left"/>
                        </w:pPr>
                        <w:r>
                          <w:rPr>
                            <w:sz w:val="22"/>
                          </w:rPr>
                          <w:t xml:space="preserve">«Федерация</w:t>
                        </w:r>
                      </w:p>
                    </w:txbxContent>
                  </v:textbox>
                </v:rect>
                <v:rect id="Rectangle 50" style="position:absolute;width:466;height:2064;left:22268;top:95646;" filled="f" stroked="f">
                  <v:textbox inset="0,0,0,0">
                    <w:txbxContent>
                      <w:p>
                        <w:pPr>
                          <w:spacing w:before="0" w:after="160" w:line="259" w:lineRule="auto"/>
                          <w:ind w:left="0" w:firstLine="0"/>
                          <w:jc w:val="left"/>
                        </w:pPr>
                        <w:r>
                          <w:rPr>
                            <w:sz w:val="22"/>
                          </w:rPr>
                          <w:t xml:space="preserve"> </w:t>
                        </w:r>
                      </w:p>
                    </w:txbxContent>
                  </v:textbox>
                </v:rect>
                <v:rect id="Rectangle 51" style="position:absolute;width:12208;height:1696;left:22679;top:95923;" filled="f" stroked="f">
                  <v:textbox inset="0,0,0,0">
                    <w:txbxContent>
                      <w:p>
                        <w:pPr>
                          <w:spacing w:before="0" w:after="160" w:line="259" w:lineRule="auto"/>
                          <w:ind w:left="0" w:firstLine="0"/>
                          <w:jc w:val="left"/>
                        </w:pPr>
                        <w:r>
                          <w:rPr>
                            <w:sz w:val="22"/>
                          </w:rPr>
                          <w:t xml:space="preserve">анестезиологов</w:t>
                        </w:r>
                      </w:p>
                    </w:txbxContent>
                  </v:textbox>
                </v:rect>
                <v:rect id="Rectangle 52" style="position:absolute;width:466;height:2064;left:31857;top:95646;" filled="f" stroked="f">
                  <v:textbox inset="0,0,0,0">
                    <w:txbxContent>
                      <w:p>
                        <w:pPr>
                          <w:spacing w:before="0" w:after="160" w:line="259" w:lineRule="auto"/>
                          <w:ind w:left="0" w:firstLine="0"/>
                          <w:jc w:val="left"/>
                        </w:pPr>
                        <w:r>
                          <w:rPr>
                            <w:sz w:val="22"/>
                          </w:rPr>
                          <w:t xml:space="preserve"> </w:t>
                        </w:r>
                      </w:p>
                    </w:txbxContent>
                  </v:textbox>
                </v:rect>
                <v:rect id="Rectangle 53" style="position:absolute;width:997;height:1696;left:32269;top:95923;" filled="f" stroked="f">
                  <v:textbox inset="0,0,0,0">
                    <w:txbxContent>
                      <w:p>
                        <w:pPr>
                          <w:spacing w:before="0" w:after="160" w:line="259" w:lineRule="auto"/>
                          <w:ind w:left="0" w:firstLine="0"/>
                          <w:jc w:val="left"/>
                        </w:pPr>
                        <w:r>
                          <w:rPr>
                            <w:sz w:val="22"/>
                          </w:rPr>
                          <w:t xml:space="preserve">и</w:t>
                        </w:r>
                      </w:p>
                    </w:txbxContent>
                  </v:textbox>
                </v:rect>
                <v:rect id="Rectangle 54" style="position:absolute;width:466;height:2064;left:33016;top:95646;" filled="f" stroked="f">
                  <v:textbox inset="0,0,0,0">
                    <w:txbxContent>
                      <w:p>
                        <w:pPr>
                          <w:spacing w:before="0" w:after="160" w:line="259" w:lineRule="auto"/>
                          <w:ind w:left="0" w:firstLine="0"/>
                          <w:jc w:val="left"/>
                        </w:pPr>
                        <w:r>
                          <w:rPr>
                            <w:sz w:val="22"/>
                          </w:rPr>
                          <w:t xml:space="preserve"> </w:t>
                        </w:r>
                      </w:p>
                    </w:txbxContent>
                  </v:textbox>
                </v:rect>
                <v:rect id="Rectangle 55" style="position:absolute;width:2381;height:1696;left:33427;top:95923;" filled="f" stroked="f">
                  <v:textbox inset="0,0,0,0">
                    <w:txbxContent>
                      <w:p>
                        <w:pPr>
                          <w:spacing w:before="0" w:after="160" w:line="259" w:lineRule="auto"/>
                          <w:ind w:left="0" w:firstLine="0"/>
                          <w:jc w:val="left"/>
                        </w:pPr>
                        <w:r>
                          <w:rPr>
                            <w:sz w:val="22"/>
                          </w:rPr>
                          <w:t xml:space="preserve">ре-</w:t>
                        </w:r>
                      </w:p>
                    </w:txbxContent>
                  </v:textbox>
                </v:rect>
                <v:rect id="Rectangle 56" style="position:absolute;width:11917;height:1696;left:6522;top:97767;" filled="f" stroked="f">
                  <v:textbox inset="0,0,0,0">
                    <w:txbxContent>
                      <w:p>
                        <w:pPr>
                          <w:spacing w:before="0" w:after="160" w:line="259" w:lineRule="auto"/>
                          <w:ind w:left="0" w:firstLine="0"/>
                          <w:jc w:val="left"/>
                        </w:pPr>
                        <w:r>
                          <w:rPr>
                            <w:sz w:val="22"/>
                          </w:rPr>
                          <w:t xml:space="preserve">аниматологов»</w:t>
                        </w:r>
                      </w:p>
                    </w:txbxContent>
                  </v:textbox>
                </v:rect>
                <v:rect id="Rectangle 57" style="position:absolute;width:466;height:2064;left:15486;top:97490;" filled="f" stroked="f">
                  <v:textbox inset="0,0,0,0">
                    <w:txbxContent>
                      <w:p>
                        <w:pPr>
                          <w:spacing w:before="0" w:after="160" w:line="259" w:lineRule="auto"/>
                          <w:ind w:left="0" w:firstLine="0"/>
                          <w:jc w:val="left"/>
                        </w:pPr>
                        <w:r>
                          <w:rPr>
                            <w:sz w:val="22"/>
                          </w:rPr>
                          <w:t xml:space="preserve"> </w:t>
                        </w:r>
                      </w:p>
                    </w:txbxContent>
                  </v:textbox>
                </v:rect>
                <v:rect id="Rectangle 58" style="position:absolute;width:1864;height:2064;left:15836;top:97490;" filled="f" stroked="f">
                  <v:textbox inset="0,0,0,0">
                    <w:txbxContent>
                      <w:p>
                        <w:pPr>
                          <w:spacing w:before="0" w:after="160" w:line="259" w:lineRule="auto"/>
                          <w:ind w:left="0" w:firstLine="0"/>
                          <w:jc w:val="left"/>
                        </w:pPr>
                        <w:r>
                          <w:rPr>
                            <w:sz w:val="22"/>
                          </w:rPr>
                          <w:t xml:space="preserve">10</w:t>
                        </w:r>
                      </w:p>
                    </w:txbxContent>
                  </v:textbox>
                </v:rect>
                <v:rect id="Rectangle 59" style="position:absolute;width:2797;height:2064;left:17238;top:97490;" filled="f" stroked="f">
                  <v:textbox inset="0,0,0,0">
                    <w:txbxContent>
                      <w:p>
                        <w:pPr>
                          <w:spacing w:before="0" w:after="160" w:line="259" w:lineRule="auto"/>
                          <w:ind w:left="0" w:firstLine="0"/>
                          <w:jc w:val="left"/>
                        </w:pPr>
                        <w:r>
                          <w:rPr>
                            <w:sz w:val="22"/>
                          </w:rPr>
                          <w:t xml:space="preserve">.08.</w:t>
                        </w:r>
                      </w:p>
                    </w:txbxContent>
                  </v:textbox>
                </v:rect>
                <v:rect id="Rectangle 60" style="position:absolute;width:3729;height:2064;left:19326;top:97490;" filled="f" stroked="f">
                  <v:textbox inset="0,0,0,0">
                    <w:txbxContent>
                      <w:p>
                        <w:pPr>
                          <w:spacing w:before="0" w:after="160" w:line="259" w:lineRule="auto"/>
                          <w:ind w:left="0" w:firstLine="0"/>
                          <w:jc w:val="left"/>
                        </w:pPr>
                        <w:r>
                          <w:rPr>
                            <w:sz w:val="22"/>
                          </w:rPr>
                          <w:t xml:space="preserve">2023</w:t>
                        </w:r>
                      </w:p>
                    </w:txbxContent>
                  </v:textbox>
                </v:rect>
                <v:rect id="Rectangle 61" style="position:absolute;width:466;height:2064;left:22115;top:97490;" filled="f" stroked="f">
                  <v:textbox inset="0,0,0,0">
                    <w:txbxContent>
                      <w:p>
                        <w:pPr>
                          <w:spacing w:before="0" w:after="160" w:line="259" w:lineRule="auto"/>
                          <w:ind w:left="0" w:firstLine="0"/>
                          <w:jc w:val="left"/>
                        </w:pPr>
                        <w:r>
                          <w:rPr>
                            <w:sz w:val="22"/>
                          </w:rPr>
                          <w:t xml:space="preserve"> </w:t>
                        </w:r>
                      </w:p>
                    </w:txbxContent>
                  </v:textbox>
                </v:rect>
                <v:rect id="Rectangle 62" style="position:absolute;width:506;height:2243;left:9787;top:6658;" filled="f" stroked="f">
                  <v:textbox inset="0,0,0,0">
                    <w:txbxContent>
                      <w:p>
                        <w:pPr>
                          <w:spacing w:before="0" w:after="160" w:line="259" w:lineRule="auto"/>
                          <w:ind w:left="0" w:firstLine="0"/>
                          <w:jc w:val="left"/>
                        </w:pPr>
                        <w:r>
                          <w:rPr/>
                          <w:t xml:space="preserve"> </w:t>
                        </w:r>
                      </w:p>
                    </w:txbxContent>
                  </v:textbox>
                </v:rect>
                <v:rect id="Rectangle 63" style="position:absolute;width:506;height:2243;left:9787;top:10562;" filled="f" stroked="f">
                  <v:textbox inset="0,0,0,0">
                    <w:txbxContent>
                      <w:p>
                        <w:pPr>
                          <w:spacing w:before="0" w:after="160" w:line="259" w:lineRule="auto"/>
                          <w:ind w:left="0" w:firstLine="0"/>
                          <w:jc w:val="left"/>
                        </w:pPr>
                        <w:r>
                          <w:rPr/>
                          <w:t xml:space="preserve"> </w:t>
                        </w:r>
                      </w:p>
                    </w:txbxContent>
                  </v:textbox>
                </v:rect>
                <v:rect id="Rectangle 64" style="position:absolute;width:506;height:2243;left:28078;top:10562;" filled="f" stroked="f">
                  <v:textbox inset="0,0,0,0">
                    <w:txbxContent>
                      <w:p>
                        <w:pPr>
                          <w:spacing w:before="0" w:after="160" w:line="259" w:lineRule="auto"/>
                          <w:ind w:left="0" w:firstLine="0"/>
                          <w:jc w:val="left"/>
                        </w:pPr>
                        <w:r>
                          <w:rPr/>
                          <w:t xml:space="preserve"> </w:t>
                        </w:r>
                      </w:p>
                    </w:txbxContent>
                  </v:textbox>
                </v:rect>
                <v:shape id="Shape 101539" style="position:absolute;width:14249;height:6680;left:10845;top:50641;" coordsize="1424940,668020" path="m0,0l1424940,0l1424940,668020l0,668020l0,0">
                  <v:stroke weight="0pt" endcap="flat" joinstyle="miter" miterlimit="10" on="false" color="#000000" opacity="0"/>
                  <v:fill on="true" color="#ffffff"/>
                </v:shape>
                <v:rect id="Rectangle 66" style="position:absolute;width:421;height:1899;left:11768;top:51382;" filled="f" stroked="f">
                  <v:textbox inset="0,0,0,0">
                    <w:txbxContent>
                      <w:p>
                        <w:pPr>
                          <w:spacing w:before="0" w:after="160" w:line="259" w:lineRule="auto"/>
                          <w:ind w:left="0" w:firstLine="0"/>
                          <w:jc w:val="left"/>
                        </w:pPr>
                        <w:r>
                          <w:rPr>
                            <w:rFonts w:cs="Calibri" w:hAnsi="Calibri" w:eastAsia="Calibri" w:ascii="Calibri"/>
                            <w:sz w:val="22"/>
                          </w:rPr>
                          <w:t xml:space="preserve"> </w:t>
                        </w:r>
                      </w:p>
                    </w:txbxContent>
                  </v:textbox>
                </v:rect>
                <v:shape id="Picture 68" style="position:absolute;width:14179;height:9480;left:30372;top:6515;" filled="f">
                  <v:imagedata r:id="rId8"/>
                </v:shape>
                <v:shape id="Shape 101540" style="position:absolute;width:55219;height:8610;left:10845;top:41776;" coordsize="5521960,861060" path="m0,0l5521960,0l5521960,861060l0,861060l0,0">
                  <v:stroke weight="0pt" endcap="flat" joinstyle="miter" miterlimit="10" on="false" color="#000000" opacity="0"/>
                  <v:fill on="true" color="#ffffff"/>
                </v:shape>
                <v:rect id="Rectangle 70" style="position:absolute;width:421;height:1899;left:11768;top:42510;" filled="f" stroked="f">
                  <v:textbox inset="0,0,0,0">
                    <w:txbxContent>
                      <w:p>
                        <w:pPr>
                          <w:spacing w:before="0" w:after="160" w:line="259" w:lineRule="auto"/>
                          <w:ind w:left="0" w:firstLine="0"/>
                          <w:jc w:val="left"/>
                        </w:pPr>
                        <w:r>
                          <w:rPr>
                            <w:rFonts w:cs="Calibri" w:hAnsi="Calibri" w:eastAsia="Calibri" w:ascii="Calibri"/>
                            <w:sz w:val="22"/>
                          </w:rPr>
                          <w:t xml:space="preserve"> </w:t>
                        </w:r>
                      </w:p>
                    </w:txbxContent>
                  </v:textbox>
                </v:rect>
                <v:shape id="Shape 101541" style="position:absolute;width:58293;height:8515;left:11842;top:58572;" coordsize="5829300,851536" path="m0,0l5829300,0l5829300,851536l0,851536l0,0">
                  <v:stroke weight="0pt" endcap="flat" joinstyle="miter" miterlimit="10" on="false" color="#000000" opacity="0"/>
                  <v:fill on="true" color="#ffffff"/>
                </v:shape>
                <v:rect id="Rectangle 72" style="position:absolute;width:15626;height:1899;left:12758;top:59307;" filled="f" stroked="f">
                  <v:textbox inset="0,0,0,0">
                    <w:txbxContent>
                      <w:p>
                        <w:pPr>
                          <w:spacing w:before="0" w:after="160" w:line="259" w:lineRule="auto"/>
                          <w:ind w:left="0" w:firstLine="0"/>
                          <w:jc w:val="left"/>
                        </w:pPr>
                        <w:r>
                          <w:rPr>
                            <w:rFonts w:cs="Calibri" w:hAnsi="Calibri" w:eastAsia="Calibri" w:ascii="Calibri"/>
                            <w:color w:val="808080"/>
                            <w:sz w:val="22"/>
                          </w:rPr>
                          <w:t xml:space="preserve">Профессиональные</w:t>
                        </w:r>
                      </w:p>
                    </w:txbxContent>
                  </v:textbox>
                </v:rect>
                <v:rect id="Rectangle 73" style="position:absolute;width:421;height:1899;left:24512;top:59307;" filled="f" stroked="f">
                  <v:textbox inset="0,0,0,0">
                    <w:txbxContent>
                      <w:p>
                        <w:pPr>
                          <w:spacing w:before="0" w:after="160" w:line="259" w:lineRule="auto"/>
                          <w:ind w:left="0" w:firstLine="0"/>
                          <w:jc w:val="left"/>
                        </w:pPr>
                        <w:r>
                          <w:rPr>
                            <w:rFonts w:cs="Calibri" w:hAnsi="Calibri" w:eastAsia="Calibri" w:ascii="Calibri"/>
                            <w:color w:val="808080"/>
                            <w:sz w:val="22"/>
                          </w:rPr>
                          <w:t xml:space="preserve"> </w:t>
                        </w:r>
                      </w:p>
                    </w:txbxContent>
                  </v:textbox>
                </v:rect>
                <v:rect id="Rectangle 74" style="position:absolute;width:9838;height:1899;left:24832;top:59307;" filled="f" stroked="f">
                  <v:textbox inset="0,0,0,0">
                    <w:txbxContent>
                      <w:p>
                        <w:pPr>
                          <w:spacing w:before="0" w:after="160" w:line="259" w:lineRule="auto"/>
                          <w:ind w:left="0" w:firstLine="0"/>
                          <w:jc w:val="left"/>
                        </w:pPr>
                        <w:r>
                          <w:rPr>
                            <w:rFonts w:cs="Calibri" w:hAnsi="Calibri" w:eastAsia="Calibri" w:ascii="Calibri"/>
                            <w:color w:val="808080"/>
                            <w:sz w:val="22"/>
                          </w:rPr>
                          <w:t xml:space="preserve">ассоциации:</w:t>
                        </w:r>
                      </w:p>
                    </w:txbxContent>
                  </v:textbox>
                </v:rect>
                <v:rect id="Rectangle 75" style="position:absolute;width:421;height:1899;left:32223;top:59307;" filled="f" stroked="f">
                  <v:textbox inset="0,0,0,0">
                    <w:txbxContent>
                      <w:p>
                        <w:pPr>
                          <w:spacing w:before="0" w:after="160" w:line="259" w:lineRule="auto"/>
                          <w:ind w:left="0" w:firstLine="0"/>
                          <w:jc w:val="left"/>
                        </w:pPr>
                        <w:r>
                          <w:rPr>
                            <w:rFonts w:cs="Calibri" w:hAnsi="Calibri" w:eastAsia="Calibri" w:ascii="Calibri"/>
                            <w:sz w:val="22"/>
                          </w:rPr>
                          <w:t xml:space="preserve"> </w:t>
                        </w:r>
                      </w:p>
                    </w:txbxContent>
                  </v:textbox>
                </v:rect>
                <v:rect id="Rectangle 76" style="position:absolute;width:857;height:1702;left:15044;top:62694;" filled="f" stroked="f">
                  <v:textbox inset="0,0,0,0">
                    <w:txbxContent>
                      <w:p>
                        <w:pPr>
                          <w:spacing w:before="0" w:after="160" w:line="259" w:lineRule="auto"/>
                          <w:ind w:left="0" w:firstLine="0"/>
                          <w:jc w:val="left"/>
                        </w:pPr>
                        <w:r>
                          <w:rPr>
                            <w:rFonts w:cs="Segoe UI Symbol" w:hAnsi="Segoe UI Symbol" w:eastAsia="Segoe UI Symbol" w:ascii="Segoe UI Symbol"/>
                            <w:sz w:val="22"/>
                          </w:rPr>
                          <w:t xml:space="preserve">•</w:t>
                        </w:r>
                      </w:p>
                    </w:txbxContent>
                  </v:textbox>
                </v:rect>
                <v:rect id="Rectangle 77" style="position:absolute;width:518;height:2079;left:15684;top:62397;" filled="f" stroked="f">
                  <v:textbox inset="0,0,0,0">
                    <w:txbxContent>
                      <w:p>
                        <w:pPr>
                          <w:spacing w:before="0" w:after="160" w:line="259" w:lineRule="auto"/>
                          <w:ind w:left="0" w:firstLine="0"/>
                          <w:jc w:val="left"/>
                        </w:pPr>
                        <w:r>
                          <w:rPr>
                            <w:rFonts w:cs="Arial" w:hAnsi="Arial" w:eastAsia="Arial" w:ascii="Arial"/>
                            <w:sz w:val="22"/>
                          </w:rPr>
                          <w:t xml:space="preserve"> </w:t>
                        </w:r>
                      </w:p>
                    </w:txbxContent>
                  </v:textbox>
                </v:rect>
                <v:rect id="Rectangle 78" style="position:absolute;width:13816;height:1899;left:17330;top:62614;" filled="f" stroked="f">
                  <v:textbox inset="0,0,0,0">
                    <w:txbxContent>
                      <w:p>
                        <w:pPr>
                          <w:spacing w:before="0" w:after="160" w:line="259" w:lineRule="auto"/>
                          <w:ind w:left="0" w:firstLine="0"/>
                          <w:jc w:val="left"/>
                        </w:pPr>
                        <w:r>
                          <w:rPr>
                            <w:rFonts w:cs="Calibri" w:hAnsi="Calibri" w:eastAsia="Calibri" w:ascii="Calibri"/>
                            <w:b w:val="1"/>
                            <w:sz w:val="22"/>
                          </w:rPr>
                          <w:t xml:space="preserve">Общероссийская</w:t>
                        </w:r>
                      </w:p>
                    </w:txbxContent>
                  </v:textbox>
                </v:rect>
                <v:rect id="Rectangle 79" style="position:absolute;width:421;height:1899;left:27727;top:62614;" filled="f" stroked="f">
                  <v:textbox inset="0,0,0,0">
                    <w:txbxContent>
                      <w:p>
                        <w:pPr>
                          <w:spacing w:before="0" w:after="160" w:line="259" w:lineRule="auto"/>
                          <w:ind w:left="0" w:firstLine="0"/>
                          <w:jc w:val="left"/>
                        </w:pPr>
                        <w:r>
                          <w:rPr>
                            <w:rFonts w:cs="Calibri" w:hAnsi="Calibri" w:eastAsia="Calibri" w:ascii="Calibri"/>
                            <w:b w:val="1"/>
                            <w:sz w:val="22"/>
                          </w:rPr>
                          <w:t xml:space="preserve"> </w:t>
                        </w:r>
                      </w:p>
                    </w:txbxContent>
                  </v:textbox>
                </v:rect>
                <v:rect id="Rectangle 80" style="position:absolute;width:11604;height:1899;left:28047;top:62614;" filled="f" stroked="f">
                  <v:textbox inset="0,0,0,0">
                    <w:txbxContent>
                      <w:p>
                        <w:pPr>
                          <w:spacing w:before="0" w:after="160" w:line="259" w:lineRule="auto"/>
                          <w:ind w:left="0" w:firstLine="0"/>
                          <w:jc w:val="left"/>
                        </w:pPr>
                        <w:r>
                          <w:rPr>
                            <w:rFonts w:cs="Calibri" w:hAnsi="Calibri" w:eastAsia="Calibri" w:ascii="Calibri"/>
                            <w:b w:val="1"/>
                            <w:sz w:val="22"/>
                          </w:rPr>
                          <w:t xml:space="preserve">общественная</w:t>
                        </w:r>
                      </w:p>
                    </w:txbxContent>
                  </v:textbox>
                </v:rect>
                <v:rect id="Rectangle 81" style="position:absolute;width:421;height:1899;left:36780;top:62614;" filled="f" stroked="f">
                  <v:textbox inset="0,0,0,0">
                    <w:txbxContent>
                      <w:p>
                        <w:pPr>
                          <w:spacing w:before="0" w:after="160" w:line="259" w:lineRule="auto"/>
                          <w:ind w:left="0" w:firstLine="0"/>
                          <w:jc w:val="left"/>
                        </w:pPr>
                        <w:r>
                          <w:rPr>
                            <w:rFonts w:cs="Calibri" w:hAnsi="Calibri" w:eastAsia="Calibri" w:ascii="Calibri"/>
                            <w:b w:val="1"/>
                            <w:sz w:val="22"/>
                          </w:rPr>
                          <w:t xml:space="preserve"> </w:t>
                        </w:r>
                      </w:p>
                    </w:txbxContent>
                  </v:textbox>
                </v:rect>
                <v:rect id="Rectangle 82" style="position:absolute;width:10336;height:1899;left:37100;top:62614;" filled="f" stroked="f">
                  <v:textbox inset="0,0,0,0">
                    <w:txbxContent>
                      <w:p>
                        <w:pPr>
                          <w:spacing w:before="0" w:after="160" w:line="259" w:lineRule="auto"/>
                          <w:ind w:left="0" w:firstLine="0"/>
                          <w:jc w:val="left"/>
                        </w:pPr>
                        <w:r>
                          <w:rPr>
                            <w:rFonts w:cs="Calibri" w:hAnsi="Calibri" w:eastAsia="Calibri" w:ascii="Calibri"/>
                            <w:b w:val="1"/>
                            <w:sz w:val="22"/>
                          </w:rPr>
                          <w:t xml:space="preserve">организация</w:t>
                        </w:r>
                      </w:p>
                    </w:txbxContent>
                  </v:textbox>
                </v:rect>
                <v:rect id="Rectangle 83" style="position:absolute;width:421;height:1899;left:44875;top:62614;" filled="f" stroked="f">
                  <v:textbox inset="0,0,0,0">
                    <w:txbxContent>
                      <w:p>
                        <w:pPr>
                          <w:spacing w:before="0" w:after="160" w:line="259" w:lineRule="auto"/>
                          <w:ind w:left="0" w:firstLine="0"/>
                          <w:jc w:val="left"/>
                        </w:pPr>
                        <w:r>
                          <w:rPr>
                            <w:rFonts w:cs="Calibri" w:hAnsi="Calibri" w:eastAsia="Calibri" w:ascii="Calibri"/>
                            <w:b w:val="1"/>
                            <w:sz w:val="22"/>
                          </w:rPr>
                          <w:t xml:space="preserve"> </w:t>
                        </w:r>
                      </w:p>
                    </w:txbxContent>
                  </v:textbox>
                </v:rect>
                <v:rect id="Rectangle 84" style="position:absolute;width:10231;height:1899;left:45180;top:62614;" filled="f" stroked="f">
                  <v:textbox inset="0,0,0,0">
                    <w:txbxContent>
                      <w:p>
                        <w:pPr>
                          <w:spacing w:before="0" w:after="160" w:line="259" w:lineRule="auto"/>
                          <w:ind w:left="0" w:firstLine="0"/>
                          <w:jc w:val="left"/>
                        </w:pPr>
                        <w:r>
                          <w:rPr>
                            <w:rFonts w:cs="Calibri" w:hAnsi="Calibri" w:eastAsia="Calibri" w:ascii="Calibri"/>
                            <w:b w:val="1"/>
                            <w:sz w:val="22"/>
                          </w:rPr>
                          <w:t xml:space="preserve">«Федерация</w:t>
                        </w:r>
                      </w:p>
                    </w:txbxContent>
                  </v:textbox>
                </v:rect>
                <v:rect id="Rectangle 85" style="position:absolute;width:421;height:1899;left:52876;top:62614;" filled="f" stroked="f">
                  <v:textbox inset="0,0,0,0">
                    <w:txbxContent>
                      <w:p>
                        <w:pPr>
                          <w:spacing w:before="0" w:after="160" w:line="259" w:lineRule="auto"/>
                          <w:ind w:left="0" w:firstLine="0"/>
                          <w:jc w:val="left"/>
                        </w:pPr>
                        <w:r>
                          <w:rPr>
                            <w:rFonts w:cs="Calibri" w:hAnsi="Calibri" w:eastAsia="Calibri" w:ascii="Calibri"/>
                            <w:b w:val="1"/>
                            <w:sz w:val="22"/>
                          </w:rPr>
                          <w:t xml:space="preserve"> </w:t>
                        </w:r>
                      </w:p>
                    </w:txbxContent>
                  </v:textbox>
                </v:rect>
                <v:rect id="Rectangle 86" style="position:absolute;width:12658;height:1899;left:53196;top:62614;" filled="f" stroked="f">
                  <v:textbox inset="0,0,0,0">
                    <w:txbxContent>
                      <w:p>
                        <w:pPr>
                          <w:spacing w:before="0" w:after="160" w:line="259" w:lineRule="auto"/>
                          <w:ind w:left="0" w:firstLine="0"/>
                          <w:jc w:val="left"/>
                        </w:pPr>
                        <w:r>
                          <w:rPr>
                            <w:rFonts w:cs="Calibri" w:hAnsi="Calibri" w:eastAsia="Calibri" w:ascii="Calibri"/>
                            <w:b w:val="1"/>
                            <w:sz w:val="22"/>
                          </w:rPr>
                          <w:t xml:space="preserve">анестезиологов</w:t>
                        </w:r>
                      </w:p>
                    </w:txbxContent>
                  </v:textbox>
                </v:rect>
                <v:rect id="Rectangle 87" style="position:absolute;width:421;height:1899;left:62725;top:62614;" filled="f" stroked="f">
                  <v:textbox inset="0,0,0,0">
                    <w:txbxContent>
                      <w:p>
                        <w:pPr>
                          <w:spacing w:before="0" w:after="160" w:line="259" w:lineRule="auto"/>
                          <w:ind w:left="0" w:firstLine="0"/>
                          <w:jc w:val="left"/>
                        </w:pPr>
                        <w:r>
                          <w:rPr>
                            <w:rFonts w:cs="Calibri" w:hAnsi="Calibri" w:eastAsia="Calibri" w:ascii="Calibri"/>
                            <w:b w:val="1"/>
                            <w:sz w:val="22"/>
                          </w:rPr>
                          <w:t xml:space="preserve"> </w:t>
                        </w:r>
                      </w:p>
                    </w:txbxContent>
                  </v:textbox>
                </v:rect>
                <v:rect id="Rectangle 88" style="position:absolute;width:1038;height:1899;left:63030;top:62614;" filled="f" stroked="f">
                  <v:textbox inset="0,0,0,0">
                    <w:txbxContent>
                      <w:p>
                        <w:pPr>
                          <w:spacing w:before="0" w:after="160" w:line="259" w:lineRule="auto"/>
                          <w:ind w:left="0" w:firstLine="0"/>
                          <w:jc w:val="left"/>
                        </w:pPr>
                        <w:r>
                          <w:rPr>
                            <w:rFonts w:cs="Calibri" w:hAnsi="Calibri" w:eastAsia="Calibri" w:ascii="Calibri"/>
                            <w:b w:val="1"/>
                            <w:sz w:val="22"/>
                          </w:rPr>
                          <w:t xml:space="preserve">и</w:t>
                        </w:r>
                      </w:p>
                    </w:txbxContent>
                  </v:textbox>
                </v:rect>
                <v:rect id="Rectangle 89" style="position:absolute;width:421;height:1899;left:63807;top:62614;" filled="f" stroked="f">
                  <v:textbox inset="0,0,0,0">
                    <w:txbxContent>
                      <w:p>
                        <w:pPr>
                          <w:spacing w:before="0" w:after="160" w:line="259" w:lineRule="auto"/>
                          <w:ind w:left="0" w:firstLine="0"/>
                          <w:jc w:val="left"/>
                        </w:pPr>
                        <w:r>
                          <w:rPr>
                            <w:rFonts w:cs="Calibri" w:hAnsi="Calibri" w:eastAsia="Calibri" w:ascii="Calibri"/>
                            <w:b w:val="1"/>
                            <w:sz w:val="22"/>
                          </w:rPr>
                          <w:t xml:space="preserve"> </w:t>
                        </w:r>
                      </w:p>
                    </w:txbxContent>
                  </v:textbox>
                </v:rect>
                <v:rect id="Rectangle 90" style="position:absolute;width:5456;height:1899;left:64127;top:62614;" filled="f" stroked="f">
                  <v:textbox inset="0,0,0,0">
                    <w:txbxContent>
                      <w:p>
                        <w:pPr>
                          <w:spacing w:before="0" w:after="160" w:line="259" w:lineRule="auto"/>
                          <w:ind w:left="0" w:firstLine="0"/>
                          <w:jc w:val="left"/>
                        </w:pPr>
                        <w:r>
                          <w:rPr>
                            <w:rFonts w:cs="Calibri" w:hAnsi="Calibri" w:eastAsia="Calibri" w:ascii="Calibri"/>
                            <w:b w:val="1"/>
                            <w:sz w:val="22"/>
                          </w:rPr>
                          <w:t xml:space="preserve">реани-</w:t>
                        </w:r>
                      </w:p>
                    </w:txbxContent>
                  </v:textbox>
                </v:rect>
                <v:rect id="Rectangle 91" style="position:absolute;width:9534;height:1899;left:17330;top:65175;" filled="f" stroked="f">
                  <v:textbox inset="0,0,0,0">
                    <w:txbxContent>
                      <w:p>
                        <w:pPr>
                          <w:spacing w:before="0" w:after="160" w:line="259" w:lineRule="auto"/>
                          <w:ind w:left="0" w:firstLine="0"/>
                          <w:jc w:val="left"/>
                        </w:pPr>
                        <w:r>
                          <w:rPr>
                            <w:rFonts w:cs="Calibri" w:hAnsi="Calibri" w:eastAsia="Calibri" w:ascii="Calibri"/>
                            <w:b w:val="1"/>
                            <w:sz w:val="22"/>
                          </w:rPr>
                          <w:t xml:space="preserve">матологов»</w:t>
                        </w:r>
                      </w:p>
                    </w:txbxContent>
                  </v:textbox>
                </v:rect>
                <v:rect id="Rectangle 92" style="position:absolute;width:421;height:1899;left:24497;top:65175;" filled="f" stroked="f">
                  <v:textbox inset="0,0,0,0">
                    <w:txbxContent>
                      <w:p>
                        <w:pPr>
                          <w:spacing w:before="0" w:after="160" w:line="259" w:lineRule="auto"/>
                          <w:ind w:left="0" w:firstLine="0"/>
                          <w:jc w:val="left"/>
                        </w:pPr>
                        <w:r>
                          <w:rPr>
                            <w:rFonts w:cs="Calibri" w:hAnsi="Calibri" w:eastAsia="Calibri" w:ascii="Calibri"/>
                            <w:b w:val="1"/>
                            <w:sz w:val="22"/>
                          </w:rPr>
                          <w:t xml:space="preserve"> </w:t>
                        </w:r>
                      </w:p>
                    </w:txbxContent>
                  </v:textbox>
                </v:rect>
                <v:rect id="Rectangle 94" style="position:absolute;width:10485;height:1899;left:42863;top:90690;" filled="f" stroked="f">
                  <v:textbox inset="0,0,0,0">
                    <w:txbxContent>
                      <w:p>
                        <w:pPr>
                          <w:spacing w:before="0" w:after="160" w:line="259" w:lineRule="auto"/>
                          <w:ind w:left="0" w:firstLine="0"/>
                          <w:jc w:val="left"/>
                        </w:pPr>
                        <w:r>
                          <w:rPr>
                            <w:rFonts w:cs="Calibri" w:hAnsi="Calibri" w:eastAsia="Calibri" w:ascii="Calibri"/>
                            <w:b w:val="1"/>
                            <w:sz w:val="22"/>
                          </w:rPr>
                          <w:t xml:space="preserve">Согласованы</w:t>
                        </w:r>
                      </w:p>
                    </w:txbxContent>
                  </v:textbox>
                </v:rect>
                <v:rect id="Rectangle 95" style="position:absolute;width:421;height:1899;left:50742;top:90690;" filled="f" stroked="f">
                  <v:textbox inset="0,0,0,0">
                    <w:txbxContent>
                      <w:p>
                        <w:pPr>
                          <w:spacing w:before="0" w:after="160" w:line="259" w:lineRule="auto"/>
                          <w:ind w:left="0" w:firstLine="0"/>
                          <w:jc w:val="left"/>
                        </w:pPr>
                        <w:r>
                          <w:rPr>
                            <w:rFonts w:cs="Calibri" w:hAnsi="Calibri" w:eastAsia="Calibri" w:ascii="Calibri"/>
                            <w:sz w:val="22"/>
                          </w:rPr>
                          <w:t xml:space="preserve"> </w:t>
                        </w:r>
                      </w:p>
                    </w:txbxContent>
                  </v:textbox>
                </v:rect>
                <v:rect id="Rectangle 96" style="position:absolute;width:7261;height:1899;left:42863;top:92656;" filled="f" stroked="f">
                  <v:textbox inset="0,0,0,0">
                    <w:txbxContent>
                      <w:p>
                        <w:pPr>
                          <w:spacing w:before="0" w:after="160" w:line="259" w:lineRule="auto"/>
                          <w:ind w:left="0" w:firstLine="0"/>
                          <w:jc w:val="left"/>
                        </w:pPr>
                        <w:r>
                          <w:rPr>
                            <w:rFonts w:cs="Calibri" w:hAnsi="Calibri" w:eastAsia="Calibri" w:ascii="Calibri"/>
                            <w:sz w:val="22"/>
                          </w:rPr>
                          <w:t xml:space="preserve">Научным</w:t>
                        </w:r>
                      </w:p>
                    </w:txbxContent>
                  </v:textbox>
                </v:rect>
                <v:rect id="Rectangle 97" style="position:absolute;width:421;height:1899;left:48319;top:92656;" filled="f" stroked="f">
                  <v:textbox inset="0,0,0,0">
                    <w:txbxContent>
                      <w:p>
                        <w:pPr>
                          <w:spacing w:before="0" w:after="160" w:line="259" w:lineRule="auto"/>
                          <w:ind w:left="0" w:firstLine="0"/>
                          <w:jc w:val="left"/>
                        </w:pPr>
                        <w:r>
                          <w:rPr>
                            <w:rFonts w:cs="Calibri" w:hAnsi="Calibri" w:eastAsia="Calibri" w:ascii="Calibri"/>
                            <w:sz w:val="22"/>
                          </w:rPr>
                          <w:t xml:space="preserve"> </w:t>
                        </w:r>
                      </w:p>
                    </w:txbxContent>
                  </v:textbox>
                </v:rect>
                <v:rect id="Rectangle 98" style="position:absolute;width:6545;height:1899;left:48639;top:92656;" filled="f" stroked="f">
                  <v:textbox inset="0,0,0,0">
                    <w:txbxContent>
                      <w:p>
                        <w:pPr>
                          <w:spacing w:before="0" w:after="160" w:line="259" w:lineRule="auto"/>
                          <w:ind w:left="0" w:firstLine="0"/>
                          <w:jc w:val="left"/>
                        </w:pPr>
                        <w:r>
                          <w:rPr>
                            <w:rFonts w:cs="Calibri" w:hAnsi="Calibri" w:eastAsia="Calibri" w:ascii="Calibri"/>
                            <w:sz w:val="22"/>
                          </w:rPr>
                          <w:t xml:space="preserve">советом</w:t>
                        </w:r>
                      </w:p>
                    </w:txbxContent>
                  </v:textbox>
                </v:rect>
                <v:rect id="Rectangle 99" style="position:absolute;width:421;height:1899;left:53547;top:92656;" filled="f" stroked="f">
                  <v:textbox inset="0,0,0,0">
                    <w:txbxContent>
                      <w:p>
                        <w:pPr>
                          <w:spacing w:before="0" w:after="160" w:line="259" w:lineRule="auto"/>
                          <w:ind w:left="0" w:firstLine="0"/>
                          <w:jc w:val="left"/>
                        </w:pPr>
                        <w:r>
                          <w:rPr>
                            <w:rFonts w:cs="Calibri" w:hAnsi="Calibri" w:eastAsia="Calibri" w:ascii="Calibri"/>
                            <w:sz w:val="22"/>
                          </w:rPr>
                          <w:t xml:space="preserve"> </w:t>
                        </w:r>
                      </w:p>
                    </w:txbxContent>
                  </v:textbox>
                </v:rect>
                <v:rect id="Rectangle 100" style="position:absolute;width:11291;height:1899;left:53867;top:92656;" filled="f" stroked="f">
                  <v:textbox inset="0,0,0,0">
                    <w:txbxContent>
                      <w:p>
                        <w:pPr>
                          <w:spacing w:before="0" w:after="160" w:line="259" w:lineRule="auto"/>
                          <w:ind w:left="0" w:firstLine="0"/>
                          <w:jc w:val="left"/>
                        </w:pPr>
                        <w:r>
                          <w:rPr>
                            <w:rFonts w:cs="Calibri" w:hAnsi="Calibri" w:eastAsia="Calibri" w:ascii="Calibri"/>
                            <w:sz w:val="22"/>
                          </w:rPr>
                          <w:t xml:space="preserve">Министерства</w:t>
                        </w:r>
                      </w:p>
                    </w:txbxContent>
                  </v:textbox>
                </v:rect>
                <v:rect id="Rectangle 101" style="position:absolute;width:421;height:1899;left:62359;top:92656;" filled="f" stroked="f">
                  <v:textbox inset="0,0,0,0">
                    <w:txbxContent>
                      <w:p>
                        <w:pPr>
                          <w:spacing w:before="0" w:after="160" w:line="259" w:lineRule="auto"/>
                          <w:ind w:left="0" w:firstLine="0"/>
                          <w:jc w:val="left"/>
                        </w:pPr>
                        <w:r>
                          <w:rPr>
                            <w:rFonts w:cs="Calibri" w:hAnsi="Calibri" w:eastAsia="Calibri" w:ascii="Calibri"/>
                            <w:sz w:val="22"/>
                          </w:rPr>
                          <w:t xml:space="preserve"> </w:t>
                        </w:r>
                      </w:p>
                    </w:txbxContent>
                  </v:textbox>
                </v:rect>
                <v:rect id="Rectangle 102" style="position:absolute;width:11792;height:1899;left:62664;top:92656;" filled="f" stroked="f">
                  <v:textbox inset="0,0,0,0">
                    <w:txbxContent>
                      <w:p>
                        <w:pPr>
                          <w:spacing w:before="0" w:after="160" w:line="259" w:lineRule="auto"/>
                          <w:ind w:left="0" w:firstLine="0"/>
                          <w:jc w:val="left"/>
                        </w:pPr>
                        <w:r>
                          <w:rPr>
                            <w:rFonts w:cs="Calibri" w:hAnsi="Calibri" w:eastAsia="Calibri" w:ascii="Calibri"/>
                            <w:sz w:val="22"/>
                          </w:rPr>
                          <w:t xml:space="preserve">Здравоохране-</w:t>
                        </w:r>
                      </w:p>
                    </w:txbxContent>
                  </v:textbox>
                </v:rect>
                <v:rect id="Rectangle 103" style="position:absolute;width:12050;height:1899;left:42863;top:94625;" filled="f" stroked="f">
                  <v:textbox inset="0,0,0,0">
                    <w:txbxContent>
                      <w:p>
                        <w:pPr>
                          <w:spacing w:before="0" w:after="160" w:line="259" w:lineRule="auto"/>
                          <w:ind w:left="0" w:firstLine="0"/>
                          <w:jc w:val="left"/>
                        </w:pPr>
                        <w:r>
                          <w:rPr>
                            <w:rFonts w:cs="Calibri" w:hAnsi="Calibri" w:eastAsia="Calibri" w:ascii="Calibri"/>
                            <w:sz w:val="22"/>
                          </w:rPr>
                          <w:t xml:space="preserve">нияРоссийской</w:t>
                        </w:r>
                      </w:p>
                    </w:txbxContent>
                  </v:textbox>
                </v:rect>
                <v:rect id="Rectangle 104" style="position:absolute;width:421;height:1899;left:51916;top:94625;" filled="f" stroked="f">
                  <v:textbox inset="0,0,0,0">
                    <w:txbxContent>
                      <w:p>
                        <w:pPr>
                          <w:spacing w:before="0" w:after="160" w:line="259" w:lineRule="auto"/>
                          <w:ind w:left="0" w:firstLine="0"/>
                          <w:jc w:val="left"/>
                        </w:pPr>
                        <w:r>
                          <w:rPr>
                            <w:rFonts w:cs="Calibri" w:hAnsi="Calibri" w:eastAsia="Calibri" w:ascii="Calibri"/>
                            <w:sz w:val="22"/>
                          </w:rPr>
                          <w:t xml:space="preserve"> </w:t>
                        </w:r>
                      </w:p>
                    </w:txbxContent>
                  </v:textbox>
                </v:rect>
                <v:rect id="Rectangle 105" style="position:absolute;width:9055;height:1899;left:52236;top:94625;" filled="f" stroked="f">
                  <v:textbox inset="0,0,0,0">
                    <w:txbxContent>
                      <w:p>
                        <w:pPr>
                          <w:spacing w:before="0" w:after="160" w:line="259" w:lineRule="auto"/>
                          <w:ind w:left="0" w:firstLine="0"/>
                          <w:jc w:val="left"/>
                        </w:pPr>
                        <w:r>
                          <w:rPr>
                            <w:rFonts w:cs="Calibri" w:hAnsi="Calibri" w:eastAsia="Calibri" w:ascii="Calibri"/>
                            <w:sz w:val="22"/>
                          </w:rPr>
                          <w:t xml:space="preserve">Федерации</w:t>
                        </w:r>
                      </w:p>
                    </w:txbxContent>
                  </v:textbox>
                </v:rect>
                <v:rect id="Rectangle 106" style="position:absolute;width:421;height:1899;left:59052;top:94625;" filled="f" stroked="f">
                  <v:textbox inset="0,0,0,0">
                    <w:txbxContent>
                      <w:p>
                        <w:pPr>
                          <w:spacing w:before="0" w:after="160" w:line="259" w:lineRule="auto"/>
                          <w:ind w:left="0" w:firstLine="0"/>
                          <w:jc w:val="left"/>
                        </w:pPr>
                        <w:r>
                          <w:rPr>
                            <w:rFonts w:cs="Calibri" w:hAnsi="Calibri" w:eastAsia="Calibri" w:ascii="Calibri"/>
                            <w:sz w:val="22"/>
                          </w:rPr>
                          <w:t xml:space="preserve"> </w:t>
                        </w:r>
                      </w:p>
                    </w:txbxContent>
                  </v:textbox>
                </v:rect>
                <v:rect id="Rectangle 107" style="position:absolute;width:1861;height:1899;left:42863;top:96591;" filled="f" stroked="f">
                  <v:textbox inset="0,0,0,0">
                    <w:txbxContent>
                      <w:p>
                        <w:pPr>
                          <w:spacing w:before="0" w:after="160" w:line="259" w:lineRule="auto"/>
                          <w:ind w:left="0" w:firstLine="0"/>
                          <w:jc w:val="left"/>
                        </w:pPr>
                        <w:r>
                          <w:rPr>
                            <w:rFonts w:cs="Calibri" w:hAnsi="Calibri" w:eastAsia="Calibri" w:ascii="Calibri"/>
                            <w:sz w:val="22"/>
                          </w:rPr>
                          <w:t xml:space="preserve">__</w:t>
                        </w:r>
                      </w:p>
                    </w:txbxContent>
                  </v:textbox>
                </v:rect>
                <v:rect id="Rectangle 108" style="position:absolute;width:421;height:1899;left:44265;top:96591;" filled="f" stroked="f">
                  <v:textbox inset="0,0,0,0">
                    <w:txbxContent>
                      <w:p>
                        <w:pPr>
                          <w:spacing w:before="0" w:after="160" w:line="259" w:lineRule="auto"/>
                          <w:ind w:left="0" w:firstLine="0"/>
                          <w:jc w:val="left"/>
                        </w:pPr>
                        <w:r>
                          <w:rPr>
                            <w:rFonts w:cs="Calibri" w:hAnsi="Calibri" w:eastAsia="Calibri" w:ascii="Calibri"/>
                            <w:sz w:val="22"/>
                          </w:rPr>
                          <w:t xml:space="preserve"> </w:t>
                        </w:r>
                      </w:p>
                    </w:txbxContent>
                  </v:textbox>
                </v:rect>
                <v:rect id="Rectangle 109" style="position:absolute;width:12997;height:1899;left:44585;top:96591;" filled="f" stroked="f">
                  <v:textbox inset="0,0,0,0">
                    <w:txbxContent>
                      <w:p>
                        <w:pPr>
                          <w:spacing w:before="0" w:after="160" w:line="259" w:lineRule="auto"/>
                          <w:ind w:left="0" w:firstLine="0"/>
                          <w:jc w:val="left"/>
                        </w:pPr>
                        <w:r>
                          <w:rPr>
                            <w:rFonts w:cs="Calibri" w:hAnsi="Calibri" w:eastAsia="Calibri" w:ascii="Calibri"/>
                            <w:sz w:val="22"/>
                          </w:rPr>
                          <w:t xml:space="preserve">__________2017</w:t>
                        </w:r>
                      </w:p>
                    </w:txbxContent>
                  </v:textbox>
                </v:rect>
                <v:rect id="Rectangle 110" style="position:absolute;width:421;height:1899;left:54369;top:96591;" filled="f" stroked="f">
                  <v:textbox inset="0,0,0,0">
                    <w:txbxContent>
                      <w:p>
                        <w:pPr>
                          <w:spacing w:before="0" w:after="160" w:line="259" w:lineRule="auto"/>
                          <w:ind w:left="0" w:firstLine="0"/>
                          <w:jc w:val="left"/>
                        </w:pPr>
                        <w:r>
                          <w:rPr>
                            <w:rFonts w:cs="Calibri" w:hAnsi="Calibri" w:eastAsia="Calibri" w:ascii="Calibri"/>
                            <w:sz w:val="22"/>
                          </w:rPr>
                          <w:t xml:space="preserve"> </w:t>
                        </w:r>
                      </w:p>
                    </w:txbxContent>
                  </v:textbox>
                </v:rect>
                <v:rect id="Rectangle 111" style="position:absolute;width:1118;height:1899;left:54690;top:96591;" filled="f" stroked="f">
                  <v:textbox inset="0,0,0,0">
                    <w:txbxContent>
                      <w:p>
                        <w:pPr>
                          <w:spacing w:before="0" w:after="160" w:line="259" w:lineRule="auto"/>
                          <w:ind w:left="0" w:firstLine="0"/>
                          <w:jc w:val="left"/>
                        </w:pPr>
                        <w:r>
                          <w:rPr>
                            <w:rFonts w:cs="Calibri" w:hAnsi="Calibri" w:eastAsia="Calibri" w:ascii="Calibri"/>
                            <w:sz w:val="22"/>
                          </w:rPr>
                          <w:t xml:space="preserve">г.</w:t>
                        </w:r>
                      </w:p>
                    </w:txbxContent>
                  </v:textbox>
                </v:rect>
                <v:rect id="Rectangle 112" style="position:absolute;width:421;height:1899;left:55512;top:96591;" filled="f" stroked="f">
                  <v:textbox inset="0,0,0,0">
                    <w:txbxContent>
                      <w:p>
                        <w:pPr>
                          <w:spacing w:before="0" w:after="160" w:line="259" w:lineRule="auto"/>
                          <w:ind w:left="0" w:firstLine="0"/>
                          <w:jc w:val="left"/>
                        </w:pPr>
                        <w:r>
                          <w:rPr>
                            <w:rFonts w:cs="Calibri" w:hAnsi="Calibri" w:eastAsia="Calibri" w:ascii="Calibri"/>
                            <w:sz w:val="22"/>
                          </w:rPr>
                          <w:t xml:space="preserve"> </w:t>
                        </w:r>
                      </w:p>
                    </w:txbxContent>
                  </v:textbox>
                </v:rect>
                <v:shape id="Picture 114" style="position:absolute;width:14179;height:9480;left:30372;top:6515;" filled="f">
                  <v:imagedata r:id="rId8"/>
                </v:shape>
                <v:shape id="Shape 101542" style="position:absolute;width:20510;height:2540;left:10820;top:26555;" coordsize="2051050,254000" path="m0,0l2051050,0l2051050,254000l0,254000l0,0">
                  <v:stroke weight="0pt" endcap="flat" joinstyle="miter" miterlimit="10" on="false" color="#000000" opacity="0"/>
                  <v:fill on="true" color="#ffffff"/>
                </v:shape>
                <v:rect id="Rectangle 116" style="position:absolute;width:10476;height:1696;left:11737;top:27346;" filled="f" stroked="f">
                  <v:textbox inset="0,0,0,0">
                    <w:txbxContent>
                      <w:p>
                        <w:pPr>
                          <w:spacing w:before="0" w:after="160" w:line="259" w:lineRule="auto"/>
                          <w:ind w:left="0" w:firstLine="0"/>
                          <w:jc w:val="left"/>
                        </w:pPr>
                        <w:r>
                          <w:rPr>
                            <w:color w:val="808080"/>
                            <w:sz w:val="22"/>
                          </w:rPr>
                          <w:t xml:space="preserve">Клинические</w:t>
                        </w:r>
                      </w:p>
                    </w:txbxContent>
                  </v:textbox>
                </v:rect>
                <v:rect id="Rectangle 117" style="position:absolute;width:466;height:2064;left:19616;top:27069;" filled="f" stroked="f">
                  <v:textbox inset="0,0,0,0">
                    <w:txbxContent>
                      <w:p>
                        <w:pPr>
                          <w:spacing w:before="0" w:after="160" w:line="259" w:lineRule="auto"/>
                          <w:ind w:left="0" w:firstLine="0"/>
                          <w:jc w:val="left"/>
                        </w:pPr>
                        <w:r>
                          <w:rPr>
                            <w:color w:val="808080"/>
                            <w:sz w:val="22"/>
                          </w:rPr>
                          <w:t xml:space="preserve"> </w:t>
                        </w:r>
                      </w:p>
                    </w:txbxContent>
                  </v:textbox>
                </v:rect>
                <v:rect id="Rectangle 118" style="position:absolute;width:11319;height:1696;left:19966;top:27346;" filled="f" stroked="f">
                  <v:textbox inset="0,0,0,0">
                    <w:txbxContent>
                      <w:p>
                        <w:pPr>
                          <w:spacing w:before="0" w:after="160" w:line="259" w:lineRule="auto"/>
                          <w:ind w:left="0" w:firstLine="0"/>
                          <w:jc w:val="left"/>
                        </w:pPr>
                        <w:r>
                          <w:rPr>
                            <w:color w:val="808080"/>
                            <w:sz w:val="22"/>
                          </w:rPr>
                          <w:t xml:space="preserve">рекомендации</w:t>
                        </w:r>
                      </w:p>
                    </w:txbxContent>
                  </v:textbox>
                </v:rect>
                <v:rect id="Rectangle 119" style="position:absolute;width:421;height:1899;left:28474;top:27266;" filled="f" stroked="f">
                  <v:textbox inset="0,0,0,0">
                    <w:txbxContent>
                      <w:p>
                        <w:pPr>
                          <w:spacing w:before="0" w:after="160" w:line="259" w:lineRule="auto"/>
                          <w:ind w:left="0" w:firstLine="0"/>
                          <w:jc w:val="left"/>
                        </w:pPr>
                        <w:r>
                          <w:rPr>
                            <w:rFonts w:cs="Calibri" w:hAnsi="Calibri" w:eastAsia="Calibri" w:ascii="Calibri"/>
                            <w:sz w:val="22"/>
                          </w:rPr>
                          <w:t xml:space="preserve"> </w:t>
                        </w:r>
                      </w:p>
                    </w:txbxContent>
                  </v:textbox>
                </v:rect>
                <v:shape id="Shape 101543" style="position:absolute;width:47586;height:10960;left:10845;top:29540;" coordsize="4758690,1096010" path="m0,0l4758690,0l4758690,1096010l0,1096010l0,0">
                  <v:stroke weight="0pt" endcap="flat" joinstyle="miter" miterlimit="10" on="false" color="#000000" opacity="0"/>
                  <v:fill on="true" color="#ffffff"/>
                </v:shape>
                <v:rect id="Rectangle 121" style="position:absolute;width:20719;height:3024;left:11768;top:30652;" filled="f" stroked="f">
                  <v:textbox inset="0,0,0,0">
                    <w:txbxContent>
                      <w:p>
                        <w:pPr>
                          <w:spacing w:before="0" w:after="160" w:line="259" w:lineRule="auto"/>
                          <w:ind w:left="0" w:firstLine="0"/>
                          <w:jc w:val="left"/>
                        </w:pPr>
                        <w:r>
                          <w:rPr>
                            <w:rFonts w:cs="Times New Roman" w:hAnsi="Times New Roman" w:eastAsia="Times New Roman" w:ascii="Times New Roman"/>
                            <w:b w:val="1"/>
                            <w:sz w:val="40"/>
                          </w:rPr>
                          <w:t xml:space="preserve">Диагностика,</w:t>
                        </w:r>
                      </w:p>
                    </w:txbxContent>
                  </v:textbox>
                </v:rect>
                <v:rect id="Rectangle 122" style="position:absolute;width:846;height:3747;left:27346;top:30108;" filled="f" stroked="f">
                  <v:textbox inset="0,0,0,0">
                    <w:txbxContent>
                      <w:p>
                        <w:pPr>
                          <w:spacing w:before="0" w:after="160" w:line="259" w:lineRule="auto"/>
                          <w:ind w:left="0" w:firstLine="0"/>
                          <w:jc w:val="left"/>
                        </w:pPr>
                        <w:r>
                          <w:rPr>
                            <w:rFonts w:cs="Times New Roman" w:hAnsi="Times New Roman" w:eastAsia="Times New Roman" w:ascii="Times New Roman"/>
                            <w:b w:val="1"/>
                            <w:sz w:val="40"/>
                          </w:rPr>
                          <w:t xml:space="preserve"> </w:t>
                        </w:r>
                      </w:p>
                    </w:txbxContent>
                  </v:textbox>
                </v:rect>
                <v:rect id="Rectangle 123" style="position:absolute;width:12206;height:3024;left:27986;top:30652;" filled="f" stroked="f">
                  <v:textbox inset="0,0,0,0">
                    <w:txbxContent>
                      <w:p>
                        <w:pPr>
                          <w:spacing w:before="0" w:after="160" w:line="259" w:lineRule="auto"/>
                          <w:ind w:left="0" w:firstLine="0"/>
                          <w:jc w:val="left"/>
                        </w:pPr>
                        <w:r>
                          <w:rPr>
                            <w:rFonts w:cs="Times New Roman" w:hAnsi="Times New Roman" w:eastAsia="Times New Roman" w:ascii="Times New Roman"/>
                            <w:b w:val="1"/>
                            <w:sz w:val="40"/>
                          </w:rPr>
                          <w:t xml:space="preserve">лечение</w:t>
                        </w:r>
                      </w:p>
                    </w:txbxContent>
                  </v:textbox>
                </v:rect>
                <v:rect id="Rectangle 124" style="position:absolute;width:846;height:3747;left:37161;top:30108;" filled="f" stroked="f">
                  <v:textbox inset="0,0,0,0">
                    <w:txbxContent>
                      <w:p>
                        <w:pPr>
                          <w:spacing w:before="0" w:after="160" w:line="259" w:lineRule="auto"/>
                          <w:ind w:left="0" w:firstLine="0"/>
                          <w:jc w:val="left"/>
                        </w:pPr>
                        <w:r>
                          <w:rPr>
                            <w:rFonts w:cs="Times New Roman" w:hAnsi="Times New Roman" w:eastAsia="Times New Roman" w:ascii="Times New Roman"/>
                            <w:b w:val="1"/>
                            <w:sz w:val="40"/>
                          </w:rPr>
                          <w:t xml:space="preserve"> </w:t>
                        </w:r>
                      </w:p>
                    </w:txbxContent>
                  </v:textbox>
                </v:rect>
                <v:rect id="Rectangle 125" style="position:absolute;width:1949;height:3024;left:37801;top:30652;" filled="f" stroked="f">
                  <v:textbox inset="0,0,0,0">
                    <w:txbxContent>
                      <w:p>
                        <w:pPr>
                          <w:spacing w:before="0" w:after="160" w:line="259" w:lineRule="auto"/>
                          <w:ind w:left="0" w:firstLine="0"/>
                          <w:jc w:val="left"/>
                        </w:pPr>
                        <w:r>
                          <w:rPr>
                            <w:rFonts w:cs="Times New Roman" w:hAnsi="Times New Roman" w:eastAsia="Times New Roman" w:ascii="Times New Roman"/>
                            <w:b w:val="1"/>
                            <w:sz w:val="40"/>
                          </w:rPr>
                          <w:t xml:space="preserve">и</w:t>
                        </w:r>
                      </w:p>
                    </w:txbxContent>
                  </v:textbox>
                </v:rect>
                <v:rect id="Rectangle 126" style="position:absolute;width:846;height:3747;left:39264;top:30108;" filled="f" stroked="f">
                  <v:textbox inset="0,0,0,0">
                    <w:txbxContent>
                      <w:p>
                        <w:pPr>
                          <w:spacing w:before="0" w:after="160" w:line="259" w:lineRule="auto"/>
                          <w:ind w:left="0" w:firstLine="0"/>
                          <w:jc w:val="left"/>
                        </w:pPr>
                        <w:r>
                          <w:rPr>
                            <w:rFonts w:cs="Times New Roman" w:hAnsi="Times New Roman" w:eastAsia="Times New Roman" w:ascii="Times New Roman"/>
                            <w:b w:val="1"/>
                            <w:sz w:val="40"/>
                          </w:rPr>
                          <w:t xml:space="preserve"> </w:t>
                        </w:r>
                      </w:p>
                    </w:txbxContent>
                  </v:textbox>
                </v:rect>
                <v:rect id="Rectangle 127" style="position:absolute;width:22553;height:3024;left:39907;top:30652;" filled="f" stroked="f">
                  <v:textbox inset="0,0,0,0">
                    <w:txbxContent>
                      <w:p>
                        <w:pPr>
                          <w:spacing w:before="0" w:after="160" w:line="259" w:lineRule="auto"/>
                          <w:ind w:left="0" w:firstLine="0"/>
                          <w:jc w:val="left"/>
                        </w:pPr>
                        <w:r>
                          <w:rPr>
                            <w:rFonts w:cs="Times New Roman" w:hAnsi="Times New Roman" w:eastAsia="Times New Roman" w:ascii="Times New Roman"/>
                            <w:b w:val="1"/>
                            <w:sz w:val="40"/>
                          </w:rPr>
                          <w:t xml:space="preserve">профилактика</w:t>
                        </w:r>
                      </w:p>
                    </w:txbxContent>
                  </v:textbox>
                </v:rect>
                <v:rect id="Rectangle 128" style="position:absolute;width:846;height:3747;left:56873;top:30108;" filled="f" stroked="f">
                  <v:textbox inset="0,0,0,0">
                    <w:txbxContent>
                      <w:p>
                        <w:pPr>
                          <w:spacing w:before="0" w:after="160" w:line="259" w:lineRule="auto"/>
                          <w:ind w:left="0" w:firstLine="0"/>
                          <w:jc w:val="left"/>
                        </w:pPr>
                        <w:r>
                          <w:rPr>
                            <w:rFonts w:cs="Times New Roman" w:hAnsi="Times New Roman" w:eastAsia="Times New Roman" w:ascii="Times New Roman"/>
                            <w:b w:val="1"/>
                            <w:sz w:val="40"/>
                          </w:rPr>
                          <w:t xml:space="preserve"> </w:t>
                        </w:r>
                      </w:p>
                    </w:txbxContent>
                  </v:textbox>
                </v:rect>
                <v:rect id="Rectangle 129" style="position:absolute;width:25999;height:3024;left:11768;top:34020;" filled="f" stroked="f">
                  <v:textbox inset="0,0,0,0">
                    <w:txbxContent>
                      <w:p>
                        <w:pPr>
                          <w:spacing w:before="0" w:after="160" w:line="259" w:lineRule="auto"/>
                          <w:ind w:left="0" w:firstLine="0"/>
                          <w:jc w:val="left"/>
                        </w:pPr>
                        <w:r>
                          <w:rPr>
                            <w:rFonts w:cs="Times New Roman" w:hAnsi="Times New Roman" w:eastAsia="Times New Roman" w:ascii="Times New Roman"/>
                            <w:b w:val="1"/>
                            <w:sz w:val="40"/>
                          </w:rPr>
                          <w:t xml:space="preserve">злокачественной</w:t>
                        </w:r>
                      </w:p>
                    </w:txbxContent>
                  </v:textbox>
                </v:rect>
                <v:rect id="Rectangle 130" style="position:absolute;width:846;height:3747;left:31324;top:33476;" filled="f" stroked="f">
                  <v:textbox inset="0,0,0,0">
                    <w:txbxContent>
                      <w:p>
                        <w:pPr>
                          <w:spacing w:before="0" w:after="160" w:line="259" w:lineRule="auto"/>
                          <w:ind w:left="0" w:firstLine="0"/>
                          <w:jc w:val="left"/>
                        </w:pPr>
                        <w:r>
                          <w:rPr>
                            <w:rFonts w:cs="Times New Roman" w:hAnsi="Times New Roman" w:eastAsia="Times New Roman" w:ascii="Times New Roman"/>
                            <w:b w:val="1"/>
                            <w:sz w:val="40"/>
                          </w:rPr>
                          <w:t xml:space="preserve"> </w:t>
                        </w:r>
                      </w:p>
                    </w:txbxContent>
                  </v:textbox>
                </v:rect>
                <v:rect id="Rectangle 131" style="position:absolute;width:20875;height:3024;left:31964;top:34020;" filled="f" stroked="f">
                  <v:textbox inset="0,0,0,0">
                    <w:txbxContent>
                      <w:p>
                        <w:pPr>
                          <w:spacing w:before="0" w:after="160" w:line="259" w:lineRule="auto"/>
                          <w:ind w:left="0" w:firstLine="0"/>
                          <w:jc w:val="left"/>
                        </w:pPr>
                        <w:r>
                          <w:rPr>
                            <w:rFonts w:cs="Times New Roman" w:hAnsi="Times New Roman" w:eastAsia="Times New Roman" w:ascii="Times New Roman"/>
                            <w:b w:val="1"/>
                            <w:sz w:val="40"/>
                          </w:rPr>
                          <w:t xml:space="preserve">гипертермии,</w:t>
                        </w:r>
                      </w:p>
                    </w:txbxContent>
                  </v:textbox>
                </v:rect>
                <v:rect id="Rectangle 132" style="position:absolute;width:846;height:3747;left:47664;top:33476;" filled="f" stroked="f">
                  <v:textbox inset="0,0,0,0">
                    <w:txbxContent>
                      <w:p>
                        <w:pPr>
                          <w:spacing w:before="0" w:after="160" w:line="259" w:lineRule="auto"/>
                          <w:ind w:left="0" w:firstLine="0"/>
                          <w:jc w:val="left"/>
                        </w:pPr>
                        <w:r>
                          <w:rPr>
                            <w:rFonts w:cs="Times New Roman" w:hAnsi="Times New Roman" w:eastAsia="Times New Roman" w:ascii="Times New Roman"/>
                            <w:b w:val="1"/>
                            <w:sz w:val="40"/>
                          </w:rPr>
                          <w:t xml:space="preserve"> </w:t>
                        </w:r>
                      </w:p>
                    </w:txbxContent>
                  </v:textbox>
                </v:rect>
                <v:rect id="Rectangle 133" style="position:absolute;width:16880;height:3024;left:11768;top:37373;" filled="f" stroked="f">
                  <v:textbox inset="0,0,0,0">
                    <w:txbxContent>
                      <w:p>
                        <w:pPr>
                          <w:spacing w:before="0" w:after="160" w:line="259" w:lineRule="auto"/>
                          <w:ind w:left="0" w:firstLine="0"/>
                          <w:jc w:val="left"/>
                        </w:pPr>
                        <w:r>
                          <w:rPr>
                            <w:rFonts w:cs="Times New Roman" w:hAnsi="Times New Roman" w:eastAsia="Times New Roman" w:ascii="Times New Roman"/>
                            <w:b w:val="1"/>
                            <w:sz w:val="40"/>
                          </w:rPr>
                          <w:t xml:space="preserve">вызванной</w:t>
                        </w:r>
                      </w:p>
                    </w:txbxContent>
                  </v:textbox>
                </v:rect>
                <v:rect id="Rectangle 134" style="position:absolute;width:846;height:3747;left:24466;top:36829;" filled="f" stroked="f">
                  <v:textbox inset="0,0,0,0">
                    <w:txbxContent>
                      <w:p>
                        <w:pPr>
                          <w:spacing w:before="0" w:after="160" w:line="259" w:lineRule="auto"/>
                          <w:ind w:left="0" w:firstLine="0"/>
                          <w:jc w:val="left"/>
                        </w:pPr>
                        <w:r>
                          <w:rPr>
                            <w:rFonts w:cs="Times New Roman" w:hAnsi="Times New Roman" w:eastAsia="Times New Roman" w:ascii="Times New Roman"/>
                            <w:b w:val="1"/>
                            <w:sz w:val="40"/>
                          </w:rPr>
                          <w:t xml:space="preserve"> </w:t>
                        </w:r>
                      </w:p>
                    </w:txbxContent>
                  </v:textbox>
                </v:rect>
                <v:rect id="Rectangle 135" style="position:absolute;width:16552;height:3024;left:25091;top:37373;" filled="f" stroked="f">
                  <v:textbox inset="0,0,0,0">
                    <w:txbxContent>
                      <w:p>
                        <w:pPr>
                          <w:spacing w:before="0" w:after="160" w:line="259" w:lineRule="auto"/>
                          <w:ind w:left="0" w:firstLine="0"/>
                          <w:jc w:val="left"/>
                        </w:pPr>
                        <w:r>
                          <w:rPr>
                            <w:rFonts w:cs="Times New Roman" w:hAnsi="Times New Roman" w:eastAsia="Times New Roman" w:ascii="Times New Roman"/>
                            <w:b w:val="1"/>
                            <w:sz w:val="40"/>
                          </w:rPr>
                          <w:t xml:space="preserve">анестезией</w:t>
                        </w:r>
                      </w:p>
                    </w:txbxContent>
                  </v:textbox>
                </v:rect>
                <v:rect id="Rectangle 136" style="position:absolute;width:846;height:3747;left:37527;top:36829;" filled="f" stroked="f">
                  <v:textbox inset="0,0,0,0">
                    <w:txbxContent>
                      <w:p>
                        <w:pPr>
                          <w:spacing w:before="0" w:after="160" w:line="259" w:lineRule="auto"/>
                          <w:ind w:left="0" w:firstLine="0"/>
                          <w:jc w:val="left"/>
                        </w:pPr>
                        <w:r>
                          <w:rPr>
                            <w:rFonts w:cs="Times New Roman" w:hAnsi="Times New Roman" w:eastAsia="Times New Roman" w:ascii="Times New Roman"/>
                            <w:b w:val="1"/>
                            <w:sz w:val="40"/>
                          </w:rPr>
                          <w:t xml:space="preserve"> </w:t>
                        </w:r>
                      </w:p>
                    </w:txbxContent>
                  </v:textbox>
                </v:rect>
                <v:shape id="Shape 101544" style="position:absolute;width:55219;height:8610;left:10845;top:41890;" coordsize="5521960,861060" path="m0,0l5521960,0l5521960,861060l0,861060l0,0">
                  <v:stroke weight="0pt" endcap="flat" joinstyle="miter" miterlimit="10" on="false" color="#000000" opacity="0"/>
                  <v:fill on="true" color="#ffffff"/>
                </v:shape>
                <v:rect id="Rectangle 138" style="position:absolute;width:3971;height:1696;left:11768;top:42696;" filled="f" stroked="f">
                  <v:textbox inset="0,0,0,0">
                    <w:txbxContent>
                      <w:p>
                        <w:pPr>
                          <w:spacing w:before="0" w:after="160" w:line="259" w:lineRule="auto"/>
                          <w:ind w:left="0" w:firstLine="0"/>
                          <w:jc w:val="left"/>
                        </w:pPr>
                        <w:r>
                          <w:rPr>
                            <w:color w:val="808080"/>
                            <w:sz w:val="22"/>
                          </w:rPr>
                          <w:t xml:space="preserve">МКБ</w:t>
                        </w:r>
                      </w:p>
                    </w:txbxContent>
                  </v:textbox>
                </v:rect>
                <v:rect id="Rectangle 139" style="position:absolute;width:466;height:2064;left:14754;top:42419;" filled="f" stroked="f">
                  <v:textbox inset="0,0,0,0">
                    <w:txbxContent>
                      <w:p>
                        <w:pPr>
                          <w:spacing w:before="0" w:after="160" w:line="259" w:lineRule="auto"/>
                          <w:ind w:left="0" w:firstLine="0"/>
                          <w:jc w:val="left"/>
                        </w:pPr>
                        <w:r>
                          <w:rPr>
                            <w:color w:val="808080"/>
                            <w:sz w:val="22"/>
                          </w:rPr>
                          <w:t xml:space="preserve"> </w:t>
                        </w:r>
                      </w:p>
                    </w:txbxContent>
                  </v:textbox>
                </v:rect>
                <v:rect id="Rectangle 140" style="position:absolute;width:2362;height:2064;left:15105;top:42419;" filled="f" stroked="f">
                  <v:textbox inset="0,0,0,0">
                    <w:txbxContent>
                      <w:p>
                        <w:pPr>
                          <w:spacing w:before="0" w:after="160" w:line="259" w:lineRule="auto"/>
                          <w:ind w:left="0" w:firstLine="0"/>
                          <w:jc w:val="left"/>
                        </w:pPr>
                        <w:r>
                          <w:rPr>
                            <w:color w:val="808080"/>
                            <w:sz w:val="22"/>
                          </w:rPr>
                          <w:t xml:space="preserve">10:</w:t>
                        </w:r>
                      </w:p>
                    </w:txbxContent>
                  </v:textbox>
                </v:rect>
                <v:rect id="Rectangle 141" style="position:absolute;width:466;height:2064;left:16888;top:42419;" filled="f" stroked="f">
                  <v:textbox inset="0,0,0,0">
                    <w:txbxContent>
                      <w:p>
                        <w:pPr>
                          <w:spacing w:before="0" w:after="160" w:line="259" w:lineRule="auto"/>
                          <w:ind w:left="0" w:firstLine="0"/>
                          <w:jc w:val="left"/>
                        </w:pPr>
                        <w:r>
                          <w:rPr>
                            <w:color w:val="808080"/>
                            <w:sz w:val="22"/>
                          </w:rPr>
                          <w:t xml:space="preserve"> </w:t>
                        </w:r>
                      </w:p>
                    </w:txbxContent>
                  </v:textbox>
                </v:rect>
                <v:rect id="Rectangle 142" style="position:absolute;width:4499;height:1666;left:17238;top:42719;"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Т88.3</w:t>
                        </w:r>
                      </w:p>
                    </w:txbxContent>
                  </v:textbox>
                </v:rect>
                <v:rect id="Rectangle 143" style="position:absolute;width:518;height:1862;left:20607;top:42648;" filled="f" stroked="f">
                  <v:textbox inset="0,0,0,0">
                    <w:txbxContent>
                      <w:p>
                        <w:pPr>
                          <w:spacing w:before="0" w:after="160" w:line="259" w:lineRule="auto"/>
                          <w:ind w:left="0" w:firstLine="0"/>
                          <w:jc w:val="left"/>
                        </w:pPr>
                        <w:r>
                          <w:rPr>
                            <w:rFonts w:cs="Arial" w:hAnsi="Arial" w:eastAsia="Arial" w:ascii="Arial"/>
                            <w:sz w:val="22"/>
                          </w:rPr>
                          <w:t xml:space="preserve"> </w:t>
                        </w:r>
                      </w:p>
                    </w:txbxContent>
                  </v:textbox>
                </v:rect>
                <v:rect id="Rectangle 144" style="position:absolute;width:2959;height:1696;left:11768;top:44540;" filled="f" stroked="f">
                  <v:textbox inset="0,0,0,0">
                    <w:txbxContent>
                      <w:p>
                        <w:pPr>
                          <w:spacing w:before="0" w:after="160" w:line="259" w:lineRule="auto"/>
                          <w:ind w:left="0" w:firstLine="0"/>
                          <w:jc w:val="left"/>
                        </w:pPr>
                        <w:r>
                          <w:rPr>
                            <w:color w:val="808080"/>
                            <w:sz w:val="22"/>
                          </w:rPr>
                          <w:t xml:space="preserve">Год</w:t>
                        </w:r>
                      </w:p>
                    </w:txbxContent>
                  </v:textbox>
                </v:rect>
                <v:rect id="Rectangle 145" style="position:absolute;width:466;height:2064;left:13992;top:44263;" filled="f" stroked="f">
                  <v:textbox inset="0,0,0,0">
                    <w:txbxContent>
                      <w:p>
                        <w:pPr>
                          <w:spacing w:before="0" w:after="160" w:line="259" w:lineRule="auto"/>
                          <w:ind w:left="0" w:firstLine="0"/>
                          <w:jc w:val="left"/>
                        </w:pPr>
                        <w:r>
                          <w:rPr>
                            <w:color w:val="808080"/>
                            <w:sz w:val="22"/>
                          </w:rPr>
                          <w:t xml:space="preserve"> </w:t>
                        </w:r>
                      </w:p>
                    </w:txbxContent>
                  </v:textbox>
                </v:rect>
                <v:rect id="Rectangle 146" style="position:absolute;width:10280;height:1696;left:14343;top:44540;" filled="f" stroked="f">
                  <v:textbox inset="0,0,0,0">
                    <w:txbxContent>
                      <w:p>
                        <w:pPr>
                          <w:spacing w:before="0" w:after="160" w:line="259" w:lineRule="auto"/>
                          <w:ind w:left="0" w:firstLine="0"/>
                          <w:jc w:val="left"/>
                        </w:pPr>
                        <w:r>
                          <w:rPr>
                            <w:color w:val="808080"/>
                            <w:sz w:val="22"/>
                          </w:rPr>
                          <w:t xml:space="preserve">утверждения</w:t>
                        </w:r>
                      </w:p>
                    </w:txbxContent>
                  </v:textbox>
                </v:rect>
                <v:rect id="Rectangle 147" style="position:absolute;width:466;height:2064;left:22070;top:44263;" filled="f" stroked="f">
                  <v:textbox inset="0,0,0,0">
                    <w:txbxContent>
                      <w:p>
                        <w:pPr>
                          <w:spacing w:before="0" w:after="160" w:line="259" w:lineRule="auto"/>
                          <w:ind w:left="0" w:firstLine="0"/>
                          <w:jc w:val="left"/>
                        </w:pPr>
                        <w:r>
                          <w:rPr>
                            <w:color w:val="808080"/>
                            <w:sz w:val="22"/>
                          </w:rPr>
                          <w:t xml:space="preserve"> </w:t>
                        </w:r>
                      </w:p>
                    </w:txbxContent>
                  </v:textbox>
                </v:rect>
                <v:rect id="Rectangle 94615" style="position:absolute;width:620;height:1696;left:22420;top:44540;" filled="f" stroked="f">
                  <v:textbox inset="0,0,0,0">
                    <w:txbxContent>
                      <w:p>
                        <w:pPr>
                          <w:spacing w:before="0" w:after="160" w:line="259" w:lineRule="auto"/>
                          <w:ind w:left="0" w:firstLine="0"/>
                          <w:jc w:val="left"/>
                        </w:pPr>
                        <w:r>
                          <w:rPr>
                            <w:color w:val="808080"/>
                            <w:sz w:val="22"/>
                          </w:rPr>
                          <w:t xml:space="preserve">(</w:t>
                        </w:r>
                      </w:p>
                    </w:txbxContent>
                  </v:textbox>
                </v:rect>
                <v:rect id="Rectangle 94616" style="position:absolute;width:5954;height:1696;left:22891;top:44540;" filled="f" stroked="f">
                  <v:textbox inset="0,0,0,0">
                    <w:txbxContent>
                      <w:p>
                        <w:pPr>
                          <w:spacing w:before="0" w:after="160" w:line="259" w:lineRule="auto"/>
                          <w:ind w:left="0" w:firstLine="0"/>
                          <w:jc w:val="left"/>
                        </w:pPr>
                        <w:r>
                          <w:rPr>
                            <w:color w:val="808080"/>
                            <w:sz w:val="22"/>
                          </w:rPr>
                          <w:t xml:space="preserve">частота</w:t>
                        </w:r>
                      </w:p>
                    </w:txbxContent>
                  </v:textbox>
                </v:rect>
                <v:rect id="Rectangle 149" style="position:absolute;width:466;height:2064;left:27362;top:44263;" filled="f" stroked="f">
                  <v:textbox inset="0,0,0,0">
                    <w:txbxContent>
                      <w:p>
                        <w:pPr>
                          <w:spacing w:before="0" w:after="160" w:line="259" w:lineRule="auto"/>
                          <w:ind w:left="0" w:firstLine="0"/>
                          <w:jc w:val="left"/>
                        </w:pPr>
                        <w:r>
                          <w:rPr>
                            <w:color w:val="808080"/>
                            <w:sz w:val="22"/>
                          </w:rPr>
                          <w:t xml:space="preserve"> </w:t>
                        </w:r>
                      </w:p>
                    </w:txbxContent>
                  </v:textbox>
                </v:rect>
                <v:rect id="Rectangle 150" style="position:absolute;width:9698;height:1696;left:27712;top:44540;" filled="f" stroked="f">
                  <v:textbox inset="0,0,0,0">
                    <w:txbxContent>
                      <w:p>
                        <w:pPr>
                          <w:spacing w:before="0" w:after="160" w:line="259" w:lineRule="auto"/>
                          <w:ind w:left="0" w:firstLine="0"/>
                          <w:jc w:val="left"/>
                        </w:pPr>
                        <w:r>
                          <w:rPr>
                            <w:color w:val="808080"/>
                            <w:sz w:val="22"/>
                          </w:rPr>
                          <w:t xml:space="preserve">пересмотра)</w:t>
                        </w:r>
                      </w:p>
                    </w:txbxContent>
                  </v:textbox>
                </v:rect>
                <v:rect id="Rectangle 151" style="position:absolute;width:518;height:2064;left:34997;top:44263;" filled="f" stroked="f">
                  <v:textbox inset="0,0,0,0">
                    <w:txbxContent>
                      <w:p>
                        <w:pPr>
                          <w:spacing w:before="0" w:after="160" w:line="259" w:lineRule="auto"/>
                          <w:ind w:left="0" w:firstLine="0"/>
                          <w:jc w:val="left"/>
                        </w:pPr>
                        <w:r>
                          <w:rPr>
                            <w:color w:val="808080"/>
                            <w:sz w:val="22"/>
                          </w:rPr>
                          <w:t xml:space="preserve">:</w:t>
                        </w:r>
                      </w:p>
                    </w:txbxContent>
                  </v:textbox>
                </v:rect>
                <v:rect id="Rectangle 152" style="position:absolute;width:3729;height:2064;left:35393;top:44263;"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2023</w:t>
                        </w:r>
                      </w:p>
                    </w:txbxContent>
                  </v:textbox>
                </v:rect>
                <v:rect id="Rectangle 153" style="position:absolute;width:466;height:2064;left:38197;top:44263;"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 </w:t>
                        </w:r>
                      </w:p>
                    </w:txbxContent>
                  </v:textbox>
                </v:rect>
                <v:rect id="Rectangle 94618" style="position:absolute;width:8719;height:1666;left:39004;top:44563;"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пересмотр</w:t>
                        </w:r>
                      </w:p>
                    </w:txbxContent>
                  </v:textbox>
                </v:rect>
                <v:rect id="Rectangle 94617" style="position:absolute;width:620;height:1666;left:38533;top:44563;"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w:t>
                        </w:r>
                      </w:p>
                    </w:txbxContent>
                  </v:textbox>
                </v:rect>
                <v:rect id="Rectangle 155" style="position:absolute;width:466;height:2064;left:45561;top:44263;"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 </w:t>
                        </w:r>
                      </w:p>
                    </w:txbxContent>
                  </v:textbox>
                </v:rect>
                <v:rect id="Rectangle 156" style="position:absolute;width:6558;height:1666;left:45911;top:44563;"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каждые</w:t>
                        </w:r>
                      </w:p>
                    </w:txbxContent>
                  </v:textbox>
                </v:rect>
                <v:rect id="Rectangle 157" style="position:absolute;width:466;height:2064;left:50849;top:44263;"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 </w:t>
                        </w:r>
                      </w:p>
                    </w:txbxContent>
                  </v:textbox>
                </v:rect>
                <v:rect id="Rectangle 158" style="position:absolute;width:932;height:2064;left:51200;top:44263;"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3</w:t>
                        </w:r>
                      </w:p>
                    </w:txbxContent>
                  </v:textbox>
                </v:rect>
                <v:rect id="Rectangle 159" style="position:absolute;width:466;height:2064;left:51901;top:44263;"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 </w:t>
                        </w:r>
                      </w:p>
                    </w:txbxContent>
                  </v:textbox>
                </v:rect>
                <v:rect id="Rectangle 160" style="position:absolute;width:4268;height:1666;left:52236;top:44563;"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года)</w:t>
                        </w:r>
                      </w:p>
                    </w:txbxContent>
                  </v:textbox>
                </v:rect>
                <v:rect id="Rectangle 161" style="position:absolute;width:421;height:1899;left:55436;top:44461;" filled="f" stroked="f">
                  <v:textbox inset="0,0,0,0">
                    <w:txbxContent>
                      <w:p>
                        <w:pPr>
                          <w:spacing w:before="0" w:after="160" w:line="259" w:lineRule="auto"/>
                          <w:ind w:left="0" w:firstLine="0"/>
                          <w:jc w:val="left"/>
                        </w:pPr>
                        <w:r>
                          <w:rPr>
                            <w:rFonts w:cs="Calibri" w:hAnsi="Calibri" w:eastAsia="Calibri" w:ascii="Calibri"/>
                            <w:sz w:val="22"/>
                          </w:rPr>
                          <w:t xml:space="preserve"> </w:t>
                        </w:r>
                      </w:p>
                    </w:txbxContent>
                  </v:textbox>
                </v:rect>
                <v:shape id="Shape 101545" style="position:absolute;width:14249;height:6680;left:10845;top:50882;" coordsize="1424940,668020" path="m0,0l1424940,0l1424940,668020l0,668020l0,0">
                  <v:stroke weight="0pt" endcap="flat" joinstyle="miter" miterlimit="10" on="false" color="#000000" opacity="0"/>
                  <v:fill on="true" color="#ffffff"/>
                </v:shape>
                <v:rect id="Rectangle 163" style="position:absolute;width:2463;height:2064;left:11768;top:51413;" filled="f" stroked="f">
                  <v:textbox inset="0,0,0,0">
                    <w:txbxContent>
                      <w:p>
                        <w:pPr>
                          <w:spacing w:before="0" w:after="160" w:line="259" w:lineRule="auto"/>
                          <w:ind w:left="0" w:firstLine="0"/>
                          <w:jc w:val="left"/>
                        </w:pPr>
                        <w:r>
                          <w:rPr>
                            <w:color w:val="808080"/>
                            <w:sz w:val="22"/>
                          </w:rPr>
                          <w:t xml:space="preserve">ID:</w:t>
                        </w:r>
                      </w:p>
                    </w:txbxContent>
                  </v:textbox>
                </v:rect>
                <v:rect id="Rectangle 164" style="position:absolute;width:466;height:2064;left:13627;top:51413;" filled="f" stroked="f">
                  <v:textbox inset="0,0,0,0">
                    <w:txbxContent>
                      <w:p>
                        <w:pPr>
                          <w:spacing w:before="0" w:after="160" w:line="259" w:lineRule="auto"/>
                          <w:ind w:left="0" w:firstLine="0"/>
                          <w:jc w:val="left"/>
                        </w:pPr>
                        <w:r>
                          <w:rPr>
                            <w:color w:val="808080"/>
                            <w:sz w:val="22"/>
                          </w:rPr>
                          <w:t xml:space="preserve"> </w:t>
                        </w:r>
                      </w:p>
                    </w:txbxContent>
                  </v:textbox>
                </v:rect>
                <v:rect id="Rectangle 165" style="position:absolute;width:466;height:2064;left:13977;top:51413;" filled="f" stroked="f">
                  <v:textbox inset="0,0,0,0">
                    <w:txbxContent>
                      <w:p>
                        <w:pPr>
                          <w:spacing w:before="0" w:after="160" w:line="259" w:lineRule="auto"/>
                          <w:ind w:left="0" w:firstLine="0"/>
                          <w:jc w:val="left"/>
                        </w:pPr>
                        <w:r>
                          <w:rPr>
                            <w:color w:val="808080"/>
                            <w:sz w:val="22"/>
                          </w:rPr>
                          <w:t xml:space="preserve"> </w:t>
                        </w:r>
                      </w:p>
                    </w:txbxContent>
                  </v:textbox>
                </v:rect>
                <v:rect id="Rectangle 166" style="position:absolute;width:4230;height:2064;left:11768;top:54522;" filled="f" stroked="f">
                  <v:textbox inset="0,0,0,0">
                    <w:txbxContent>
                      <w:p>
                        <w:pPr>
                          <w:spacing w:before="0" w:after="160" w:line="259" w:lineRule="auto"/>
                          <w:ind w:left="0" w:firstLine="0"/>
                          <w:jc w:val="left"/>
                        </w:pPr>
                        <w:r>
                          <w:rPr>
                            <w:color w:val="808080"/>
                            <w:sz w:val="22"/>
                          </w:rPr>
                          <w:t xml:space="preserve">URL:</w:t>
                        </w:r>
                      </w:p>
                    </w:txbxContent>
                  </v:textbox>
                </v:rect>
                <v:rect id="Rectangle 167" style="position:absolute;width:466;height:2064;left:14952;top:54522;" filled="f" stroked="f">
                  <v:textbox inset="0,0,0,0">
                    <w:txbxContent>
                      <w:p>
                        <w:pPr>
                          <w:spacing w:before="0" w:after="160" w:line="259" w:lineRule="auto"/>
                          <w:ind w:left="0" w:firstLine="0"/>
                          <w:jc w:val="left"/>
                        </w:pPr>
                        <w:r>
                          <w:rPr>
                            <w:color w:val="808080"/>
                            <w:sz w:val="22"/>
                          </w:rPr>
                          <w:t xml:space="preserve"> </w:t>
                        </w:r>
                      </w:p>
                    </w:txbxContent>
                  </v:textbox>
                </v:rect>
                <v:rect id="Rectangle 168" style="position:absolute;width:421;height:1899;left:15303;top:54720;" filled="f" stroked="f">
                  <v:textbox inset="0,0,0,0">
                    <w:txbxContent>
                      <w:p>
                        <w:pPr>
                          <w:spacing w:before="0" w:after="160" w:line="259" w:lineRule="auto"/>
                          <w:ind w:left="0" w:firstLine="0"/>
                          <w:jc w:val="left"/>
                        </w:pPr>
                        <w:r>
                          <w:rPr>
                            <w:rFonts w:cs="Calibri" w:hAnsi="Calibri" w:eastAsia="Calibri" w:ascii="Calibri"/>
                            <w:sz w:val="22"/>
                          </w:rPr>
                          <w:t xml:space="preserve"> </w:t>
                        </w:r>
                      </w:p>
                    </w:txbxContent>
                  </v:textbox>
                </v:rect>
                <v:shape id="Shape 101546" style="position:absolute;width:58293;height:8128;left:11842;top:58572;" coordsize="5829300,812800" path="m0,0l5829300,0l5829300,812800l0,812800l0,0">
                  <v:stroke weight="0pt" endcap="flat" joinstyle="miter" miterlimit="10" on="false" color="#000000" opacity="0"/>
                  <v:fill on="true" color="#ffffff"/>
                </v:shape>
                <v:rect id="Rectangle 170" style="position:absolute;width:15473;height:1696;left:12758;top:59371;" filled="f" stroked="f">
                  <v:textbox inset="0,0,0,0">
                    <w:txbxContent>
                      <w:p>
                        <w:pPr>
                          <w:spacing w:before="0" w:after="160" w:line="259" w:lineRule="auto"/>
                          <w:ind w:left="0" w:firstLine="0"/>
                          <w:jc w:val="left"/>
                        </w:pPr>
                        <w:r>
                          <w:rPr>
                            <w:color w:val="808080"/>
                            <w:sz w:val="22"/>
                          </w:rPr>
                          <w:t xml:space="preserve">Профессиональные</w:t>
                        </w:r>
                      </w:p>
                    </w:txbxContent>
                  </v:textbox>
                </v:rect>
                <v:rect id="Rectangle 171" style="position:absolute;width:466;height:2064;left:24405;top:59094;" filled="f" stroked="f">
                  <v:textbox inset="0,0,0,0">
                    <w:txbxContent>
                      <w:p>
                        <w:pPr>
                          <w:spacing w:before="0" w:after="160" w:line="259" w:lineRule="auto"/>
                          <w:ind w:left="0" w:firstLine="0"/>
                          <w:jc w:val="left"/>
                        </w:pPr>
                        <w:r>
                          <w:rPr>
                            <w:color w:val="808080"/>
                            <w:sz w:val="22"/>
                          </w:rPr>
                          <w:t xml:space="preserve"> </w:t>
                        </w:r>
                      </w:p>
                    </w:txbxContent>
                  </v:textbox>
                </v:rect>
                <v:rect id="Rectangle 172" style="position:absolute;width:9717;height:1696;left:24740;top:59371;" filled="f" stroked="f">
                  <v:textbox inset="0,0,0,0">
                    <w:txbxContent>
                      <w:p>
                        <w:pPr>
                          <w:spacing w:before="0" w:after="160" w:line="259" w:lineRule="auto"/>
                          <w:ind w:left="0" w:firstLine="0"/>
                          <w:jc w:val="left"/>
                        </w:pPr>
                        <w:r>
                          <w:rPr>
                            <w:color w:val="808080"/>
                            <w:sz w:val="22"/>
                          </w:rPr>
                          <w:t xml:space="preserve">ассоциации:</w:t>
                        </w:r>
                      </w:p>
                    </w:txbxContent>
                  </v:textbox>
                </v:rect>
                <v:rect id="Rectangle 173" style="position:absolute;width:421;height:1899;left:32040;top:59292;" filled="f" stroked="f">
                  <v:textbox inset="0,0,0,0">
                    <w:txbxContent>
                      <w:p>
                        <w:pPr>
                          <w:spacing w:before="0" w:after="160" w:line="259" w:lineRule="auto"/>
                          <w:ind w:left="0" w:firstLine="0"/>
                          <w:jc w:val="left"/>
                        </w:pPr>
                        <w:r>
                          <w:rPr>
                            <w:rFonts w:cs="Calibri" w:hAnsi="Calibri" w:eastAsia="Calibri" w:ascii="Calibri"/>
                            <w:sz w:val="22"/>
                          </w:rPr>
                          <w:t xml:space="preserve"> </w:t>
                        </w:r>
                      </w:p>
                    </w:txbxContent>
                  </v:textbox>
                </v:rect>
                <v:rect id="Rectangle 174" style="position:absolute;width:857;height:1702;left:13657;top:62587;" filled="f" stroked="f">
                  <v:textbox inset="0,0,0,0">
                    <w:txbxContent>
                      <w:p>
                        <w:pPr>
                          <w:spacing w:before="0" w:after="160" w:line="259" w:lineRule="auto"/>
                          <w:ind w:left="0" w:firstLine="0"/>
                          <w:jc w:val="left"/>
                        </w:pPr>
                        <w:r>
                          <w:rPr>
                            <w:rFonts w:cs="Segoe UI Symbol" w:hAnsi="Segoe UI Symbol" w:eastAsia="Segoe UI Symbol" w:ascii="Segoe UI Symbol"/>
                            <w:sz w:val="22"/>
                          </w:rPr>
                          <w:t xml:space="preserve">•</w:t>
                        </w:r>
                      </w:p>
                    </w:txbxContent>
                  </v:textbox>
                </v:rect>
                <v:rect id="Rectangle 175" style="position:absolute;width:518;height:2079;left:14297;top:62290;" filled="f" stroked="f">
                  <v:textbox inset="0,0,0,0">
                    <w:txbxContent>
                      <w:p>
                        <w:pPr>
                          <w:spacing w:before="0" w:after="160" w:line="259" w:lineRule="auto"/>
                          <w:ind w:left="0" w:firstLine="0"/>
                          <w:jc w:val="left"/>
                        </w:pPr>
                        <w:r>
                          <w:rPr>
                            <w:rFonts w:cs="Arial" w:hAnsi="Arial" w:eastAsia="Arial" w:ascii="Arial"/>
                            <w:sz w:val="22"/>
                          </w:rPr>
                          <w:t xml:space="preserve"> </w:t>
                        </w:r>
                      </w:p>
                    </w:txbxContent>
                  </v:textbox>
                </v:rect>
                <v:rect id="Rectangle 176" style="position:absolute;width:14362;height:1666;left:15471;top:62610;"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Общероссийская</w:t>
                        </w:r>
                      </w:p>
                    </w:txbxContent>
                  </v:textbox>
                </v:rect>
                <v:rect id="Rectangle 177" style="position:absolute;width:466;height:2064;left:26280;top:62310;"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 </w:t>
                        </w:r>
                      </w:p>
                    </w:txbxContent>
                  </v:textbox>
                </v:rect>
                <v:rect id="Rectangle 178" style="position:absolute;width:11869;height:1666;left:26630;top:62610;"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общественная</w:t>
                        </w:r>
                      </w:p>
                    </w:txbxContent>
                  </v:textbox>
                </v:rect>
                <v:rect id="Rectangle 179" style="position:absolute;width:466;height:2064;left:35561;top:62310;"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 </w:t>
                        </w:r>
                      </w:p>
                    </w:txbxContent>
                  </v:textbox>
                </v:rect>
                <v:rect id="Rectangle 180" style="position:absolute;width:10698;height:1666;left:35911;top:62610;"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организация</w:t>
                        </w:r>
                      </w:p>
                    </w:txbxContent>
                  </v:textbox>
                </v:rect>
                <v:rect id="Rectangle 181" style="position:absolute;width:466;height:2064;left:43961;top:62310;"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 </w:t>
                        </w:r>
                      </w:p>
                    </w:txbxContent>
                  </v:textbox>
                </v:rect>
                <v:rect id="Rectangle 182" style="position:absolute;width:10230;height:1666;left:44311;top:62610;"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«Федерация</w:t>
                        </w:r>
                      </w:p>
                    </w:txbxContent>
                  </v:textbox>
                </v:rect>
                <v:rect id="Rectangle 183" style="position:absolute;width:466;height:2064;left:51992;top:62310;"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 </w:t>
                        </w:r>
                      </w:p>
                    </w:txbxContent>
                  </v:textbox>
                </v:rect>
                <v:rect id="Rectangle 184" style="position:absolute;width:12879;height:1666;left:52343;top:62610;"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анестезиологов</w:t>
                        </w:r>
                      </w:p>
                    </w:txbxContent>
                  </v:textbox>
                </v:rect>
                <v:rect id="Rectangle 185" style="position:absolute;width:466;height:2064;left:62039;top:62310;"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 </w:t>
                        </w:r>
                      </w:p>
                    </w:txbxContent>
                  </v:textbox>
                </v:rect>
                <v:rect id="Rectangle 186" style="position:absolute;width:1074;height:1666;left:62390;top:62610;"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и</w:t>
                        </w:r>
                      </w:p>
                    </w:txbxContent>
                  </v:textbox>
                </v:rect>
                <v:rect id="Rectangle 187" style="position:absolute;width:466;height:2064;left:63197;top:62310;"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 </w:t>
                        </w:r>
                      </w:p>
                    </w:txbxContent>
                  </v:textbox>
                </v:rect>
                <v:rect id="Rectangle 188" style="position:absolute;width:14653;height:1666;left:15471;top:65033;"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реаниматологов»</w:t>
                        </w:r>
                      </w:p>
                    </w:txbxContent>
                  </v:textbox>
                </v:rect>
                <v:rect id="Rectangle 189" style="position:absolute;width:466;height:2064;left:26478;top:64733;"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 </w:t>
                        </w:r>
                      </w:p>
                    </w:txbxContent>
                  </v:textbox>
                </v:rect>
                <v:shape id="Shape 101547" style="position:absolute;width:32791;height:13182;left:39649;top:89954;" coordsize="3279140,1318260" path="m0,0l3279140,0l3279140,1318260l0,1318260l0,0">
                  <v:stroke weight="0pt" endcap="flat" joinstyle="miter" miterlimit="10" on="false" color="#000000" opacity="0"/>
                  <v:fill on="true" color="#ffffff"/>
                </v:shape>
                <v:rect id="Rectangle 191" style="position:absolute;width:11302;height:1666;left:42863;top:90777;"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Согласованы</w:t>
                        </w:r>
                      </w:p>
                    </w:txbxContent>
                  </v:textbox>
                </v:rect>
                <v:rect id="Rectangle 192" style="position:absolute;width:518;height:1862;left:51352;top:90706;" filled="f" stroked="f">
                  <v:textbox inset="0,0,0,0">
                    <w:txbxContent>
                      <w:p>
                        <w:pPr>
                          <w:spacing w:before="0" w:after="160" w:line="259" w:lineRule="auto"/>
                          <w:ind w:left="0" w:firstLine="0"/>
                          <w:jc w:val="left"/>
                        </w:pPr>
                        <w:r>
                          <w:rPr>
                            <w:rFonts w:cs="Arial" w:hAnsi="Arial" w:eastAsia="Arial" w:ascii="Arial"/>
                            <w:sz w:val="22"/>
                          </w:rPr>
                          <w:t xml:space="preserve"> </w:t>
                        </w:r>
                      </w:p>
                    </w:txbxContent>
                  </v:textbox>
                </v:rect>
                <v:rect id="Rectangle 193" style="position:absolute;width:7459;height:1696;left:42863;top:92614;" filled="f" stroked="f">
                  <v:textbox inset="0,0,0,0">
                    <w:txbxContent>
                      <w:p>
                        <w:pPr>
                          <w:spacing w:before="0" w:after="160" w:line="259" w:lineRule="auto"/>
                          <w:ind w:left="0" w:firstLine="0"/>
                          <w:jc w:val="left"/>
                        </w:pPr>
                        <w:r>
                          <w:rPr>
                            <w:sz w:val="22"/>
                          </w:rPr>
                          <w:t xml:space="preserve">Научным</w:t>
                        </w:r>
                      </w:p>
                    </w:txbxContent>
                  </v:textbox>
                </v:rect>
                <v:rect id="Rectangle 194" style="position:absolute;width:466;height:2064;left:48472;top:92337;" filled="f" stroked="f">
                  <v:textbox inset="0,0,0,0">
                    <w:txbxContent>
                      <w:p>
                        <w:pPr>
                          <w:spacing w:before="0" w:after="160" w:line="259" w:lineRule="auto"/>
                          <w:ind w:left="0" w:firstLine="0"/>
                          <w:jc w:val="left"/>
                        </w:pPr>
                        <w:r>
                          <w:rPr>
                            <w:sz w:val="22"/>
                          </w:rPr>
                          <w:t xml:space="preserve"> </w:t>
                        </w:r>
                      </w:p>
                    </w:txbxContent>
                  </v:textbox>
                </v:rect>
                <v:rect id="Rectangle 195" style="position:absolute;width:6388;height:1696;left:48822;top:92614;" filled="f" stroked="f">
                  <v:textbox inset="0,0,0,0">
                    <w:txbxContent>
                      <w:p>
                        <w:pPr>
                          <w:spacing w:before="0" w:after="160" w:line="259" w:lineRule="auto"/>
                          <w:ind w:left="0" w:firstLine="0"/>
                          <w:jc w:val="left"/>
                        </w:pPr>
                        <w:r>
                          <w:rPr>
                            <w:sz w:val="22"/>
                          </w:rPr>
                          <w:t xml:space="preserve">советом</w:t>
                        </w:r>
                      </w:p>
                    </w:txbxContent>
                  </v:textbox>
                </v:rect>
                <v:rect id="Rectangle 196" style="position:absolute;width:466;height:2064;left:53623;top:92337;" filled="f" stroked="f">
                  <v:textbox inset="0,0,0,0">
                    <w:txbxContent>
                      <w:p>
                        <w:pPr>
                          <w:spacing w:before="0" w:after="160" w:line="259" w:lineRule="auto"/>
                          <w:ind w:left="0" w:firstLine="0"/>
                          <w:jc w:val="left"/>
                        </w:pPr>
                        <w:r>
                          <w:rPr>
                            <w:sz w:val="22"/>
                          </w:rPr>
                          <w:t xml:space="preserve"> </w:t>
                        </w:r>
                      </w:p>
                    </w:txbxContent>
                  </v:textbox>
                </v:rect>
                <v:rect id="Rectangle 197" style="position:absolute;width:11367;height:1696;left:53958;top:92614;" filled="f" stroked="f">
                  <v:textbox inset="0,0,0,0">
                    <w:txbxContent>
                      <w:p>
                        <w:pPr>
                          <w:spacing w:before="0" w:after="160" w:line="259" w:lineRule="auto"/>
                          <w:ind w:left="0" w:firstLine="0"/>
                          <w:jc w:val="left"/>
                        </w:pPr>
                        <w:r>
                          <w:rPr>
                            <w:sz w:val="22"/>
                          </w:rPr>
                          <w:t xml:space="preserve">Министерства</w:t>
                        </w:r>
                      </w:p>
                    </w:txbxContent>
                  </v:textbox>
                </v:rect>
                <v:rect id="Rectangle 198" style="position:absolute;width:466;height:2064;left:62511;top:92337;" filled="f" stroked="f">
                  <v:textbox inset="0,0,0,0">
                    <w:txbxContent>
                      <w:p>
                        <w:pPr>
                          <w:spacing w:before="0" w:after="160" w:line="259" w:lineRule="auto"/>
                          <w:ind w:left="0" w:firstLine="0"/>
                          <w:jc w:val="left"/>
                        </w:pPr>
                        <w:r>
                          <w:rPr>
                            <w:sz w:val="22"/>
                          </w:rPr>
                          <w:t xml:space="preserve"> </w:t>
                        </w:r>
                      </w:p>
                    </w:txbxContent>
                  </v:textbox>
                </v:rect>
                <v:rect id="Rectangle 199" style="position:absolute;width:11298;height:1696;left:62862;top:92614;" filled="f" stroked="f">
                  <v:textbox inset="0,0,0,0">
                    <w:txbxContent>
                      <w:p>
                        <w:pPr>
                          <w:spacing w:before="0" w:after="160" w:line="259" w:lineRule="auto"/>
                          <w:ind w:left="0" w:firstLine="0"/>
                          <w:jc w:val="left"/>
                        </w:pPr>
                        <w:r>
                          <w:rPr>
                            <w:sz w:val="22"/>
                          </w:rPr>
                          <w:t xml:space="preserve">здравоохране-</w:t>
                        </w:r>
                      </w:p>
                    </w:txbxContent>
                  </v:textbox>
                </v:rect>
                <v:rect id="Rectangle 200" style="position:absolute;width:2844;height:1696;left:42863;top:94460;" filled="f" stroked="f">
                  <v:textbox inset="0,0,0,0">
                    <w:txbxContent>
                      <w:p>
                        <w:pPr>
                          <w:spacing w:before="0" w:after="160" w:line="259" w:lineRule="auto"/>
                          <w:ind w:left="0" w:firstLine="0"/>
                          <w:jc w:val="left"/>
                        </w:pPr>
                        <w:r>
                          <w:rPr>
                            <w:sz w:val="22"/>
                          </w:rPr>
                          <w:t xml:space="preserve">ния</w:t>
                        </w:r>
                      </w:p>
                    </w:txbxContent>
                  </v:textbox>
                </v:rect>
                <v:rect id="Rectangle 201" style="position:absolute;width:466;height:2064;left:44997;top:94183;" filled="f" stroked="f">
                  <v:textbox inset="0,0,0,0">
                    <w:txbxContent>
                      <w:p>
                        <w:pPr>
                          <w:spacing w:before="0" w:after="160" w:line="259" w:lineRule="auto"/>
                          <w:ind w:left="0" w:firstLine="0"/>
                          <w:jc w:val="left"/>
                        </w:pPr>
                        <w:r>
                          <w:rPr>
                            <w:sz w:val="22"/>
                          </w:rPr>
                          <w:t xml:space="preserve"> </w:t>
                        </w:r>
                      </w:p>
                    </w:txbxContent>
                  </v:textbox>
                </v:rect>
                <v:rect id="Rectangle 202" style="position:absolute;width:9286;height:1696;left:45347;top:94460;" filled="f" stroked="f">
                  <v:textbox inset="0,0,0,0">
                    <w:txbxContent>
                      <w:p>
                        <w:pPr>
                          <w:spacing w:before="0" w:after="160" w:line="259" w:lineRule="auto"/>
                          <w:ind w:left="0" w:firstLine="0"/>
                          <w:jc w:val="left"/>
                        </w:pPr>
                        <w:r>
                          <w:rPr>
                            <w:sz w:val="22"/>
                          </w:rPr>
                          <w:t xml:space="preserve">Российской</w:t>
                        </w:r>
                      </w:p>
                    </w:txbxContent>
                  </v:textbox>
                </v:rect>
                <v:rect id="Rectangle 203" style="position:absolute;width:466;height:2064;left:52327;top:94183;" filled="f" stroked="f">
                  <v:textbox inset="0,0,0,0">
                    <w:txbxContent>
                      <w:p>
                        <w:pPr>
                          <w:spacing w:before="0" w:after="160" w:line="259" w:lineRule="auto"/>
                          <w:ind w:left="0" w:firstLine="0"/>
                          <w:jc w:val="left"/>
                        </w:pPr>
                        <w:r>
                          <w:rPr>
                            <w:sz w:val="22"/>
                          </w:rPr>
                          <w:t xml:space="preserve"> </w:t>
                        </w:r>
                      </w:p>
                    </w:txbxContent>
                  </v:textbox>
                </v:rect>
                <v:rect id="Rectangle 204" style="position:absolute;width:8801;height:1696;left:52663;top:94460;" filled="f" stroked="f">
                  <v:textbox inset="0,0,0,0">
                    <w:txbxContent>
                      <w:p>
                        <w:pPr>
                          <w:spacing w:before="0" w:after="160" w:line="259" w:lineRule="auto"/>
                          <w:ind w:left="0" w:firstLine="0"/>
                          <w:jc w:val="left"/>
                        </w:pPr>
                        <w:r>
                          <w:rPr>
                            <w:sz w:val="22"/>
                          </w:rPr>
                          <w:t xml:space="preserve">Федерации</w:t>
                        </w:r>
                      </w:p>
                    </w:txbxContent>
                  </v:textbox>
                </v:rect>
                <v:rect id="Rectangle 205" style="position:absolute;width:518;height:1862;left:59281;top:94412;" filled="f" stroked="f">
                  <v:textbox inset="0,0,0,0">
                    <w:txbxContent>
                      <w:p>
                        <w:pPr>
                          <w:spacing w:before="0" w:after="160" w:line="259" w:lineRule="auto"/>
                          <w:ind w:left="0" w:firstLine="0"/>
                          <w:jc w:val="left"/>
                        </w:pPr>
                        <w:r>
                          <w:rPr>
                            <w:rFonts w:cs="Arial" w:hAnsi="Arial" w:eastAsia="Arial" w:ascii="Arial"/>
                            <w:sz w:val="22"/>
                          </w:rPr>
                          <w:t xml:space="preserve"> </w:t>
                        </w:r>
                      </w:p>
                    </w:txbxContent>
                  </v:textbox>
                </v:rect>
                <v:rect id="Rectangle 206" style="position:absolute;width:1864;height:2064;left:42863;top:96027;" filled="f" stroked="f">
                  <v:textbox inset="0,0,0,0">
                    <w:txbxContent>
                      <w:p>
                        <w:pPr>
                          <w:spacing w:before="0" w:after="160" w:line="259" w:lineRule="auto"/>
                          <w:ind w:left="0" w:firstLine="0"/>
                          <w:jc w:val="left"/>
                        </w:pPr>
                        <w:r>
                          <w:rPr>
                            <w:sz w:val="22"/>
                          </w:rPr>
                          <w:t xml:space="preserve">__</w:t>
                        </w:r>
                      </w:p>
                    </w:txbxContent>
                  </v:textbox>
                </v:rect>
                <v:rect id="Rectangle 207" style="position:absolute;width:466;height:2064;left:44265;top:96027;" filled="f" stroked="f">
                  <v:textbox inset="0,0,0,0">
                    <w:txbxContent>
                      <w:p>
                        <w:pPr>
                          <w:spacing w:before="0" w:after="160" w:line="259" w:lineRule="auto"/>
                          <w:ind w:left="0" w:firstLine="0"/>
                          <w:jc w:val="left"/>
                        </w:pPr>
                        <w:r>
                          <w:rPr>
                            <w:sz w:val="22"/>
                          </w:rPr>
                          <w:t xml:space="preserve"> </w:t>
                        </w:r>
                      </w:p>
                    </w:txbxContent>
                  </v:textbox>
                </v:rect>
                <v:rect id="Rectangle 208" style="position:absolute;width:13012;height:2064;left:44616;top:96027;" filled="f" stroked="f">
                  <v:textbox inset="0,0,0,0">
                    <w:txbxContent>
                      <w:p>
                        <w:pPr>
                          <w:spacing w:before="0" w:after="160" w:line="259" w:lineRule="auto"/>
                          <w:ind w:left="0" w:firstLine="0"/>
                          <w:jc w:val="left"/>
                        </w:pPr>
                        <w:r>
                          <w:rPr>
                            <w:sz w:val="22"/>
                          </w:rPr>
                          <w:t xml:space="preserve">__________202_</w:t>
                        </w:r>
                      </w:p>
                    </w:txbxContent>
                  </v:textbox>
                </v:rect>
                <v:rect id="Rectangle 209" style="position:absolute;width:466;height:2064;left:54400;top:96027;" filled="f" stroked="f">
                  <v:textbox inset="0,0,0,0">
                    <w:txbxContent>
                      <w:p>
                        <w:pPr>
                          <w:spacing w:before="0" w:after="160" w:line="259" w:lineRule="auto"/>
                          <w:ind w:left="0" w:firstLine="0"/>
                          <w:jc w:val="left"/>
                        </w:pPr>
                        <w:r>
                          <w:rPr>
                            <w:sz w:val="22"/>
                          </w:rPr>
                          <w:t xml:space="preserve"> </w:t>
                        </w:r>
                      </w:p>
                    </w:txbxContent>
                  </v:textbox>
                </v:rect>
                <v:rect id="Rectangle 210" style="position:absolute;width:1236;height:1696;left:54750;top:96304;" filled="f" stroked="f">
                  <v:textbox inset="0,0,0,0">
                    <w:txbxContent>
                      <w:p>
                        <w:pPr>
                          <w:spacing w:before="0" w:after="160" w:line="259" w:lineRule="auto"/>
                          <w:ind w:left="0" w:firstLine="0"/>
                          <w:jc w:val="left"/>
                        </w:pPr>
                        <w:r>
                          <w:rPr>
                            <w:sz w:val="22"/>
                          </w:rPr>
                          <w:t xml:space="preserve">г.</w:t>
                        </w:r>
                      </w:p>
                    </w:txbxContent>
                  </v:textbox>
                </v:rect>
                <v:rect id="Rectangle 211" style="position:absolute;width:421;height:1899;left:55665;top:96225;" filled="f" stroked="f">
                  <v:textbox inset="0,0,0,0">
                    <w:txbxContent>
                      <w:p>
                        <w:pPr>
                          <w:spacing w:before="0" w:after="160" w:line="259" w:lineRule="auto"/>
                          <w:ind w:left="0" w:firstLine="0"/>
                          <w:jc w:val="left"/>
                        </w:pPr>
                        <w:r>
                          <w:rPr>
                            <w:rFonts w:cs="Calibri" w:hAnsi="Calibri" w:eastAsia="Calibri" w:ascii="Calibri"/>
                            <w:sz w:val="22"/>
                          </w:rPr>
                          <w:t xml:space="preserve"> </w:t>
                        </w:r>
                      </w:p>
                    </w:txbxContent>
                  </v:textbox>
                </v:rect>
                <w10:wrap type="topAndBottom"/>
              </v:group>
            </w:pict>
          </mc:Fallback>
        </mc:AlternateContent>
      </w:r>
      <w:r>
        <w:br w:type="page"/>
      </w:r>
    </w:p>
    <w:p w:rsidR="00846D47" w:rsidRDefault="004B5531">
      <w:pPr>
        <w:spacing w:after="225" w:line="259" w:lineRule="auto"/>
        <w:ind w:left="88" w:firstLine="0"/>
        <w:jc w:val="center"/>
      </w:pPr>
      <w:r>
        <w:rPr>
          <w:b/>
        </w:rPr>
        <w:lastRenderedPageBreak/>
        <w:t xml:space="preserve">Оглавление </w:t>
      </w:r>
    </w:p>
    <w:p w:rsidR="00846D47" w:rsidRDefault="004B5531">
      <w:pPr>
        <w:spacing w:after="128" w:line="260" w:lineRule="auto"/>
        <w:ind w:left="382" w:right="55"/>
      </w:pPr>
      <w:r>
        <w:rPr>
          <w:b/>
        </w:rPr>
        <w:t xml:space="preserve">Ключевые слова </w:t>
      </w:r>
      <w:r>
        <w:rPr>
          <w:b/>
        </w:rPr>
        <w:t xml:space="preserve">............................................................................................................................... 4 </w:t>
      </w:r>
    </w:p>
    <w:p w:rsidR="00846D47" w:rsidRDefault="004B5531">
      <w:pPr>
        <w:spacing w:after="0" w:line="372" w:lineRule="auto"/>
        <w:ind w:left="382" w:right="55"/>
      </w:pPr>
      <w:r>
        <w:rPr>
          <w:b/>
        </w:rPr>
        <w:t>Список сокращений ...........................................................................................................</w:t>
      </w:r>
      <w:r>
        <w:rPr>
          <w:b/>
        </w:rPr>
        <w:t xml:space="preserve">............. 4 Термины и определения ................................................................................................................. 5 </w:t>
      </w:r>
    </w:p>
    <w:p w:rsidR="00846D47" w:rsidRDefault="004B5531">
      <w:pPr>
        <w:numPr>
          <w:ilvl w:val="0"/>
          <w:numId w:val="1"/>
        </w:numPr>
        <w:spacing w:after="124" w:line="260" w:lineRule="auto"/>
        <w:ind w:right="55" w:hanging="360"/>
      </w:pPr>
      <w:r>
        <w:rPr>
          <w:b/>
        </w:rPr>
        <w:t xml:space="preserve">Краткая информация </w:t>
      </w:r>
      <w:r>
        <w:rPr>
          <w:b/>
        </w:rPr>
        <w:t xml:space="preserve">................................................................................................................. 5 </w:t>
      </w:r>
    </w:p>
    <w:p w:rsidR="00846D47" w:rsidRDefault="004B5531">
      <w:pPr>
        <w:numPr>
          <w:ilvl w:val="1"/>
          <w:numId w:val="1"/>
        </w:numPr>
        <w:spacing w:after="136" w:line="260" w:lineRule="auto"/>
        <w:ind w:right="55" w:hanging="420"/>
      </w:pPr>
      <w:r>
        <w:rPr>
          <w:b/>
        </w:rPr>
        <w:t xml:space="preserve">Определение............................................................................................................................... </w:t>
      </w:r>
      <w:r>
        <w:rPr>
          <w:b/>
        </w:rPr>
        <w:t xml:space="preserve">5 </w:t>
      </w:r>
    </w:p>
    <w:p w:rsidR="00846D47" w:rsidRDefault="004B5531">
      <w:pPr>
        <w:numPr>
          <w:ilvl w:val="1"/>
          <w:numId w:val="1"/>
        </w:numPr>
        <w:spacing w:after="130" w:line="260" w:lineRule="auto"/>
        <w:ind w:right="55" w:hanging="420"/>
      </w:pPr>
      <w:r>
        <w:rPr>
          <w:b/>
        </w:rPr>
        <w:t xml:space="preserve">Этиология, классификация и патогенез .............................................................................. 6 </w:t>
      </w:r>
    </w:p>
    <w:p w:rsidR="00846D47" w:rsidRDefault="004B5531">
      <w:pPr>
        <w:numPr>
          <w:ilvl w:val="1"/>
          <w:numId w:val="1"/>
        </w:numPr>
        <w:spacing w:after="126" w:line="260" w:lineRule="auto"/>
        <w:ind w:right="55" w:hanging="420"/>
      </w:pPr>
      <w:r>
        <w:rPr>
          <w:b/>
        </w:rPr>
        <w:t xml:space="preserve">Триггерные препараты ........................................................................................................... 8 </w:t>
      </w:r>
    </w:p>
    <w:p w:rsidR="00846D47" w:rsidRDefault="004B5531">
      <w:pPr>
        <w:numPr>
          <w:ilvl w:val="1"/>
          <w:numId w:val="1"/>
        </w:numPr>
        <w:spacing w:after="125" w:line="260" w:lineRule="auto"/>
        <w:ind w:right="55" w:hanging="420"/>
      </w:pPr>
      <w:r>
        <w:rPr>
          <w:b/>
        </w:rPr>
        <w:t>Эп</w:t>
      </w:r>
      <w:r>
        <w:rPr>
          <w:b/>
        </w:rPr>
        <w:t xml:space="preserve">идемиология ......................................................................................................................... 8 </w:t>
      </w:r>
    </w:p>
    <w:p w:rsidR="00846D47" w:rsidRDefault="004B5531">
      <w:pPr>
        <w:numPr>
          <w:ilvl w:val="1"/>
          <w:numId w:val="1"/>
        </w:numPr>
        <w:spacing w:after="124" w:line="260" w:lineRule="auto"/>
        <w:ind w:right="55" w:hanging="420"/>
      </w:pPr>
      <w:r>
        <w:rPr>
          <w:b/>
        </w:rPr>
        <w:t>Коды по МКБ-10 ........................................................................................................</w:t>
      </w:r>
      <w:r>
        <w:rPr>
          <w:b/>
        </w:rPr>
        <w:t xml:space="preserve">............... 9 </w:t>
      </w:r>
    </w:p>
    <w:p w:rsidR="00846D47" w:rsidRDefault="004B5531">
      <w:pPr>
        <w:numPr>
          <w:ilvl w:val="0"/>
          <w:numId w:val="1"/>
        </w:numPr>
        <w:spacing w:after="127" w:line="260" w:lineRule="auto"/>
        <w:ind w:right="55" w:hanging="360"/>
      </w:pPr>
      <w:r>
        <w:rPr>
          <w:b/>
        </w:rPr>
        <w:t xml:space="preserve">Диагностика ................................................................................................................................ 9 </w:t>
      </w:r>
    </w:p>
    <w:p w:rsidR="00846D47" w:rsidRDefault="004B5531">
      <w:pPr>
        <w:numPr>
          <w:ilvl w:val="1"/>
          <w:numId w:val="1"/>
        </w:numPr>
        <w:spacing w:after="129" w:line="260" w:lineRule="auto"/>
        <w:ind w:right="55" w:hanging="420"/>
      </w:pPr>
      <w:r>
        <w:rPr>
          <w:b/>
        </w:rPr>
        <w:t>Жалобы и анамнез ............................................................................</w:t>
      </w:r>
      <w:r>
        <w:rPr>
          <w:b/>
        </w:rPr>
        <w:t xml:space="preserve">........................................ 9 </w:t>
      </w:r>
    </w:p>
    <w:p w:rsidR="00846D47" w:rsidRDefault="004B5531">
      <w:pPr>
        <w:numPr>
          <w:ilvl w:val="1"/>
          <w:numId w:val="1"/>
        </w:numPr>
        <w:spacing w:after="132" w:line="260" w:lineRule="auto"/>
        <w:ind w:right="55" w:hanging="420"/>
      </w:pPr>
      <w:r>
        <w:rPr>
          <w:b/>
        </w:rPr>
        <w:t xml:space="preserve">Клиническая картина .............................................................................................................. 9 </w:t>
      </w:r>
    </w:p>
    <w:p w:rsidR="00846D47" w:rsidRDefault="004B5531">
      <w:pPr>
        <w:numPr>
          <w:ilvl w:val="1"/>
          <w:numId w:val="1"/>
        </w:numPr>
        <w:spacing w:after="161" w:line="260" w:lineRule="auto"/>
        <w:ind w:right="55" w:hanging="420"/>
      </w:pPr>
      <w:r>
        <w:rPr>
          <w:b/>
        </w:rPr>
        <w:t xml:space="preserve">Лабораторная диагностика </w:t>
      </w:r>
      <w:r>
        <w:rPr>
          <w:b/>
        </w:rPr>
        <w:t xml:space="preserve">.................................................................................................. 14 </w:t>
      </w:r>
    </w:p>
    <w:p w:rsidR="00846D47" w:rsidRDefault="004B5531">
      <w:pPr>
        <w:numPr>
          <w:ilvl w:val="2"/>
          <w:numId w:val="1"/>
        </w:numPr>
        <w:spacing w:after="161" w:line="260" w:lineRule="auto"/>
        <w:ind w:right="55" w:hanging="600"/>
      </w:pPr>
      <w:r>
        <w:rPr>
          <w:b/>
        </w:rPr>
        <w:t xml:space="preserve">Диагностика злокачественной гипертермии </w:t>
      </w:r>
      <w:r>
        <w:rPr>
          <w:b/>
        </w:rPr>
        <w:tab/>
        <w:t xml:space="preserve">                                                     14 </w:t>
      </w:r>
    </w:p>
    <w:p w:rsidR="00846D47" w:rsidRDefault="004B5531">
      <w:pPr>
        <w:numPr>
          <w:ilvl w:val="2"/>
          <w:numId w:val="1"/>
        </w:numPr>
        <w:spacing w:after="119" w:line="260" w:lineRule="auto"/>
        <w:ind w:right="55" w:hanging="600"/>
      </w:pPr>
      <w:r>
        <w:rPr>
          <w:b/>
        </w:rPr>
        <w:t xml:space="preserve">Диагностика предрасположенности к злокачественной </w:t>
      </w:r>
      <w:r>
        <w:rPr>
          <w:b/>
        </w:rPr>
        <w:t xml:space="preserve">гипертермии                   15 </w:t>
      </w:r>
    </w:p>
    <w:p w:rsidR="00846D47" w:rsidRDefault="004B5531">
      <w:pPr>
        <w:numPr>
          <w:ilvl w:val="0"/>
          <w:numId w:val="1"/>
        </w:numPr>
        <w:spacing w:after="161" w:line="260" w:lineRule="auto"/>
        <w:ind w:right="55" w:hanging="360"/>
      </w:pPr>
      <w:r>
        <w:rPr>
          <w:b/>
        </w:rPr>
        <w:t xml:space="preserve">Лечение ........................................................................................................................................ 15 </w:t>
      </w:r>
    </w:p>
    <w:p w:rsidR="00846D47" w:rsidRDefault="004B5531">
      <w:pPr>
        <w:numPr>
          <w:ilvl w:val="2"/>
          <w:numId w:val="3"/>
        </w:numPr>
        <w:spacing w:after="161" w:line="260" w:lineRule="auto"/>
        <w:ind w:right="55" w:hanging="540"/>
      </w:pPr>
      <w:r>
        <w:rPr>
          <w:b/>
        </w:rPr>
        <w:t>Старт протокола терапии злокачественной гипертермии .....................</w:t>
      </w:r>
      <w:r>
        <w:rPr>
          <w:b/>
        </w:rPr>
        <w:t xml:space="preserve">...................... 15 </w:t>
      </w:r>
    </w:p>
    <w:p w:rsidR="00846D47" w:rsidRDefault="004B5531">
      <w:pPr>
        <w:numPr>
          <w:ilvl w:val="2"/>
          <w:numId w:val="3"/>
        </w:numPr>
        <w:spacing w:after="161" w:line="260" w:lineRule="auto"/>
        <w:ind w:right="55" w:hanging="540"/>
      </w:pPr>
      <w:r>
        <w:rPr>
          <w:b/>
        </w:rPr>
        <w:t xml:space="preserve">Прекращение введения всех триггерных препаратов .................................................. 16 </w:t>
      </w:r>
    </w:p>
    <w:p w:rsidR="00846D47" w:rsidRDefault="004B5531">
      <w:pPr>
        <w:numPr>
          <w:ilvl w:val="2"/>
          <w:numId w:val="3"/>
        </w:numPr>
        <w:spacing w:after="136" w:line="260" w:lineRule="auto"/>
        <w:ind w:right="55" w:hanging="540"/>
      </w:pPr>
      <w:r>
        <w:rPr>
          <w:b/>
        </w:rPr>
        <w:t xml:space="preserve">Гипервентиляция легких с высоким потоком кислорода............ </w:t>
      </w:r>
      <w:r>
        <w:t>Ошибка! Закладка не определена.</w:t>
      </w:r>
      <w:r>
        <w:rPr>
          <w:b/>
        </w:rPr>
        <w:t xml:space="preserve"> </w:t>
      </w:r>
    </w:p>
    <w:p w:rsidR="00846D47" w:rsidRDefault="004B5531">
      <w:pPr>
        <w:numPr>
          <w:ilvl w:val="2"/>
          <w:numId w:val="3"/>
        </w:numPr>
        <w:spacing w:after="0" w:line="391" w:lineRule="auto"/>
        <w:ind w:right="55" w:hanging="540"/>
      </w:pPr>
      <w:r>
        <w:rPr>
          <w:b/>
        </w:rPr>
        <w:t>Введение дантролена...........</w:t>
      </w:r>
      <w:r>
        <w:rPr>
          <w:b/>
        </w:rPr>
        <w:t xml:space="preserve">........................................... </w:t>
      </w:r>
      <w:r>
        <w:t>Ошибка! Закладка не определена.</w:t>
      </w:r>
      <w:r>
        <w:rPr>
          <w:b/>
        </w:rPr>
        <w:t xml:space="preserve"> 3.1.5 Введение натрия гидрокарбоната ............................... </w:t>
      </w:r>
      <w:r>
        <w:t>Ошибка! Закладка не определена.</w:t>
      </w:r>
      <w:r>
        <w:rPr>
          <w:b/>
        </w:rPr>
        <w:t xml:space="preserve"> 3.1.6 Физическое охлаждение пациента .............................. </w:t>
      </w:r>
      <w:r>
        <w:t>Ошибка! Зак</w:t>
      </w:r>
      <w:r>
        <w:t>ладка не определена.</w:t>
      </w:r>
      <w:r>
        <w:rPr>
          <w:b/>
        </w:rPr>
        <w:t xml:space="preserve"> </w:t>
      </w:r>
    </w:p>
    <w:p w:rsidR="00846D47" w:rsidRDefault="004B5531">
      <w:pPr>
        <w:numPr>
          <w:ilvl w:val="2"/>
          <w:numId w:val="2"/>
        </w:numPr>
        <w:spacing w:after="136" w:line="260" w:lineRule="auto"/>
        <w:ind w:right="55" w:hanging="660"/>
      </w:pPr>
      <w:r>
        <w:rPr>
          <w:b/>
        </w:rPr>
        <w:t xml:space="preserve">Коррекция гиперкалиемии. .......................................... </w:t>
      </w:r>
      <w:r>
        <w:t>Ошибка! Закладка не определена.</w:t>
      </w:r>
      <w:r>
        <w:rPr>
          <w:b/>
        </w:rPr>
        <w:t xml:space="preserve"> </w:t>
      </w:r>
    </w:p>
    <w:p w:rsidR="00846D47" w:rsidRDefault="004B5531">
      <w:pPr>
        <w:numPr>
          <w:ilvl w:val="2"/>
          <w:numId w:val="2"/>
        </w:numPr>
        <w:spacing w:after="137" w:line="260" w:lineRule="auto"/>
        <w:ind w:right="55" w:hanging="660"/>
      </w:pPr>
      <w:r>
        <w:rPr>
          <w:b/>
        </w:rPr>
        <w:t xml:space="preserve">Лечение нарушений ритма сердца. ................................................................................... 20 </w:t>
      </w:r>
    </w:p>
    <w:p w:rsidR="00846D47" w:rsidRDefault="004B5531">
      <w:pPr>
        <w:numPr>
          <w:ilvl w:val="2"/>
          <w:numId w:val="2"/>
        </w:numPr>
        <w:spacing w:after="131" w:line="260" w:lineRule="auto"/>
        <w:ind w:right="55" w:hanging="660"/>
      </w:pPr>
      <w:r>
        <w:rPr>
          <w:b/>
        </w:rPr>
        <w:t xml:space="preserve">Поддержание </w:t>
      </w:r>
      <w:r>
        <w:rPr>
          <w:b/>
        </w:rPr>
        <w:t xml:space="preserve">достаточного диуреза. ................................................................................. 20 </w:t>
      </w:r>
    </w:p>
    <w:p w:rsidR="00846D47" w:rsidRDefault="004B5531">
      <w:pPr>
        <w:numPr>
          <w:ilvl w:val="2"/>
          <w:numId w:val="2"/>
        </w:numPr>
        <w:spacing w:after="131" w:line="260" w:lineRule="auto"/>
        <w:ind w:right="55" w:hanging="660"/>
      </w:pPr>
      <w:r>
        <w:rPr>
          <w:b/>
        </w:rPr>
        <w:t xml:space="preserve">Коррекция коагулопатии. ................................................................................................. 20 </w:t>
      </w:r>
    </w:p>
    <w:p w:rsidR="00846D47" w:rsidRDefault="004B5531">
      <w:pPr>
        <w:numPr>
          <w:ilvl w:val="2"/>
          <w:numId w:val="2"/>
        </w:numPr>
        <w:spacing w:after="161" w:line="260" w:lineRule="auto"/>
        <w:ind w:right="55" w:hanging="660"/>
      </w:pPr>
      <w:r>
        <w:rPr>
          <w:b/>
        </w:rPr>
        <w:t>Обеспечение мониторинг</w:t>
      </w:r>
      <w:r>
        <w:rPr>
          <w:b/>
        </w:rPr>
        <w:t xml:space="preserve">а ................................................................................................ 21 </w:t>
      </w:r>
    </w:p>
    <w:p w:rsidR="00846D47" w:rsidRDefault="004B5531">
      <w:pPr>
        <w:numPr>
          <w:ilvl w:val="2"/>
          <w:numId w:val="2"/>
        </w:numPr>
        <w:spacing w:after="122" w:line="260" w:lineRule="auto"/>
        <w:ind w:right="55" w:hanging="660"/>
      </w:pPr>
      <w:r>
        <w:rPr>
          <w:b/>
        </w:rPr>
        <w:t xml:space="preserve">Послеоперационное ведение пациентов, перенесших эпизод ЗГ .............................. 21 </w:t>
      </w:r>
    </w:p>
    <w:p w:rsidR="00846D47" w:rsidRDefault="004B5531">
      <w:pPr>
        <w:numPr>
          <w:ilvl w:val="0"/>
          <w:numId w:val="1"/>
        </w:numPr>
        <w:spacing w:after="125" w:line="260" w:lineRule="auto"/>
        <w:ind w:right="55" w:hanging="360"/>
      </w:pPr>
      <w:r>
        <w:rPr>
          <w:b/>
        </w:rPr>
        <w:t>Реабилитация ...............................................</w:t>
      </w:r>
      <w:r>
        <w:rPr>
          <w:b/>
        </w:rPr>
        <w:t xml:space="preserve">.............................................................................. 21 </w:t>
      </w:r>
    </w:p>
    <w:p w:rsidR="00846D47" w:rsidRDefault="004B5531">
      <w:pPr>
        <w:numPr>
          <w:ilvl w:val="0"/>
          <w:numId w:val="1"/>
        </w:numPr>
        <w:spacing w:after="161" w:line="260" w:lineRule="auto"/>
        <w:ind w:right="55" w:hanging="360"/>
      </w:pPr>
      <w:r>
        <w:rPr>
          <w:b/>
        </w:rPr>
        <w:t xml:space="preserve">Профилактика ............................................................................................................................ 22 </w:t>
      </w:r>
    </w:p>
    <w:p w:rsidR="00846D47" w:rsidRDefault="004B5531">
      <w:pPr>
        <w:numPr>
          <w:ilvl w:val="0"/>
          <w:numId w:val="1"/>
        </w:numPr>
        <w:spacing w:after="128" w:line="260" w:lineRule="auto"/>
        <w:ind w:right="55" w:hanging="360"/>
      </w:pPr>
      <w:r>
        <w:rPr>
          <w:b/>
        </w:rPr>
        <w:t>Критерии контроля качества меди</w:t>
      </w:r>
      <w:r>
        <w:rPr>
          <w:b/>
        </w:rPr>
        <w:t xml:space="preserve">цинской помощи ......................................................... 24 </w:t>
      </w:r>
    </w:p>
    <w:p w:rsidR="00846D47" w:rsidRDefault="004B5531">
      <w:pPr>
        <w:numPr>
          <w:ilvl w:val="0"/>
          <w:numId w:val="1"/>
        </w:numPr>
        <w:spacing w:after="161" w:line="260" w:lineRule="auto"/>
        <w:ind w:right="55" w:hanging="360"/>
      </w:pPr>
      <w:r>
        <w:rPr>
          <w:b/>
        </w:rPr>
        <w:t xml:space="preserve">Список литературы ................................................................................................................... 24 </w:t>
      </w:r>
    </w:p>
    <w:p w:rsidR="00846D47" w:rsidRDefault="004B5531">
      <w:pPr>
        <w:spacing w:after="0" w:line="402" w:lineRule="auto"/>
        <w:ind w:left="382" w:right="55"/>
      </w:pPr>
      <w:r>
        <w:rPr>
          <w:b/>
        </w:rPr>
        <w:t>Приложение А1. Состав рабочей группы по р</w:t>
      </w:r>
      <w:r>
        <w:rPr>
          <w:b/>
        </w:rPr>
        <w:t xml:space="preserve">азработке клинических рекомендаций ... 30 Приложение А2. Методология разработки клинических рекомендаций ........................... 33 Таблица А.2.1. Шкала оценки уровней достоверности доказательств (УДД) для методов </w:t>
      </w:r>
    </w:p>
    <w:p w:rsidR="00846D47" w:rsidRDefault="004B5531">
      <w:pPr>
        <w:spacing w:after="161" w:line="260" w:lineRule="auto"/>
        <w:ind w:left="382" w:right="55"/>
      </w:pPr>
      <w:r>
        <w:rPr>
          <w:b/>
        </w:rPr>
        <w:t>диагностики (диагностических вмешател</w:t>
      </w:r>
      <w:r>
        <w:rPr>
          <w:b/>
        </w:rPr>
        <w:t xml:space="preserve">ьств) ...................................................................... 33 </w:t>
      </w:r>
    </w:p>
    <w:p w:rsidR="00846D47" w:rsidRDefault="004B5531">
      <w:pPr>
        <w:spacing w:after="58" w:line="260" w:lineRule="auto"/>
        <w:ind w:left="382" w:right="55"/>
      </w:pPr>
      <w:r>
        <w:rPr>
          <w:b/>
        </w:rPr>
        <w:t xml:space="preserve">Таблица А.2.2. Шкала оценки уровней достоверности доказательств (УДД) для методов профилактики, лечения и медицинской реабилитации (профилактических, лечебных, </w:t>
      </w:r>
    </w:p>
    <w:p w:rsidR="00846D47" w:rsidRDefault="004B5531">
      <w:pPr>
        <w:spacing w:after="161" w:line="260" w:lineRule="auto"/>
        <w:ind w:left="382" w:right="55"/>
      </w:pPr>
      <w:r>
        <w:rPr>
          <w:b/>
        </w:rPr>
        <w:t xml:space="preserve">реабилитационных вмешательств) ............................................................................................ 33 </w:t>
      </w:r>
    </w:p>
    <w:p w:rsidR="00846D47" w:rsidRDefault="004B5531">
      <w:pPr>
        <w:spacing w:after="56" w:line="259" w:lineRule="auto"/>
        <w:ind w:left="382" w:right="50"/>
        <w:jc w:val="left"/>
      </w:pPr>
      <w:r>
        <w:rPr>
          <w:b/>
        </w:rPr>
        <w:t>Таблица А.2.3. Шкала оценки уровней убедительности рекомендаций (УУР) для методов профилактики, диагностики, лечения, медицинско</w:t>
      </w:r>
      <w:r>
        <w:rPr>
          <w:b/>
        </w:rPr>
        <w:t xml:space="preserve">й реабилитации, в том числе основанных на использовании природных лечебных факторов </w:t>
      </w:r>
    </w:p>
    <w:p w:rsidR="00846D47" w:rsidRDefault="004B5531">
      <w:pPr>
        <w:spacing w:after="0" w:line="402" w:lineRule="auto"/>
        <w:ind w:left="382" w:right="55"/>
      </w:pPr>
      <w:r>
        <w:rPr>
          <w:b/>
        </w:rPr>
        <w:t xml:space="preserve">(профилактических, диагностических, лечебных, реабилитационных вмешательств) . 34 Приложение Б. Краткая инструкция по медицинскому применению лекарственного </w:t>
      </w:r>
    </w:p>
    <w:p w:rsidR="00846D47" w:rsidRDefault="004B5531">
      <w:pPr>
        <w:spacing w:after="161" w:line="260" w:lineRule="auto"/>
        <w:ind w:left="382" w:right="55"/>
      </w:pPr>
      <w:r>
        <w:rPr>
          <w:b/>
        </w:rPr>
        <w:t>препарата Дан</w:t>
      </w:r>
      <w:r>
        <w:rPr>
          <w:b/>
        </w:rPr>
        <w:t xml:space="preserve">тролен .................................................................................................................... 35 </w:t>
      </w:r>
    </w:p>
    <w:p w:rsidR="00846D47" w:rsidRDefault="004B5531">
      <w:pPr>
        <w:spacing w:after="22" w:line="260" w:lineRule="auto"/>
        <w:ind w:left="382" w:right="55"/>
      </w:pPr>
      <w:r>
        <w:rPr>
          <w:b/>
        </w:rPr>
        <w:t xml:space="preserve">Приложение В. Перечень необходимого оборудования и лекарственных препаратов для </w:t>
      </w:r>
    </w:p>
    <w:p w:rsidR="00846D47" w:rsidRDefault="004B5531">
      <w:pPr>
        <w:spacing w:after="102" w:line="260" w:lineRule="auto"/>
        <w:ind w:left="382" w:right="55"/>
      </w:pPr>
      <w:r>
        <w:rPr>
          <w:b/>
        </w:rPr>
        <w:t>лечения ЗГ ....................................</w:t>
      </w:r>
      <w:r>
        <w:rPr>
          <w:b/>
        </w:rPr>
        <w:t xml:space="preserve">................................................................................................... 38 </w:t>
      </w:r>
    </w:p>
    <w:p w:rsidR="00846D47" w:rsidRDefault="004B5531">
      <w:pPr>
        <w:spacing w:after="556" w:line="259" w:lineRule="auto"/>
        <w:ind w:left="151" w:firstLine="0"/>
        <w:jc w:val="left"/>
      </w:pPr>
      <w:r>
        <w:rPr>
          <w:rFonts w:ascii="Calibri" w:eastAsia="Calibri" w:hAnsi="Calibri" w:cs="Calibri"/>
          <w:sz w:val="22"/>
        </w:rPr>
        <w:t xml:space="preserve"> </w:t>
      </w:r>
    </w:p>
    <w:p w:rsidR="00846D47" w:rsidRDefault="004B5531">
      <w:pPr>
        <w:spacing w:after="175" w:line="259" w:lineRule="auto"/>
        <w:ind w:left="153" w:firstLine="0"/>
        <w:jc w:val="center"/>
      </w:pPr>
      <w:r>
        <w:rPr>
          <w:rFonts w:ascii="Cambria" w:eastAsia="Cambria" w:hAnsi="Cambria" w:cs="Cambria"/>
          <w:b/>
          <w:color w:val="365F91"/>
          <w:sz w:val="28"/>
        </w:rPr>
        <w:t xml:space="preserve"> </w:t>
      </w:r>
    </w:p>
    <w:p w:rsidR="00846D47" w:rsidRDefault="004B5531">
      <w:pPr>
        <w:spacing w:after="0" w:line="259" w:lineRule="auto"/>
        <w:ind w:left="151" w:firstLine="0"/>
        <w:jc w:val="left"/>
      </w:pPr>
      <w:r>
        <w:t xml:space="preserve"> </w:t>
      </w:r>
      <w:r>
        <w:tab/>
        <w:t xml:space="preserve"> </w:t>
      </w:r>
      <w:r>
        <w:br w:type="page"/>
      </w:r>
    </w:p>
    <w:p w:rsidR="00846D47" w:rsidRDefault="004B5531">
      <w:pPr>
        <w:spacing w:after="363" w:line="259" w:lineRule="auto"/>
        <w:ind w:left="151" w:firstLine="0"/>
        <w:jc w:val="left"/>
      </w:pPr>
      <w:r>
        <w:t xml:space="preserve"> </w:t>
      </w:r>
    </w:p>
    <w:p w:rsidR="00846D47" w:rsidRDefault="004B5531">
      <w:pPr>
        <w:spacing w:after="285" w:line="260" w:lineRule="auto"/>
        <w:ind w:left="146" w:right="55"/>
      </w:pPr>
      <w:r>
        <w:rPr>
          <w:b/>
        </w:rPr>
        <w:t xml:space="preserve">Ключевые слова </w:t>
      </w:r>
    </w:p>
    <w:p w:rsidR="00846D47" w:rsidRDefault="004B5531">
      <w:pPr>
        <w:numPr>
          <w:ilvl w:val="0"/>
          <w:numId w:val="4"/>
        </w:numPr>
        <w:spacing w:after="134" w:line="259" w:lineRule="auto"/>
        <w:ind w:right="46" w:hanging="360"/>
      </w:pPr>
      <w:r>
        <w:t xml:space="preserve">Злокачественная гипертермия </w:t>
      </w:r>
    </w:p>
    <w:p w:rsidR="00846D47" w:rsidRDefault="004B5531">
      <w:pPr>
        <w:numPr>
          <w:ilvl w:val="0"/>
          <w:numId w:val="4"/>
        </w:numPr>
        <w:spacing w:after="134" w:line="259" w:lineRule="auto"/>
        <w:ind w:right="46" w:hanging="360"/>
      </w:pPr>
      <w:r>
        <w:t xml:space="preserve">Предрасположенность к злокачественной гипертермии </w:t>
      </w:r>
    </w:p>
    <w:p w:rsidR="00846D47" w:rsidRDefault="004B5531">
      <w:pPr>
        <w:numPr>
          <w:ilvl w:val="0"/>
          <w:numId w:val="4"/>
        </w:numPr>
        <w:spacing w:after="135" w:line="259" w:lineRule="auto"/>
        <w:ind w:right="46" w:hanging="360"/>
      </w:pPr>
      <w:r>
        <w:t xml:space="preserve">Общая анестезия </w:t>
      </w:r>
    </w:p>
    <w:p w:rsidR="00846D47" w:rsidRDefault="004B5531">
      <w:pPr>
        <w:numPr>
          <w:ilvl w:val="0"/>
          <w:numId w:val="4"/>
        </w:numPr>
        <w:spacing w:after="133" w:line="259" w:lineRule="auto"/>
        <w:ind w:right="46" w:hanging="360"/>
      </w:pPr>
      <w:r>
        <w:t xml:space="preserve">Триггерные препараты </w:t>
      </w:r>
    </w:p>
    <w:p w:rsidR="00846D47" w:rsidRDefault="004B5531">
      <w:pPr>
        <w:numPr>
          <w:ilvl w:val="0"/>
          <w:numId w:val="4"/>
        </w:numPr>
        <w:spacing w:after="135" w:line="259" w:lineRule="auto"/>
        <w:ind w:right="46" w:hanging="360"/>
      </w:pPr>
      <w:r>
        <w:t xml:space="preserve">Гиперметаболизм </w:t>
      </w:r>
    </w:p>
    <w:p w:rsidR="00846D47" w:rsidRDefault="004B5531">
      <w:pPr>
        <w:numPr>
          <w:ilvl w:val="0"/>
          <w:numId w:val="4"/>
        </w:numPr>
        <w:spacing w:after="136" w:line="259" w:lineRule="auto"/>
        <w:ind w:right="46" w:hanging="360"/>
      </w:pPr>
      <w:r>
        <w:t xml:space="preserve">Гиперкапния </w:t>
      </w:r>
    </w:p>
    <w:p w:rsidR="00846D47" w:rsidRDefault="004B5531">
      <w:pPr>
        <w:numPr>
          <w:ilvl w:val="0"/>
          <w:numId w:val="4"/>
        </w:numPr>
        <w:spacing w:after="132" w:line="259" w:lineRule="auto"/>
        <w:ind w:right="46" w:hanging="360"/>
      </w:pPr>
      <w:r>
        <w:t xml:space="preserve">Рабдомиолиз </w:t>
      </w:r>
    </w:p>
    <w:p w:rsidR="00846D47" w:rsidRDefault="004B5531">
      <w:pPr>
        <w:numPr>
          <w:ilvl w:val="0"/>
          <w:numId w:val="4"/>
        </w:numPr>
        <w:spacing w:after="134" w:line="259" w:lineRule="auto"/>
        <w:ind w:right="46" w:hanging="360"/>
      </w:pPr>
      <w:r>
        <w:t xml:space="preserve">Галотан-кофеиновый тест </w:t>
      </w:r>
    </w:p>
    <w:p w:rsidR="00846D47" w:rsidRDefault="004B5531">
      <w:pPr>
        <w:numPr>
          <w:ilvl w:val="0"/>
          <w:numId w:val="4"/>
        </w:numPr>
        <w:spacing w:after="69" w:line="259" w:lineRule="auto"/>
        <w:ind w:right="46" w:hanging="360"/>
      </w:pPr>
      <w:r>
        <w:t xml:space="preserve">Дантролен </w:t>
      </w:r>
    </w:p>
    <w:p w:rsidR="00846D47" w:rsidRDefault="004B5531">
      <w:pPr>
        <w:spacing w:after="360" w:line="259" w:lineRule="auto"/>
        <w:ind w:left="151" w:firstLine="0"/>
        <w:jc w:val="left"/>
      </w:pPr>
      <w:r>
        <w:t xml:space="preserve"> </w:t>
      </w:r>
    </w:p>
    <w:p w:rsidR="00846D47" w:rsidRDefault="004B5531">
      <w:pPr>
        <w:spacing w:after="357" w:line="260" w:lineRule="auto"/>
        <w:ind w:left="146" w:right="55"/>
      </w:pPr>
      <w:r>
        <w:rPr>
          <w:b/>
        </w:rPr>
        <w:t xml:space="preserve">Список сокращений </w:t>
      </w:r>
    </w:p>
    <w:p w:rsidR="00846D47" w:rsidRDefault="004B5531">
      <w:pPr>
        <w:spacing w:after="37" w:line="359" w:lineRule="auto"/>
        <w:ind w:left="151" w:right="5966" w:firstLine="0"/>
        <w:jc w:val="left"/>
      </w:pPr>
      <w:r>
        <w:t xml:space="preserve">АД – артериальное давление в/в – внутривенный путь введения в/м – внутримышечный путь введения ЗГ – злокачественная гипертермия </w:t>
      </w:r>
    </w:p>
    <w:p w:rsidR="00846D47" w:rsidRDefault="004B5531">
      <w:pPr>
        <w:spacing w:after="159" w:line="259" w:lineRule="auto"/>
        <w:ind w:left="161" w:right="46"/>
      </w:pPr>
      <w:r>
        <w:t xml:space="preserve">ИВЛ – искусственная </w:t>
      </w:r>
      <w:r>
        <w:t xml:space="preserve">вентиляция лёгких </w:t>
      </w:r>
    </w:p>
    <w:p w:rsidR="00846D47" w:rsidRDefault="004B5531">
      <w:pPr>
        <w:spacing w:after="153" w:line="259" w:lineRule="auto"/>
        <w:ind w:left="161" w:right="46"/>
      </w:pPr>
      <w:r>
        <w:t xml:space="preserve">КФК – креатинфосфокиназа </w:t>
      </w:r>
    </w:p>
    <w:p w:rsidR="00846D47" w:rsidRDefault="004B5531">
      <w:pPr>
        <w:spacing w:after="159" w:line="259" w:lineRule="auto"/>
        <w:ind w:left="161" w:right="46"/>
      </w:pPr>
      <w:r>
        <w:t xml:space="preserve">МКБ 10 – международная классификация болезней 10 пересмотра </w:t>
      </w:r>
    </w:p>
    <w:p w:rsidR="00846D47" w:rsidRDefault="004B5531">
      <w:pPr>
        <w:spacing w:after="156" w:line="259" w:lineRule="auto"/>
        <w:ind w:left="161" w:right="46"/>
      </w:pPr>
      <w:r>
        <w:t xml:space="preserve">НИАД – неинвазивное артериальное давление </w:t>
      </w:r>
    </w:p>
    <w:p w:rsidR="00846D47" w:rsidRDefault="004B5531">
      <w:pPr>
        <w:spacing w:after="159" w:line="259" w:lineRule="auto"/>
        <w:ind w:left="161" w:right="46"/>
      </w:pPr>
      <w:r>
        <w:t xml:space="preserve">ОАР – отделение анестезиологии и реанимации  </w:t>
      </w:r>
    </w:p>
    <w:p w:rsidR="00846D47" w:rsidRDefault="004B5531">
      <w:pPr>
        <w:spacing w:after="158" w:line="259" w:lineRule="auto"/>
        <w:ind w:left="161" w:right="46"/>
      </w:pPr>
      <w:r>
        <w:t xml:space="preserve">ОЦК – объем циркулирующей крови </w:t>
      </w:r>
    </w:p>
    <w:p w:rsidR="00846D47" w:rsidRDefault="004B5531">
      <w:pPr>
        <w:spacing w:after="159" w:line="259" w:lineRule="auto"/>
        <w:ind w:left="161" w:right="46"/>
      </w:pPr>
      <w:r>
        <w:t xml:space="preserve">ПЗГ – предрасположенность к </w:t>
      </w:r>
      <w:r>
        <w:t xml:space="preserve">злокачественной гипертермии </w:t>
      </w:r>
    </w:p>
    <w:p w:rsidR="00846D47" w:rsidRDefault="004B5531">
      <w:pPr>
        <w:spacing w:after="156" w:line="259" w:lineRule="auto"/>
        <w:ind w:left="161" w:right="46"/>
      </w:pPr>
      <w:r>
        <w:t xml:space="preserve">РЖМ – ригидность жевательных мышц </w:t>
      </w:r>
    </w:p>
    <w:p w:rsidR="00846D47" w:rsidRDefault="004B5531">
      <w:pPr>
        <w:spacing w:after="159" w:line="259" w:lineRule="auto"/>
        <w:ind w:left="161" w:right="46"/>
      </w:pPr>
      <w:r>
        <w:t xml:space="preserve">ЦВД – центральное венозное давление </w:t>
      </w:r>
    </w:p>
    <w:p w:rsidR="00846D47" w:rsidRDefault="004B5531">
      <w:pPr>
        <w:spacing w:after="157" w:line="259" w:lineRule="auto"/>
        <w:ind w:left="161" w:right="46"/>
      </w:pPr>
      <w:r>
        <w:t xml:space="preserve">ЦНС – центральная нервная система </w:t>
      </w:r>
    </w:p>
    <w:p w:rsidR="00846D47" w:rsidRDefault="004B5531">
      <w:pPr>
        <w:spacing w:after="115" w:line="259" w:lineRule="auto"/>
        <w:ind w:left="161" w:right="46"/>
      </w:pPr>
      <w:r>
        <w:t xml:space="preserve">ЭКГ – электрокардиограмма </w:t>
      </w:r>
    </w:p>
    <w:p w:rsidR="00846D47" w:rsidRDefault="004B5531">
      <w:pPr>
        <w:spacing w:after="0" w:line="259" w:lineRule="auto"/>
        <w:ind w:left="151" w:firstLine="0"/>
        <w:jc w:val="left"/>
      </w:pPr>
      <w:r>
        <w:t xml:space="preserve"> </w:t>
      </w:r>
      <w:r>
        <w:tab/>
        <w:t xml:space="preserve"> </w:t>
      </w:r>
    </w:p>
    <w:p w:rsidR="00846D47" w:rsidRDefault="004B5531">
      <w:pPr>
        <w:spacing w:after="359" w:line="260" w:lineRule="auto"/>
        <w:ind w:left="146" w:right="55"/>
      </w:pPr>
      <w:r>
        <w:rPr>
          <w:b/>
        </w:rPr>
        <w:t xml:space="preserve">Термины и определения </w:t>
      </w:r>
    </w:p>
    <w:p w:rsidR="00846D47" w:rsidRDefault="004B5531">
      <w:pPr>
        <w:ind w:left="151" w:right="46" w:firstLine="852"/>
      </w:pPr>
      <w:r>
        <w:rPr>
          <w:b/>
        </w:rPr>
        <w:t>Злокачественная гипертермия</w:t>
      </w:r>
      <w:r>
        <w:t xml:space="preserve"> (ЗГ), </w:t>
      </w:r>
      <w:r>
        <w:rPr>
          <w:b/>
        </w:rPr>
        <w:t>вызванная анестезией</w:t>
      </w:r>
      <w:r>
        <w:t xml:space="preserve"> (класс МКБ-</w:t>
      </w:r>
      <w:r>
        <w:t xml:space="preserve">10 Т88.3) – редкое (орфанное) заболевание (п. 271 в списке Министерства здравоохранения РФ), наследуемый синдром, при котором применение летучих ингаляционных анестетиков и/или сукцинилхолина вызывает острый генерализованный гиперметаболизм скелетных мышц </w:t>
      </w:r>
      <w:r>
        <w:t xml:space="preserve">с повышенным потреблением кислорода, продукцией большого объема углекислого газа, лактата и тепла, без специфического лечения приводящий к массивному рабдомиолизу и полиорганной недостаточности с крайне высокой летальностью. Термины «синдром ЗГ» или «криз </w:t>
      </w:r>
      <w:r>
        <w:t xml:space="preserve">ЗГ» полностью аналогичны «злокачественной гипертермии, вызванной анестезией». </w:t>
      </w:r>
    </w:p>
    <w:p w:rsidR="00846D47" w:rsidRDefault="004B5531">
      <w:pPr>
        <w:ind w:left="151" w:right="46" w:firstLine="852"/>
      </w:pPr>
      <w:r>
        <w:rPr>
          <w:b/>
        </w:rPr>
        <w:t>Фармакогенетическое заболевание</w:t>
      </w:r>
      <w:r>
        <w:t xml:space="preserve"> – наследственное заболевание, при котором развитие клинических проявлений происходит в результате контакта пациента с определенным препаратом или</w:t>
      </w:r>
      <w:r>
        <w:t xml:space="preserve"> группой медикаментов по механизму, отличному от реакций гиперчувствительности. </w:t>
      </w:r>
    </w:p>
    <w:p w:rsidR="00846D47" w:rsidRDefault="004B5531">
      <w:pPr>
        <w:ind w:left="151" w:right="46" w:firstLine="852"/>
      </w:pPr>
      <w:r>
        <w:rPr>
          <w:b/>
        </w:rPr>
        <w:t>Триггерные препараты</w:t>
      </w:r>
      <w:r>
        <w:t xml:space="preserve"> – препараты, способные запускать патогенетический механизм того или иного фармакогенетического заболевания. Применительно к ЗГ ими являются все применяемы</w:t>
      </w:r>
      <w:r>
        <w:t>е сегодня летучие ингаляционные анестетики и деполяризующий миорелаксант сукцинилхолин. В качестве лабораторных триггеров используют галотан и кофеин. Закись азота, ксенон, все недеполяризующие миорелаксанты, все неингаляционные и все местные анестетики не</w:t>
      </w:r>
      <w:r>
        <w:t xml:space="preserve"> являются триггерными препаратами ЗГ. </w:t>
      </w:r>
    </w:p>
    <w:p w:rsidR="00846D47" w:rsidRDefault="004B5531">
      <w:pPr>
        <w:ind w:left="151" w:right="46" w:firstLine="852"/>
      </w:pPr>
      <w:r>
        <w:rPr>
          <w:b/>
        </w:rPr>
        <w:t>Предрасположенность к злокачественной гипертермии</w:t>
      </w:r>
      <w:r>
        <w:t xml:space="preserve"> (ПЗГ)</w:t>
      </w:r>
      <w:r>
        <w:rPr>
          <w:b/>
        </w:rPr>
        <w:t xml:space="preserve"> – </w:t>
      </w:r>
      <w:r>
        <w:t>фармакогенетическое заболевание,</w:t>
      </w:r>
      <w:r>
        <w:rPr>
          <w:b/>
        </w:rPr>
        <w:t xml:space="preserve"> </w:t>
      </w:r>
      <w:r>
        <w:t xml:space="preserve">протекающее в виде клинически слабо выраженной или вовсе бессимптомной миопатии, со значительной генетической неоднородностью </w:t>
      </w:r>
      <w:r>
        <w:t xml:space="preserve">(описано более 230 генных мутаций), которое под воздействием триггерных препаратов, обычно применяемых для общей анестезии, проявляет себя в виде ЗГ [1]. </w:t>
      </w:r>
    </w:p>
    <w:p w:rsidR="00846D47" w:rsidRDefault="004B5531">
      <w:pPr>
        <w:ind w:left="151" w:right="46" w:firstLine="852"/>
      </w:pPr>
      <w:r>
        <w:rPr>
          <w:b/>
        </w:rPr>
        <w:t>Общая анестезия</w:t>
      </w:r>
      <w:r>
        <w:t xml:space="preserve"> – вид анестезии, искусственно вызванное обратимое состояние торможения центральной не</w:t>
      </w:r>
      <w:r>
        <w:t xml:space="preserve">рвной системы, при котором возникает потеря сознания и памяти, снижение болевой чувствительности и некоторых рефлексов, а также расслабление скелетных мышц. </w:t>
      </w:r>
    </w:p>
    <w:p w:rsidR="00846D47" w:rsidRDefault="004B5531">
      <w:pPr>
        <w:spacing w:after="358" w:line="259" w:lineRule="auto"/>
        <w:ind w:left="1003" w:firstLine="0"/>
        <w:jc w:val="left"/>
      </w:pPr>
      <w:r>
        <w:t xml:space="preserve"> </w:t>
      </w:r>
    </w:p>
    <w:p w:rsidR="00846D47" w:rsidRDefault="004B5531">
      <w:pPr>
        <w:numPr>
          <w:ilvl w:val="0"/>
          <w:numId w:val="5"/>
        </w:numPr>
        <w:spacing w:after="352" w:line="260" w:lineRule="auto"/>
        <w:ind w:right="55" w:hanging="240"/>
      </w:pPr>
      <w:r>
        <w:rPr>
          <w:b/>
        </w:rPr>
        <w:t xml:space="preserve">Краткая информация </w:t>
      </w:r>
    </w:p>
    <w:p w:rsidR="00846D47" w:rsidRDefault="004B5531">
      <w:pPr>
        <w:spacing w:after="358" w:line="260" w:lineRule="auto"/>
        <w:ind w:left="146" w:right="55"/>
      </w:pPr>
      <w:r>
        <w:rPr>
          <w:b/>
        </w:rPr>
        <w:t xml:space="preserve">1.1. Определение </w:t>
      </w:r>
    </w:p>
    <w:p w:rsidR="00846D47" w:rsidRDefault="004B5531">
      <w:pPr>
        <w:spacing w:after="152" w:line="260" w:lineRule="auto"/>
        <w:ind w:left="10" w:right="45"/>
        <w:jc w:val="right"/>
      </w:pPr>
      <w:r>
        <w:t>Злокачественная гипертермия (ЗГ), вызванная анестезией – н</w:t>
      </w:r>
      <w:r>
        <w:t xml:space="preserve">аследуемое редкое </w:t>
      </w:r>
    </w:p>
    <w:p w:rsidR="00846D47" w:rsidRDefault="004B5531">
      <w:pPr>
        <w:ind w:left="161" w:right="46"/>
      </w:pPr>
      <w:r>
        <w:t>(орфанное) заболевание, при котором применение летучих ингаляционных анестетиков и/или сукцинилхолина вызывает острый генерализованный гиперметаболизм скелетных мышц с повышенным потреблением кислорода, продукцией большого объема СО</w:t>
      </w:r>
      <w:r>
        <w:rPr>
          <w:sz w:val="16"/>
        </w:rPr>
        <w:t>2</w:t>
      </w:r>
      <w:r>
        <w:t>, ла</w:t>
      </w:r>
      <w:r>
        <w:t xml:space="preserve">ктата и тепла, без специфического лечения приводящий к массивному рабдомиолизу и полиорганной недостаточности с крайне высокой летальностью. </w:t>
      </w:r>
    </w:p>
    <w:p w:rsidR="00846D47" w:rsidRDefault="004B5531">
      <w:pPr>
        <w:ind w:left="151" w:right="46" w:firstLine="852"/>
      </w:pPr>
      <w:r>
        <w:t>Значительная редкость заболевания и крайне высокая, без применения специфического лечения, частота летальных исход</w:t>
      </w:r>
      <w:r>
        <w:t xml:space="preserve">ов привели во всех клинических рекомендациях по лечению </w:t>
      </w:r>
    </w:p>
    <w:p w:rsidR="00846D47" w:rsidRDefault="004B5531">
      <w:pPr>
        <w:ind w:left="161" w:right="46"/>
      </w:pPr>
      <w:r>
        <w:t>ЗГ, разработанных в различных странах мира, к необычному сочетанию – высокой убедительности (силы) рекомендаций при невысокой достоверности доказательств, например, GRADE 1C [2]. К сожалению, мы не р</w:t>
      </w:r>
      <w:r>
        <w:t>асполагаем возможностью подчеркнуть таким способом императивность этих жизнеспасающих рекомендаций, поскольку в принятой в России системе уровень убедительности рекомендаций, как и уровень достоверности доказательств, полностью определяются качеством опубл</w:t>
      </w:r>
      <w:r>
        <w:t xml:space="preserve">икованных исследований (см. Приложение А2). </w:t>
      </w:r>
    </w:p>
    <w:p w:rsidR="00846D47" w:rsidRDefault="004B5531">
      <w:pPr>
        <w:spacing w:after="202"/>
        <w:ind w:left="151" w:right="46" w:firstLine="852"/>
      </w:pPr>
      <w:r>
        <w:t xml:space="preserve">Хотя чаще всего анестезиолог не может ни предвидеть, ни предотвратить развития злокачественной гипертермии, с объективной точки зрения она, подобно медикаментозному анафилактическому </w:t>
      </w:r>
      <w:r>
        <w:t>шоку, относится к ятрогенным осложнениям, возникающим в результате действий врача. Это предъявляет особые требования как к строгости исполнения изложенного ниже (общепринятого в мире!) протокола лечения, так и к качеству оформления всей медицинской докумен</w:t>
      </w:r>
      <w:r>
        <w:t>тации пациента (</w:t>
      </w:r>
      <w:r>
        <w:rPr>
          <w:i/>
        </w:rPr>
        <w:t>«не записано – значит, не сделано!»</w:t>
      </w:r>
      <w:r>
        <w:t xml:space="preserve">). </w:t>
      </w:r>
    </w:p>
    <w:p w:rsidR="00846D47" w:rsidRDefault="004B5531">
      <w:pPr>
        <w:spacing w:after="358" w:line="260" w:lineRule="auto"/>
        <w:ind w:left="146" w:right="55"/>
      </w:pPr>
      <w:r>
        <w:rPr>
          <w:b/>
        </w:rPr>
        <w:t xml:space="preserve">1.2. Этиология, классификация и патогенез </w:t>
      </w:r>
    </w:p>
    <w:p w:rsidR="00846D47" w:rsidRDefault="004B5531">
      <w:pPr>
        <w:spacing w:after="159"/>
        <w:ind w:left="151" w:right="46" w:firstLine="852"/>
      </w:pPr>
      <w:r>
        <w:t>Предрасположенность к ЗГ передаётся по аутосомно-доминантному типу наследования с низкой степенью пенетрантности и вариабельной экспрессивностью [3,4]. Низкая</w:t>
      </w:r>
      <w:r>
        <w:t xml:space="preserve"> пенетрантность подразумевает, что заболевание наследуется меньшей долей потомков, чем должно быть при типичном доминантном типе наследования (половина потомства). Вариабельная экспрессивность означает неодинаковую степень проявления признака в различных с</w:t>
      </w:r>
      <w:r>
        <w:t>емьях при сходной степени его проявления в пределах одной семьи. Группа генов, участвующих в развитии данной патологии, большей частью расположена в 19 паре хромосом в домене q13.1 [5]. Названый участок отвечает за структуру и функции рианодинового рецепто</w:t>
      </w:r>
      <w:r>
        <w:t xml:space="preserve">ра I типа RyR1, являющегося важным компонентом кальциевых каналов саркоплазматического ретикулума миоцитов скелетных мышц [6]. В настоящее время выявлено около 230 мутаций, ответственных за развитие злокачественной гипертермии у человека [1]. </w:t>
      </w:r>
    </w:p>
    <w:p w:rsidR="00846D47" w:rsidRDefault="004B5531">
      <w:pPr>
        <w:spacing w:after="201"/>
        <w:ind w:left="151" w:right="46" w:firstLine="852"/>
      </w:pPr>
      <w:r>
        <w:t>Биохимически</w:t>
      </w:r>
      <w:r>
        <w:t xml:space="preserve">е изменения, возникающие при развитии ЗГ, первично происходят только в скелетных мышцах. Однако в конечном итоге эти изменения влияют на функцию большинства органов и систем. В результате воздействия триггерных агентов на аномальный RYR1, кальциевый канал </w:t>
      </w:r>
      <w:r>
        <w:t>саркоплазматического ретикулума вместо нормального рабочего цикла «открыто-закрыто», длящегося несколько миллисекунд, переходит в стабильное открытое состояние. Это означает утрату саркоплазматическим ретикулумом способности удерживать ионы кальция, что пр</w:t>
      </w:r>
      <w:r>
        <w:t>иводит к их массивному выбросу в саркоплазму мышечного волокна. Концентрация кальция в саркоплазме может возрасти в восемь раз по сравнению с нормой [7]. Внутриклеточный Са</w:t>
      </w:r>
      <w:r>
        <w:rPr>
          <w:vertAlign w:val="superscript"/>
        </w:rPr>
        <w:t>2+</w:t>
      </w:r>
      <w:r>
        <w:t xml:space="preserve"> активирует актин-миозиновый комплекс. Результатом нарушения процесса мышечной рел</w:t>
      </w:r>
      <w:r>
        <w:t>аксации становится непрерывное мышечное сокращение (контрактура), в части наблюдений проявляющееся клинически выраженной мышечной ригидностью. Длительное мышечное сокращение требует повышенного потребления энергии, заключённой в АТФ. Дефицит АТФ активизиру</w:t>
      </w:r>
      <w:r>
        <w:t>ет гликогенолиз и фосфорилаткиназную систему. Возросшие метаболические потребности приводят к увеличению потребления кислорода с образованием СО</w:t>
      </w:r>
      <w:r>
        <w:rPr>
          <w:sz w:val="16"/>
        </w:rPr>
        <w:t>2</w:t>
      </w:r>
      <w:r>
        <w:t xml:space="preserve"> и тепла. Повышение температуры тела, однако, наблюдается далеко не у всех пациентов [8]. Исчерпание возможност</w:t>
      </w:r>
      <w:r>
        <w:t xml:space="preserve">ей аэробного пути получения энергии запускает анаэробный гликолиз, который сопровождается накоплением лактата и вызывает метаболический ацидоз. </w:t>
      </w:r>
    </w:p>
    <w:p w:rsidR="00846D47" w:rsidRDefault="004B5531">
      <w:pPr>
        <w:spacing w:after="208"/>
        <w:ind w:left="151" w:right="46" w:firstLine="852"/>
      </w:pPr>
      <w:r>
        <w:t>Непрерывное сокращение мышц, а также набухание и отек мышечной ткани, повышая давление в их фасциальных футляра</w:t>
      </w:r>
      <w:r>
        <w:t>х, блокируют мышечный кровоток, тем самым замыкая порочный круг, приводящий к гибели мышечных волокон (саркомеров). Результатом является повреждение мембраны мышечного волокна и обширный рабдомиолиз, что приводит к гиперкалиемии, гиперкальциемии, миоглобин</w:t>
      </w:r>
      <w:r>
        <w:t>емии и повышению уровня креатинфосфокиназы в крови. Контакт с плазмой крови фосфолипидов мембраны активирует коагуляцию с исходом в синдром ДВС. Преципитация профильтровавшегося в клубочках почек миоглобина в просвете канальцев вызывает острую почечную нед</w:t>
      </w:r>
      <w:r>
        <w:t xml:space="preserve">остаточность. Резкие метаболические и электролитные нарушения приводят к угнетению сердечно-сосудистой системы, отеку головного мозга и другим органным расстройствам. </w:t>
      </w:r>
    </w:p>
    <w:p w:rsidR="00846D47" w:rsidRDefault="004B5531">
      <w:pPr>
        <w:tabs>
          <w:tab w:val="center" w:pos="1536"/>
          <w:tab w:val="center" w:pos="2499"/>
          <w:tab w:val="center" w:pos="3283"/>
          <w:tab w:val="center" w:pos="4602"/>
          <w:tab w:val="center" w:pos="5972"/>
          <w:tab w:val="center" w:pos="7495"/>
          <w:tab w:val="right" w:pos="10063"/>
        </w:tabs>
        <w:spacing w:after="152" w:line="260" w:lineRule="auto"/>
        <w:ind w:left="0" w:firstLine="0"/>
        <w:jc w:val="left"/>
      </w:pPr>
      <w:r>
        <w:rPr>
          <w:rFonts w:ascii="Calibri" w:eastAsia="Calibri" w:hAnsi="Calibri" w:cs="Calibri"/>
          <w:sz w:val="22"/>
        </w:rPr>
        <w:tab/>
      </w:r>
      <w:r>
        <w:t xml:space="preserve">Выделяют </w:t>
      </w:r>
      <w:r>
        <w:tab/>
        <w:t xml:space="preserve">две </w:t>
      </w:r>
      <w:r>
        <w:tab/>
        <w:t xml:space="preserve">формы </w:t>
      </w:r>
      <w:r>
        <w:tab/>
        <w:t xml:space="preserve">клинического </w:t>
      </w:r>
      <w:r>
        <w:tab/>
        <w:t xml:space="preserve">течения </w:t>
      </w:r>
      <w:r>
        <w:tab/>
        <w:t xml:space="preserve">злокачественной </w:t>
      </w:r>
      <w:r>
        <w:tab/>
        <w:t xml:space="preserve">гипертермии: </w:t>
      </w:r>
    </w:p>
    <w:p w:rsidR="00846D47" w:rsidRDefault="004B5531">
      <w:pPr>
        <w:spacing w:after="200"/>
        <w:ind w:left="161" w:right="46"/>
      </w:pPr>
      <w:r>
        <w:t>фульминантную (молниеносную) и абортивную. При фульминантной форме симптоматика развивается очень быстро, и на протяжении нескольких десятков минут могут наступить изменения гомеостаза организма, несовместимые с жизнью. В случае абортивной формы симптомати</w:t>
      </w:r>
      <w:r>
        <w:t xml:space="preserve">ка не выражена, синдром протекает без яркой клинической картины и может самопроизвольно прекращаться без специфического лечения. </w:t>
      </w:r>
    </w:p>
    <w:p w:rsidR="00846D47" w:rsidRDefault="004B5531">
      <w:pPr>
        <w:ind w:left="151" w:right="46" w:firstLine="852"/>
      </w:pPr>
      <w:r>
        <w:t xml:space="preserve">Причины смерти при ЗГ разнообразны и зависят от этапа и длительности развития острых проявлений этого синдрома. В первые часы </w:t>
      </w:r>
      <w:r>
        <w:t xml:space="preserve">смерть может наступить от гиперкалиемических нарушений ритма сердца. Позднее к летальному исходу приводят развивающиеся отек лёгких или мозга, ДВС-синдром, полиорганная недостаточность. </w:t>
      </w:r>
    </w:p>
    <w:p w:rsidR="00846D47" w:rsidRDefault="004B5531">
      <w:pPr>
        <w:spacing w:after="359" w:line="260" w:lineRule="auto"/>
        <w:ind w:left="146" w:right="55"/>
      </w:pPr>
      <w:r>
        <w:rPr>
          <w:b/>
        </w:rPr>
        <w:t xml:space="preserve">1.3. Триггерные препараты </w:t>
      </w:r>
    </w:p>
    <w:p w:rsidR="00846D47" w:rsidRDefault="004B5531">
      <w:pPr>
        <w:ind w:left="151" w:right="46" w:firstLine="991"/>
      </w:pPr>
      <w:r>
        <w:t>Препараты, способные провоцировать ЗГ, наз</w:t>
      </w:r>
      <w:r>
        <w:t>ываются триггерными агентами (триггерами, табл. 1). Традиционно, клиническими триггерами считают сукцинилхолин и галогенсодержащие ингаляционные анестетики [9-13]. Классическим триггером, применяемым в диагностике ПЗГ, является также кофеин. Все внутривенн</w:t>
      </w:r>
      <w:r>
        <w:t xml:space="preserve">ые анестетики, включая кетамин, а также закись азота и ксенон, неспособны вызывать развитие ЗГ. Все местные анестетики, как эфирные, так и амидные, также признаны безопасными в отношении ЗГ [14]. Безопасны также все недеполяризующие миорелаксанты. </w:t>
      </w:r>
    </w:p>
    <w:p w:rsidR="00846D47" w:rsidRDefault="004B5531">
      <w:pPr>
        <w:spacing w:after="0" w:line="260" w:lineRule="auto"/>
        <w:ind w:left="2511" w:right="55" w:firstLine="6452"/>
      </w:pPr>
      <w:r>
        <w:t xml:space="preserve">Таблица 1 </w:t>
      </w:r>
      <w:r>
        <w:rPr>
          <w:b/>
        </w:rPr>
        <w:t xml:space="preserve">Триггерные и безопасные препараты при ПЗГ </w:t>
      </w:r>
      <w:r>
        <w:t>[7]</w:t>
      </w:r>
      <w:r>
        <w:rPr>
          <w:b/>
        </w:rPr>
        <w:t xml:space="preserve"> </w:t>
      </w:r>
    </w:p>
    <w:tbl>
      <w:tblPr>
        <w:tblStyle w:val="TableGrid"/>
        <w:tblW w:w="8474" w:type="dxa"/>
        <w:tblInd w:w="833" w:type="dxa"/>
        <w:tblCellMar>
          <w:top w:w="64" w:type="dxa"/>
          <w:left w:w="70" w:type="dxa"/>
          <w:bottom w:w="0" w:type="dxa"/>
          <w:right w:w="115" w:type="dxa"/>
        </w:tblCellMar>
        <w:tblLook w:val="04A0" w:firstRow="1" w:lastRow="0" w:firstColumn="1" w:lastColumn="0" w:noHBand="0" w:noVBand="1"/>
      </w:tblPr>
      <w:tblGrid>
        <w:gridCol w:w="3913"/>
        <w:gridCol w:w="4561"/>
      </w:tblGrid>
      <w:tr w:rsidR="00846D47">
        <w:trPr>
          <w:trHeight w:val="427"/>
        </w:trPr>
        <w:tc>
          <w:tcPr>
            <w:tcW w:w="3913" w:type="dxa"/>
            <w:tcBorders>
              <w:top w:val="single" w:sz="6" w:space="0" w:color="000000"/>
              <w:left w:val="nil"/>
              <w:bottom w:val="single" w:sz="6" w:space="0" w:color="000000"/>
              <w:right w:val="single" w:sz="6" w:space="0" w:color="000000"/>
            </w:tcBorders>
          </w:tcPr>
          <w:p w:rsidR="00846D47" w:rsidRDefault="004B5531">
            <w:pPr>
              <w:spacing w:after="0" w:line="259" w:lineRule="auto"/>
              <w:ind w:left="14" w:firstLine="0"/>
              <w:jc w:val="left"/>
            </w:pPr>
            <w:r>
              <w:rPr>
                <w:b/>
              </w:rPr>
              <w:t xml:space="preserve">Триггерные препараты </w:t>
            </w:r>
          </w:p>
        </w:tc>
        <w:tc>
          <w:tcPr>
            <w:tcW w:w="4561" w:type="dxa"/>
            <w:tcBorders>
              <w:top w:val="single" w:sz="6" w:space="0" w:color="000000"/>
              <w:left w:val="single" w:sz="6" w:space="0" w:color="000000"/>
              <w:bottom w:val="single" w:sz="6" w:space="0" w:color="000000"/>
              <w:right w:val="nil"/>
            </w:tcBorders>
          </w:tcPr>
          <w:p w:rsidR="00846D47" w:rsidRDefault="004B5531">
            <w:pPr>
              <w:spacing w:after="0" w:line="259" w:lineRule="auto"/>
              <w:ind w:left="0" w:firstLine="0"/>
              <w:jc w:val="left"/>
            </w:pPr>
            <w:r>
              <w:rPr>
                <w:b/>
              </w:rPr>
              <w:t xml:space="preserve">Безопасные препараты </w:t>
            </w:r>
          </w:p>
        </w:tc>
      </w:tr>
      <w:tr w:rsidR="00846D47">
        <w:trPr>
          <w:trHeight w:val="3742"/>
        </w:trPr>
        <w:tc>
          <w:tcPr>
            <w:tcW w:w="3913" w:type="dxa"/>
            <w:tcBorders>
              <w:top w:val="single" w:sz="6" w:space="0" w:color="000000"/>
              <w:left w:val="nil"/>
              <w:bottom w:val="single" w:sz="6" w:space="0" w:color="000000"/>
              <w:right w:val="single" w:sz="6" w:space="0" w:color="000000"/>
            </w:tcBorders>
          </w:tcPr>
          <w:p w:rsidR="00846D47" w:rsidRDefault="004B5531">
            <w:pPr>
              <w:spacing w:after="158" w:line="259" w:lineRule="auto"/>
              <w:ind w:left="14" w:firstLine="0"/>
              <w:jc w:val="left"/>
            </w:pPr>
            <w:r>
              <w:t xml:space="preserve">Сукцинилхолин </w:t>
            </w:r>
          </w:p>
          <w:p w:rsidR="00846D47" w:rsidRDefault="004B5531">
            <w:pPr>
              <w:spacing w:after="158" w:line="259" w:lineRule="auto"/>
              <w:ind w:left="14" w:firstLine="0"/>
              <w:jc w:val="left"/>
            </w:pPr>
            <w:r>
              <w:t xml:space="preserve">Диэтиловый эфир </w:t>
            </w:r>
          </w:p>
          <w:p w:rsidR="00846D47" w:rsidRDefault="004B5531">
            <w:pPr>
              <w:spacing w:after="159" w:line="259" w:lineRule="auto"/>
              <w:ind w:left="14" w:firstLine="0"/>
              <w:jc w:val="left"/>
            </w:pPr>
            <w:r>
              <w:t xml:space="preserve">Метоксифлуран </w:t>
            </w:r>
          </w:p>
          <w:p w:rsidR="00846D47" w:rsidRDefault="004B5531">
            <w:pPr>
              <w:spacing w:after="157" w:line="259" w:lineRule="auto"/>
              <w:ind w:left="14" w:firstLine="0"/>
              <w:jc w:val="left"/>
            </w:pPr>
            <w:r>
              <w:t xml:space="preserve">Галотан </w:t>
            </w:r>
          </w:p>
          <w:p w:rsidR="00846D47" w:rsidRDefault="004B5531">
            <w:pPr>
              <w:spacing w:after="160" w:line="259" w:lineRule="auto"/>
              <w:ind w:left="14" w:firstLine="0"/>
              <w:jc w:val="left"/>
            </w:pPr>
            <w:r>
              <w:t xml:space="preserve">Энфлуран </w:t>
            </w:r>
          </w:p>
          <w:p w:rsidR="00846D47" w:rsidRDefault="004B5531">
            <w:pPr>
              <w:spacing w:after="158" w:line="259" w:lineRule="auto"/>
              <w:ind w:left="14" w:firstLine="0"/>
              <w:jc w:val="left"/>
            </w:pPr>
            <w:r>
              <w:t xml:space="preserve">Изофлуран </w:t>
            </w:r>
          </w:p>
          <w:p w:rsidR="00846D47" w:rsidRDefault="004B5531">
            <w:pPr>
              <w:spacing w:after="0" w:line="259" w:lineRule="auto"/>
              <w:ind w:left="14" w:right="1603" w:firstLine="0"/>
              <w:jc w:val="left"/>
            </w:pPr>
            <w:r>
              <w:t xml:space="preserve">Десфлуран Севофлуран Кофеин </w:t>
            </w:r>
          </w:p>
        </w:tc>
        <w:tc>
          <w:tcPr>
            <w:tcW w:w="4561" w:type="dxa"/>
            <w:tcBorders>
              <w:top w:val="single" w:sz="6" w:space="0" w:color="000000"/>
              <w:left w:val="single" w:sz="6" w:space="0" w:color="000000"/>
              <w:bottom w:val="single" w:sz="6" w:space="0" w:color="000000"/>
              <w:right w:val="nil"/>
            </w:tcBorders>
          </w:tcPr>
          <w:p w:rsidR="00846D47" w:rsidRDefault="004B5531">
            <w:pPr>
              <w:spacing w:after="156" w:line="259" w:lineRule="auto"/>
              <w:ind w:left="0" w:firstLine="0"/>
              <w:jc w:val="left"/>
            </w:pPr>
            <w:r>
              <w:t xml:space="preserve">Закись азота </w:t>
            </w:r>
          </w:p>
          <w:p w:rsidR="00846D47" w:rsidRDefault="004B5531">
            <w:pPr>
              <w:spacing w:after="158" w:line="259" w:lineRule="auto"/>
              <w:ind w:left="0" w:firstLine="0"/>
              <w:jc w:val="left"/>
            </w:pPr>
            <w:r>
              <w:t xml:space="preserve">Ксенон </w:t>
            </w:r>
          </w:p>
          <w:p w:rsidR="00846D47" w:rsidRDefault="004B5531">
            <w:pPr>
              <w:spacing w:after="161" w:line="259" w:lineRule="auto"/>
              <w:ind w:left="0" w:firstLine="0"/>
              <w:jc w:val="left"/>
            </w:pPr>
            <w:r>
              <w:t xml:space="preserve">Барбитураты </w:t>
            </w:r>
          </w:p>
          <w:p w:rsidR="00846D47" w:rsidRDefault="004B5531">
            <w:pPr>
              <w:spacing w:after="157" w:line="259" w:lineRule="auto"/>
              <w:ind w:left="0" w:firstLine="0"/>
              <w:jc w:val="left"/>
            </w:pPr>
            <w:r>
              <w:t xml:space="preserve">Бензодиазепины </w:t>
            </w:r>
          </w:p>
          <w:p w:rsidR="00846D47" w:rsidRDefault="004B5531">
            <w:pPr>
              <w:spacing w:after="160" w:line="259" w:lineRule="auto"/>
              <w:ind w:left="0" w:firstLine="0"/>
              <w:jc w:val="left"/>
            </w:pPr>
            <w:r>
              <w:t xml:space="preserve">Пропофол </w:t>
            </w:r>
          </w:p>
          <w:p w:rsidR="00846D47" w:rsidRDefault="004B5531">
            <w:pPr>
              <w:spacing w:after="157" w:line="259" w:lineRule="auto"/>
              <w:ind w:left="0" w:firstLine="0"/>
              <w:jc w:val="left"/>
            </w:pPr>
            <w:r>
              <w:t xml:space="preserve">Кетамин  </w:t>
            </w:r>
          </w:p>
          <w:p w:rsidR="00846D47" w:rsidRDefault="004B5531">
            <w:pPr>
              <w:spacing w:after="162" w:line="259" w:lineRule="auto"/>
              <w:ind w:left="0" w:firstLine="0"/>
              <w:jc w:val="left"/>
            </w:pPr>
            <w:r>
              <w:t xml:space="preserve">Опиоиды </w:t>
            </w:r>
          </w:p>
          <w:p w:rsidR="00846D47" w:rsidRDefault="004B5531">
            <w:pPr>
              <w:spacing w:after="159" w:line="259" w:lineRule="auto"/>
              <w:ind w:left="0" w:firstLine="0"/>
              <w:jc w:val="left"/>
            </w:pPr>
            <w:r>
              <w:t xml:space="preserve">Все недеполяризующие миорелаксанты </w:t>
            </w:r>
          </w:p>
          <w:p w:rsidR="00846D47" w:rsidRDefault="004B5531">
            <w:pPr>
              <w:spacing w:after="0" w:line="259" w:lineRule="auto"/>
              <w:ind w:left="0" w:firstLine="0"/>
              <w:jc w:val="left"/>
            </w:pPr>
            <w:r>
              <w:t xml:space="preserve">Все местные анестетики </w:t>
            </w:r>
          </w:p>
        </w:tc>
      </w:tr>
    </w:tbl>
    <w:p w:rsidR="00846D47" w:rsidRDefault="004B5531">
      <w:pPr>
        <w:spacing w:after="158" w:line="259" w:lineRule="auto"/>
        <w:ind w:left="1142" w:firstLine="0"/>
        <w:jc w:val="left"/>
      </w:pPr>
      <w:r>
        <w:t xml:space="preserve"> </w:t>
      </w:r>
    </w:p>
    <w:p w:rsidR="00846D47" w:rsidRDefault="004B5531">
      <w:pPr>
        <w:spacing w:after="234" w:line="359" w:lineRule="auto"/>
        <w:ind w:left="151" w:firstLine="991"/>
        <w:jc w:val="left"/>
      </w:pPr>
      <w:r>
        <w:t xml:space="preserve">В казуистических случаях ЗГ, как полагают, может быть спровоцирована и такими нефармакологическими факторами, как страх перед операцией, стресс и </w:t>
      </w:r>
      <w:r>
        <w:t xml:space="preserve">травма. Сообщения о развитии синдрома у людей без применения триггерных препаратов, однако, носят казуистический характер [15, 16]. </w:t>
      </w:r>
    </w:p>
    <w:p w:rsidR="00846D47" w:rsidRDefault="004B5531">
      <w:pPr>
        <w:spacing w:after="360" w:line="260" w:lineRule="auto"/>
        <w:ind w:left="146" w:right="55"/>
      </w:pPr>
      <w:r>
        <w:rPr>
          <w:b/>
        </w:rPr>
        <w:t xml:space="preserve">1.4. Эпидемиология </w:t>
      </w:r>
    </w:p>
    <w:p w:rsidR="00846D47" w:rsidRDefault="004B5531">
      <w:pPr>
        <w:spacing w:after="200"/>
        <w:ind w:left="151" w:right="46" w:firstLine="852"/>
      </w:pPr>
      <w:r>
        <w:t>Точная частота возникновения синдрома злокачественной гипертермии неизвестна изза неполного учета аборт</w:t>
      </w:r>
      <w:r>
        <w:t>ивных форм синдрома. По данным разных источников, у детей она составляет 1 случай на 3000-15000 общих анестезий, а у взрослых пациентов 1 случай на 50000100000 общих анестезий [17-21], при этом предполагаемая генетическая распространенность может составлят</w:t>
      </w:r>
      <w:r>
        <w:t>ь до 1 случая на 2000-3000 населения [22]. Умеренно выраженная абортивная форма ЗГ встречается значительно чаще, чем фульминантная. У лиц мужского пола ЗГ наблюдается приблизительно в 4 раза чаще [23]. Описаны случаи ЗГ у детей 5- и 6-месячного возраста [2</w:t>
      </w:r>
      <w:r>
        <w:t xml:space="preserve">4,25]. </w:t>
      </w:r>
    </w:p>
    <w:p w:rsidR="00846D47" w:rsidRDefault="004B5531">
      <w:pPr>
        <w:spacing w:after="358" w:line="260" w:lineRule="auto"/>
        <w:ind w:left="146" w:right="55"/>
      </w:pPr>
      <w:r>
        <w:rPr>
          <w:b/>
        </w:rPr>
        <w:t xml:space="preserve">1.5. Коды по МКБ-10 </w:t>
      </w:r>
    </w:p>
    <w:p w:rsidR="00846D47" w:rsidRDefault="004B5531">
      <w:pPr>
        <w:spacing w:after="356" w:line="259" w:lineRule="auto"/>
        <w:ind w:left="1013" w:right="46"/>
      </w:pPr>
      <w:r>
        <w:t xml:space="preserve">Т88.3 – Злокачественная гипертермия, вызванная анестезией </w:t>
      </w:r>
    </w:p>
    <w:p w:rsidR="00846D47" w:rsidRDefault="004B5531">
      <w:pPr>
        <w:numPr>
          <w:ilvl w:val="0"/>
          <w:numId w:val="6"/>
        </w:numPr>
        <w:spacing w:after="352" w:line="260" w:lineRule="auto"/>
        <w:ind w:right="55" w:hanging="240"/>
      </w:pPr>
      <w:r>
        <w:rPr>
          <w:b/>
        </w:rPr>
        <w:t xml:space="preserve">Диагностика </w:t>
      </w:r>
    </w:p>
    <w:p w:rsidR="00846D47" w:rsidRDefault="004B5531">
      <w:pPr>
        <w:numPr>
          <w:ilvl w:val="1"/>
          <w:numId w:val="6"/>
        </w:numPr>
        <w:spacing w:after="358" w:line="260" w:lineRule="auto"/>
        <w:ind w:right="55" w:hanging="420"/>
      </w:pPr>
      <w:r>
        <w:rPr>
          <w:b/>
        </w:rPr>
        <w:t xml:space="preserve">Жалобы и анамнез </w:t>
      </w:r>
    </w:p>
    <w:p w:rsidR="00846D47" w:rsidRDefault="004B5531">
      <w:pPr>
        <w:spacing w:after="201"/>
        <w:ind w:left="151" w:right="46" w:firstLine="708"/>
      </w:pPr>
      <w:r>
        <w:t xml:space="preserve">У большинства пациентов с предрасположенностью к злокачественной гипертермии заболевание протекает бессимптомно. У части пациентов </w:t>
      </w:r>
      <w:r>
        <w:t>отмечаются мышечные боли и другие неприятные ощущения после употребления напитков, содержащих кофеин. Замечено, что ЗГ довольно часто сочетается с другими нервно-мышечными заболеваниями, в частности с синдромом King-Denborough (медленно прогрессирующая мио</w:t>
      </w:r>
      <w:r>
        <w:t>патия с мышечными контрактурами, скелетными нарушениями, отставанием в физическом развитии и крипторхизмом) и болезнью центрального стержня (миопатия мышечных волокон I типа с центральной дегенерацией [26, 27]). Связь ЗГ с другими нарушениями опорно-двигат</w:t>
      </w:r>
      <w:r>
        <w:t>ельного аппарата подвергается сомнению, за исключением мышечной дистрофии Duschenne [28-30]. При тщательном сборе семейного анамнеза иногда можно выявить неблагоприятные реакции на общую анестезию у кровных родственников пациента, а также случаи спонтанног</w:t>
      </w:r>
      <w:r>
        <w:t xml:space="preserve">о или индуцированного рабдомиолиза в семье [31, 32]. Необходимо подчеркнуть, что нередко ЗГ развивается у пациентов без каких-либо сопутствующих нервно-мышечных заболеваний и анамнестических указаний на аномальное поведение скелетных мышц. </w:t>
      </w:r>
    </w:p>
    <w:p w:rsidR="00846D47" w:rsidRDefault="004B5531">
      <w:pPr>
        <w:numPr>
          <w:ilvl w:val="1"/>
          <w:numId w:val="6"/>
        </w:numPr>
        <w:spacing w:after="261" w:line="260" w:lineRule="auto"/>
        <w:ind w:right="55" w:hanging="420"/>
      </w:pPr>
      <w:r>
        <w:rPr>
          <w:b/>
        </w:rPr>
        <w:t>Клиническая кар</w:t>
      </w:r>
      <w:r>
        <w:rPr>
          <w:b/>
        </w:rPr>
        <w:t>тина</w:t>
      </w:r>
      <w:r>
        <w:t xml:space="preserve"> </w:t>
      </w:r>
    </w:p>
    <w:p w:rsidR="00846D47" w:rsidRDefault="004B5531">
      <w:pPr>
        <w:spacing w:after="201"/>
        <w:ind w:left="151" w:right="46" w:firstLine="852"/>
      </w:pPr>
      <w:r>
        <w:t>Злокачественная гипертермия развивается у восприимчивых к ней лиц во время или непосредственно после анестезии с использованием триггерных препаратов. В клинической картине выделяют относительно ранние симптомы, появляющиеся уже во время анестезии: г</w:t>
      </w:r>
      <w:r>
        <w:t>иперкапния, тахикардия, аритмии, тахипноэ, мышечная ригидность; относительно поздние симптомы, появляющиеся в тот же день и подтверждающие грозное заболевание: повышение температуры, изменение цвета кожи, миоглобинурия, гиперкалиемия, резкое повышение креа</w:t>
      </w:r>
      <w:r>
        <w:t xml:space="preserve">тинфосфокиназы, смешанный ацидоз [3, 33, 34]. </w:t>
      </w:r>
    </w:p>
    <w:p w:rsidR="00846D47" w:rsidRDefault="004B5531">
      <w:pPr>
        <w:spacing w:after="236" w:line="359" w:lineRule="auto"/>
        <w:ind w:left="151" w:firstLine="852"/>
        <w:jc w:val="left"/>
      </w:pPr>
      <w:r>
        <w:t>К классическим клиническим признакам ЗГ относятся тахикардия, тахипноэ, гипертермия, цианоз и генерализованная мышечная ригидность [34]. Тахикардия зачастую является наиболее ранним из клинических симптомов ЗГ</w:t>
      </w:r>
      <w:r>
        <w:t xml:space="preserve">. Причиной недооценки этого симптома является то, что тахикардию вызывают и такие банальные интраоперационные состояния, как поверхностная анестезия, гиперкапния, гипоксемия, гиповолемия и влияние антихолинергических препаратов. Надо отметить, однако, что </w:t>
      </w:r>
      <w:r>
        <w:t xml:space="preserve">с точки своевременности начала специфического лечения ЗГ, почти все клинические симптомы относятся к числу поздних, знаменующих собой развитие системных последствий гиперметаболизма поперечнополосатой мышечной ткани. </w:t>
      </w:r>
    </w:p>
    <w:p w:rsidR="00846D47" w:rsidRDefault="004B5531">
      <w:pPr>
        <w:spacing w:after="203"/>
        <w:ind w:left="151" w:right="46" w:firstLine="852"/>
      </w:pPr>
      <w:r>
        <w:t xml:space="preserve">Гиперметаболизм скелетной мускулатуры </w:t>
      </w:r>
      <w:r>
        <w:t>приводит к чрезвычайно быстрому нарастанию РаСО</w:t>
      </w:r>
      <w:r>
        <w:rPr>
          <w:sz w:val="16"/>
        </w:rPr>
        <w:t>2</w:t>
      </w:r>
      <w:r>
        <w:t>. У пациентов, находящихся на спонтанном дыхании, развивается тахипноэ, что может быть одним из наиболее ранних симптомов ЗГ [7]. У искусственно вентилируемых пациентов начинает быстро нарастать P</w:t>
      </w:r>
      <w:r>
        <w:rPr>
          <w:sz w:val="16"/>
        </w:rPr>
        <w:t>ET</w:t>
      </w:r>
      <w:r>
        <w:t>СО</w:t>
      </w:r>
      <w:r>
        <w:rPr>
          <w:sz w:val="16"/>
        </w:rPr>
        <w:t>2</w:t>
      </w:r>
      <w:r>
        <w:t>, приче</w:t>
      </w:r>
      <w:r>
        <w:t>м попытки увеличения минутной вентиляции легких успеха не имеют. При использовании полузакрытого контура может резко повыситься температура абсорбера и быстро изменяться цвет сорбента (если он содержит цветовой индикатор). Чаще всего именно гиперкапния ста</w:t>
      </w:r>
      <w:r>
        <w:t xml:space="preserve">новится самым ранним признаком развития ЗГ. Она характеризуется очень высокой чувствительностью; при отсутствии гиперкапнии диагноз ЗГ маловероятен [34]. </w:t>
      </w:r>
    </w:p>
    <w:p w:rsidR="00846D47" w:rsidRDefault="004B5531">
      <w:pPr>
        <w:spacing w:after="203"/>
        <w:ind w:left="151" w:right="46" w:firstLine="852"/>
      </w:pPr>
      <w:r>
        <w:t>Аритмии при ЗГ неспецифичны и обусловлены, как правило, симпатической стимуляцией и повышением РаСО</w:t>
      </w:r>
      <w:r>
        <w:rPr>
          <w:sz w:val="16"/>
        </w:rPr>
        <w:t>2</w:t>
      </w:r>
      <w:r>
        <w:t>.</w:t>
      </w:r>
      <w:r>
        <w:t xml:space="preserve"> В начальной стадии ЗГ наиболее частыми нарушениями ритма являются синусовая тахикардия, экстрасистолия и желудочковая тахикардия. Развитие гиперкалиемии проявляется на ЭКГ типичными признаками (заострение зубца Т и расширение комплекса QRS). При прогресси</w:t>
      </w:r>
      <w:r>
        <w:t xml:space="preserve">ровании патологического процесса развивается брадикардия с последующей остановкой кровообращения, причиной которой является резкая гиперкалиемия на фоне гипоксии и метаболических расстройств [34]. </w:t>
      </w:r>
    </w:p>
    <w:p w:rsidR="00846D47" w:rsidRDefault="004B5531">
      <w:pPr>
        <w:spacing w:after="204"/>
        <w:ind w:left="151" w:right="46" w:firstLine="852"/>
      </w:pPr>
      <w:r>
        <w:t xml:space="preserve">Повышение симпатического тонуса вызывает в ранней фазе ЗГ </w:t>
      </w:r>
      <w:r>
        <w:t xml:space="preserve">выраженный рост артериального давления. По мере усугубления метаболических нарушений артериальное давление падает в результате вторичного угнетения миокарда, а затем и вазоплегии. </w:t>
      </w:r>
    </w:p>
    <w:p w:rsidR="00846D47" w:rsidRDefault="004B5531">
      <w:pPr>
        <w:spacing w:after="204"/>
        <w:ind w:left="151" w:right="46" w:firstLine="852"/>
      </w:pPr>
      <w:r>
        <w:t xml:space="preserve">В результате неадекватного обеспечения повышенной потребности в кислороде </w:t>
      </w:r>
      <w:r>
        <w:t xml:space="preserve">или развивающейся сердечно-сосудистой недостаточности может возникнуть цианоз. При неблагоприятном течении ЗГ в поздней стадии может развиться отёк лёгких как следствие декомпенсации функции миокарда и повышения сосудистой проницаемости [7]. </w:t>
      </w:r>
    </w:p>
    <w:p w:rsidR="00846D47" w:rsidRDefault="004B5531">
      <w:pPr>
        <w:spacing w:after="201"/>
        <w:ind w:left="151" w:right="46" w:firstLine="852"/>
      </w:pPr>
      <w:r>
        <w:t>Генерализован</w:t>
      </w:r>
      <w:r>
        <w:t>ная мышечная ригидность очень часто наблюдается в развёрнутой стадии ЗГ. Биохимический механизм этой ригидности был изложен выше. Клинически этот симптом может быть выражен в разной степени, от лёгкой неподатливости до генерализованной мышечной контрактуры</w:t>
      </w:r>
      <w:r>
        <w:t xml:space="preserve"> [34]. На степень ригидности могут влиять такие факторы, как выраженность ЗГ и собственно объём мышечной массы. Никакие миорелаксанты, кроме дантролена, не купируют контрактуру, вызванную ЗГ. </w:t>
      </w:r>
    </w:p>
    <w:p w:rsidR="00846D47" w:rsidRDefault="004B5531">
      <w:pPr>
        <w:spacing w:after="204"/>
        <w:ind w:left="151" w:right="46" w:firstLine="852"/>
      </w:pPr>
      <w:r>
        <w:t>Очень часто одним из наиболее характерных симптомов называют ри</w:t>
      </w:r>
      <w:r>
        <w:t>гидность жевательной мускулатуры, но, тем не менее, этот симптом остаётся спорным [35-39]. Под ригидностью жевательных мышц (РЖМ) понимают контрактуру жевательных мышц в ответ на введение сукцинилхолина. РЖМ достигает своего максимума спустя несколько секу</w:t>
      </w:r>
      <w:r>
        <w:t xml:space="preserve">нд после полной периферической релаксации мышц и окончания фасцикуляций, доставляя порой значительные трудности при интубации. РЖМ может быть первым симптомом ЗГ или предвестником криза. Пациенты с РЖМ чаще умирают от ЗГ [40]. РЖМ чаще наблюдается у детей </w:t>
      </w:r>
      <w:r>
        <w:t>и именно тогда, когда индукция осуществлялась путём аппаратно-масочной ингаляции галотана с последующим внутривенным введением сукцинилхолина, реже, когда индукция проводилась только внутривенными препаратами. Выраженность этого признака варьирует от весьм</w:t>
      </w:r>
      <w:r>
        <w:t>а умеренной РЖМ до невозможности открыть рот (симптом «стальных челюстей»). Более чем у половины пациентов с этим симптомом после выполнения биопсии мышечной ткани выявляется предрасположенность к ЗГ [14, 19]. Менее выраженные формы РЖМ можно отнести к сом</w:t>
      </w:r>
      <w:r>
        <w:t xml:space="preserve">нительным признакам развивающейся ЗГ. При возникновении истинной РЖМ следует прекратить введение триггерных препаратов, наладить достаточный мониторинг и вести такого пациента, как предрасположенного к ЗГ. </w:t>
      </w:r>
    </w:p>
    <w:p w:rsidR="00846D47" w:rsidRDefault="004B5531">
      <w:pPr>
        <w:spacing w:after="202"/>
        <w:ind w:left="151" w:right="46" w:firstLine="852"/>
      </w:pPr>
      <w:r>
        <w:t xml:space="preserve">Повышение температуры тела является </w:t>
      </w:r>
      <w:r>
        <w:t>необязательным и может оказаться достаточно поздним симптомом ЗГ [41]. Необходимо отметить, что особую диагностическую ценность имеет не столько высокая температура кожных покровов, сколько скорость её нарастания. Для ЗГ характерно молниеносное повышение т</w:t>
      </w:r>
      <w:r>
        <w:t>емпературы тела от нормальных величин до 41-42 °С и выше. Температура нарастает со скоростью б</w:t>
      </w:r>
      <w:r>
        <w:t>ó</w:t>
      </w:r>
      <w:r>
        <w:t xml:space="preserve">льшей, чем 0,5 °С за каждые 15 минут. При молниеносной форме скорость повышения температуры тела может достигать 1 °С за 5 мин и выше [1]. </w:t>
      </w:r>
    </w:p>
    <w:p w:rsidR="00846D47" w:rsidRDefault="004B5531">
      <w:pPr>
        <w:spacing w:after="160"/>
        <w:ind w:left="151" w:right="46" w:firstLine="852"/>
      </w:pPr>
      <w:r>
        <w:t>При снижении перфузии</w:t>
      </w:r>
      <w:r>
        <w:t xml:space="preserve"> кожи температура кожных покровов может быть невысокой, тогда как температура ядра тела нарастает очень быстро. При увеличенной теплоотдаче, обильном потоотделении, потере тепла через операционную рану, использовании холодных инфузионных растворов, низкой </w:t>
      </w:r>
      <w:r>
        <w:t xml:space="preserve">температуре воздуха в операционной повышение температуры тела может быть не выраженным. В этом случае нарастание температуры в позднюю фазу ЗГ является крайне неблагоприятным прогностическим признаком. </w:t>
      </w:r>
    </w:p>
    <w:p w:rsidR="00846D47" w:rsidRDefault="004B5531">
      <w:pPr>
        <w:spacing w:after="0" w:line="259" w:lineRule="auto"/>
        <w:ind w:left="151" w:firstLine="0"/>
        <w:jc w:val="left"/>
      </w:pPr>
      <w:r>
        <w:t xml:space="preserve"> </w:t>
      </w:r>
      <w:r>
        <w:tab/>
        <w:t xml:space="preserve"> </w:t>
      </w:r>
    </w:p>
    <w:p w:rsidR="00846D47" w:rsidRDefault="004B5531">
      <w:pPr>
        <w:spacing w:after="375" w:line="260" w:lineRule="auto"/>
        <w:ind w:left="10" w:right="45"/>
        <w:jc w:val="right"/>
      </w:pPr>
      <w:r>
        <w:t>Таблица 2</w:t>
      </w:r>
    </w:p>
    <w:p w:rsidR="00846D47" w:rsidRDefault="004B5531">
      <w:pPr>
        <w:spacing w:after="262" w:line="260" w:lineRule="auto"/>
        <w:ind w:left="146" w:right="55"/>
      </w:pPr>
      <w:r>
        <w:rPr>
          <w:b/>
        </w:rPr>
        <w:t>Вероятные причины состояний, сопровожда</w:t>
      </w:r>
      <w:r>
        <w:rPr>
          <w:b/>
        </w:rPr>
        <w:t>ющихся лихорадкой</w:t>
      </w:r>
      <w:r>
        <w:rPr>
          <w:rFonts w:ascii="Segoe UI Symbol" w:eastAsia="Segoe UI Symbol" w:hAnsi="Segoe UI Symbol" w:cs="Segoe UI Symbol"/>
          <w:vertAlign w:val="superscript"/>
        </w:rPr>
        <w:t></w:t>
      </w:r>
      <w:r>
        <w:rPr>
          <w:b/>
        </w:rPr>
        <w:t xml:space="preserve"> и тахикардией [34] </w:t>
      </w:r>
    </w:p>
    <w:p w:rsidR="00846D47" w:rsidRDefault="004B5531">
      <w:pPr>
        <w:spacing w:after="44" w:line="259" w:lineRule="auto"/>
        <w:ind w:left="151" w:firstLine="0"/>
        <w:jc w:val="left"/>
      </w:pPr>
      <w:r>
        <w:rPr>
          <w:sz w:val="22"/>
        </w:rPr>
        <w:t xml:space="preserve"> </w:t>
      </w:r>
      <w:r>
        <w:rPr>
          <w:rFonts w:ascii="Calibri" w:eastAsia="Calibri" w:hAnsi="Calibri" w:cs="Calibri"/>
          <w:noProof/>
          <w:sz w:val="22"/>
        </w:rPr>
        <mc:AlternateContent>
          <mc:Choice Requires="wpg">
            <w:drawing>
              <wp:inline distT="0" distB="0" distL="0" distR="0">
                <wp:extent cx="5829300" cy="9525"/>
                <wp:effectExtent l="0" t="0" r="0" b="0"/>
                <wp:docPr id="92015" name="Group 92015"/>
                <wp:cNvGraphicFramePr/>
                <a:graphic xmlns:a="http://schemas.openxmlformats.org/drawingml/2006/main">
                  <a:graphicData uri="http://schemas.microsoft.com/office/word/2010/wordprocessingGroup">
                    <wpg:wgp>
                      <wpg:cNvGrpSpPr/>
                      <wpg:grpSpPr>
                        <a:xfrm>
                          <a:off x="0" y="0"/>
                          <a:ext cx="5829300" cy="9525"/>
                          <a:chOff x="0" y="0"/>
                          <a:chExt cx="5829300" cy="9525"/>
                        </a:xfrm>
                      </wpg:grpSpPr>
                      <wps:wsp>
                        <wps:cNvPr id="5286" name="Shape 5286"/>
                        <wps:cNvSpPr/>
                        <wps:spPr>
                          <a:xfrm>
                            <a:off x="0" y="0"/>
                            <a:ext cx="5829300" cy="0"/>
                          </a:xfrm>
                          <a:custGeom>
                            <a:avLst/>
                            <a:gdLst/>
                            <a:ahLst/>
                            <a:cxnLst/>
                            <a:rect l="0" t="0" r="0" b="0"/>
                            <a:pathLst>
                              <a:path w="5829300">
                                <a:moveTo>
                                  <a:pt x="0" y="0"/>
                                </a:moveTo>
                                <a:lnTo>
                                  <a:pt x="5829300" y="0"/>
                                </a:lnTo>
                              </a:path>
                            </a:pathLst>
                          </a:custGeom>
                          <a:ln w="9525"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92015" style="width:459pt;height:0.75pt;mso-position-horizontal-relative:char;mso-position-vertical-relative:line" coordsize="58293,95">
                <v:shape id="Shape 5286" style="position:absolute;width:58293;height:0;left:0;top:0;" coordsize="5829300,0" path="m0,0l5829300,0">
                  <v:stroke weight="0.75pt" endcap="flat" joinstyle="round" on="true" color="#000000"/>
                  <v:fill on="false" color="#000000" opacity="0"/>
                </v:shape>
              </v:group>
            </w:pict>
          </mc:Fallback>
        </mc:AlternateContent>
      </w:r>
    </w:p>
    <w:p w:rsidR="00846D47" w:rsidRDefault="004B5531">
      <w:pPr>
        <w:numPr>
          <w:ilvl w:val="0"/>
          <w:numId w:val="7"/>
        </w:numPr>
        <w:spacing w:after="160" w:line="259" w:lineRule="auto"/>
        <w:ind w:right="46" w:hanging="252"/>
      </w:pPr>
      <w:r>
        <w:t xml:space="preserve">Большое количество покрывал или перегрев согревающего матраса </w:t>
      </w:r>
    </w:p>
    <w:p w:rsidR="00846D47" w:rsidRDefault="004B5531">
      <w:pPr>
        <w:numPr>
          <w:ilvl w:val="0"/>
          <w:numId w:val="7"/>
        </w:numPr>
        <w:ind w:right="46" w:hanging="252"/>
      </w:pPr>
      <w:r>
        <w:t xml:space="preserve">Сопутствующая патология: инфекция, тиреотоксикоз, феохромоцитома, несовершенный остеогенез, трансфузионные осложнения </w:t>
      </w:r>
    </w:p>
    <w:p w:rsidR="00846D47" w:rsidRDefault="004B5531">
      <w:pPr>
        <w:numPr>
          <w:ilvl w:val="0"/>
          <w:numId w:val="7"/>
        </w:numPr>
        <w:spacing w:after="159" w:line="259" w:lineRule="auto"/>
        <w:ind w:right="46" w:hanging="252"/>
      </w:pPr>
      <w:r>
        <w:t>Патология ЦНС: поражения гипотал</w:t>
      </w:r>
      <w:r>
        <w:t xml:space="preserve">амуса (аноксия, отёк, травма) </w:t>
      </w:r>
    </w:p>
    <w:p w:rsidR="00846D47" w:rsidRDefault="004B5531">
      <w:pPr>
        <w:numPr>
          <w:ilvl w:val="0"/>
          <w:numId w:val="7"/>
        </w:numPr>
        <w:ind w:right="46" w:hanging="252"/>
      </w:pPr>
      <w:r>
        <w:t>Реакции на введение препаратов – злокачественный нейролептический синдром (ЗНС) [42], серотониновый синдром, реакция на простагландин Е1, ингибиторы моноаминоксидазы, амфетамин, кокаин, трициклические антидепрессанты, атропин</w:t>
      </w:r>
      <w:r>
        <w:t xml:space="preserve">, гликопирролат, дроперидол, метоклопрамид (церукал), кетамин, синдром отмены леводопы </w:t>
      </w:r>
    </w:p>
    <w:p w:rsidR="00846D47" w:rsidRDefault="004B5531">
      <w:pPr>
        <w:numPr>
          <w:ilvl w:val="0"/>
          <w:numId w:val="7"/>
        </w:numPr>
        <w:ind w:right="46" w:hanging="252"/>
      </w:pPr>
      <w:r>
        <w:t xml:space="preserve">Неисправность аппаратуры или её неправильное использование: неисправность температурных датчиков, перегрев поступающих к пациенту газов </w:t>
      </w:r>
    </w:p>
    <w:p w:rsidR="00846D47" w:rsidRDefault="004B5531">
      <w:pPr>
        <w:numPr>
          <w:ilvl w:val="0"/>
          <w:numId w:val="7"/>
        </w:numPr>
        <w:spacing w:after="113" w:line="259" w:lineRule="auto"/>
        <w:ind w:right="46" w:hanging="252"/>
      </w:pPr>
      <w:r>
        <w:t xml:space="preserve">Злокачественная гипертермия </w:t>
      </w:r>
    </w:p>
    <w:p w:rsidR="00846D47" w:rsidRDefault="004B5531">
      <w:pPr>
        <w:spacing w:after="168" w:line="259" w:lineRule="auto"/>
        <w:ind w:left="177" w:firstLine="0"/>
        <w:jc w:val="left"/>
      </w:pPr>
      <w:r>
        <w:rPr>
          <w:rFonts w:ascii="Calibri" w:eastAsia="Calibri" w:hAnsi="Calibri" w:cs="Calibri"/>
          <w:noProof/>
          <w:sz w:val="22"/>
        </w:rPr>
        <mc:AlternateContent>
          <mc:Choice Requires="wpg">
            <w:drawing>
              <wp:inline distT="0" distB="0" distL="0" distR="0">
                <wp:extent cx="5829300" cy="9525"/>
                <wp:effectExtent l="0" t="0" r="0" b="0"/>
                <wp:docPr id="92016" name="Group 92016"/>
                <wp:cNvGraphicFramePr/>
                <a:graphic xmlns:a="http://schemas.openxmlformats.org/drawingml/2006/main">
                  <a:graphicData uri="http://schemas.microsoft.com/office/word/2010/wordprocessingGroup">
                    <wpg:wgp>
                      <wpg:cNvGrpSpPr/>
                      <wpg:grpSpPr>
                        <a:xfrm>
                          <a:off x="0" y="0"/>
                          <a:ext cx="5829300" cy="9525"/>
                          <a:chOff x="0" y="0"/>
                          <a:chExt cx="5829300" cy="9525"/>
                        </a:xfrm>
                      </wpg:grpSpPr>
                      <wps:wsp>
                        <wps:cNvPr id="5287" name="Shape 5287"/>
                        <wps:cNvSpPr/>
                        <wps:spPr>
                          <a:xfrm>
                            <a:off x="0" y="0"/>
                            <a:ext cx="5829300" cy="0"/>
                          </a:xfrm>
                          <a:custGeom>
                            <a:avLst/>
                            <a:gdLst/>
                            <a:ahLst/>
                            <a:cxnLst/>
                            <a:rect l="0" t="0" r="0" b="0"/>
                            <a:pathLst>
                              <a:path w="5829300">
                                <a:moveTo>
                                  <a:pt x="0" y="0"/>
                                </a:moveTo>
                                <a:lnTo>
                                  <a:pt x="5829300" y="0"/>
                                </a:lnTo>
                              </a:path>
                            </a:pathLst>
                          </a:custGeom>
                          <a:ln w="9525"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92016" style="width:459pt;height:0.75pt;mso-position-horizontal-relative:char;mso-position-vertical-relative:line" coordsize="58293,95">
                <v:shape id="Shape 5287" style="position:absolute;width:58293;height:0;left:0;top:0;" coordsize="5829300,0" path="m0,0l5829300,0">
                  <v:stroke weight="0.75pt" endcap="flat" joinstyle="round" on="true" color="#000000"/>
                  <v:fill on="false" color="#000000" opacity="0"/>
                </v:shape>
              </v:group>
            </w:pict>
          </mc:Fallback>
        </mc:AlternateContent>
      </w:r>
      <w:r>
        <w:t xml:space="preserve"> </w:t>
      </w:r>
    </w:p>
    <w:p w:rsidR="00846D47" w:rsidRDefault="004B5531">
      <w:pPr>
        <w:spacing w:after="328" w:line="259" w:lineRule="auto"/>
        <w:ind w:left="161" w:right="46"/>
      </w:pPr>
      <w:r>
        <w:rPr>
          <w:rFonts w:ascii="Segoe UI Symbol" w:eastAsia="Segoe UI Symbol" w:hAnsi="Segoe UI Symbol" w:cs="Segoe UI Symbol"/>
          <w:vertAlign w:val="superscript"/>
        </w:rPr>
        <w:t></w:t>
      </w:r>
      <w:r>
        <w:t xml:space="preserve"> Имеется в виду повышение температуры более, чем на 0,5°С за 15 минут. </w:t>
      </w:r>
    </w:p>
    <w:p w:rsidR="00846D47" w:rsidRDefault="004B5531">
      <w:pPr>
        <w:spacing w:after="204"/>
        <w:ind w:left="151" w:right="46" w:firstLine="852"/>
      </w:pPr>
      <w:r>
        <w:t xml:space="preserve">В результате обширного рабдомиолиза развивается миоглобинемия и миоглобинурия, клинически проявляющаяся тем, что моча приобретает цвет кока-колы. </w:t>
      </w:r>
    </w:p>
    <w:p w:rsidR="00846D47" w:rsidRDefault="004B5531">
      <w:pPr>
        <w:spacing w:after="160"/>
        <w:ind w:left="151" w:right="46" w:firstLine="852"/>
      </w:pPr>
      <w:r>
        <w:t>Для ретроспективной оценки вероятно</w:t>
      </w:r>
      <w:r>
        <w:t>сти диагноза злокачественной гипертермии в 1994 году Marion Larach и соавт. [43] была предложена балльная шкала оценки (таблица 3), сумма баллов по которой прямо пропорциональна вероятности данного диагноза. Оценка по шкале Larach может также сыграть важну</w:t>
      </w:r>
      <w:r>
        <w:t xml:space="preserve">ю роль при определении тактики диагностики ПЗГ. </w:t>
      </w:r>
    </w:p>
    <w:p w:rsidR="00846D47" w:rsidRDefault="004B5531">
      <w:pPr>
        <w:spacing w:after="355" w:line="259" w:lineRule="auto"/>
        <w:ind w:left="0" w:firstLine="0"/>
        <w:jc w:val="right"/>
      </w:pPr>
      <w:r>
        <w:rPr>
          <w:b/>
        </w:rPr>
        <w:t xml:space="preserve"> </w:t>
      </w:r>
    </w:p>
    <w:p w:rsidR="00846D47" w:rsidRDefault="004B5531">
      <w:pPr>
        <w:spacing w:after="347" w:line="259" w:lineRule="auto"/>
        <w:ind w:left="10" w:right="45"/>
        <w:jc w:val="right"/>
      </w:pPr>
      <w:r>
        <w:rPr>
          <w:b/>
        </w:rPr>
        <w:t xml:space="preserve">Таблица 3 </w:t>
      </w:r>
    </w:p>
    <w:p w:rsidR="00846D47" w:rsidRDefault="004B5531">
      <w:pPr>
        <w:spacing w:after="161" w:line="260" w:lineRule="auto"/>
        <w:ind w:left="1203" w:right="55"/>
      </w:pPr>
      <w:r>
        <w:rPr>
          <w:b/>
        </w:rPr>
        <w:t xml:space="preserve">Клиническая шкала вероятности диагноза ЗГ/ПЗГ (M.G. Larach et al., 1994) </w:t>
      </w:r>
    </w:p>
    <w:p w:rsidR="00846D47" w:rsidRDefault="004B5531">
      <w:pPr>
        <w:spacing w:after="0" w:line="259" w:lineRule="auto"/>
        <w:ind w:left="1003" w:firstLine="0"/>
      </w:pPr>
      <w:r>
        <w:t xml:space="preserve"> </w:t>
      </w:r>
    </w:p>
    <w:tbl>
      <w:tblPr>
        <w:tblStyle w:val="TableGrid"/>
        <w:tblW w:w="9030" w:type="dxa"/>
        <w:tblInd w:w="166" w:type="dxa"/>
        <w:tblCellMar>
          <w:top w:w="34" w:type="dxa"/>
          <w:left w:w="26" w:type="dxa"/>
          <w:bottom w:w="0" w:type="dxa"/>
          <w:right w:w="25" w:type="dxa"/>
        </w:tblCellMar>
        <w:tblLook w:val="04A0" w:firstRow="1" w:lastRow="0" w:firstColumn="1" w:lastColumn="0" w:noHBand="0" w:noVBand="1"/>
      </w:tblPr>
      <w:tblGrid>
        <w:gridCol w:w="1829"/>
        <w:gridCol w:w="373"/>
        <w:gridCol w:w="1428"/>
        <w:gridCol w:w="4691"/>
        <w:gridCol w:w="710"/>
      </w:tblGrid>
      <w:tr w:rsidR="00846D47">
        <w:trPr>
          <w:trHeight w:val="415"/>
        </w:trPr>
        <w:tc>
          <w:tcPr>
            <w:tcW w:w="2201" w:type="dxa"/>
            <w:gridSpan w:val="2"/>
            <w:tcBorders>
              <w:top w:val="single" w:sz="12" w:space="0" w:color="000000"/>
              <w:left w:val="single" w:sz="12" w:space="0" w:color="000000"/>
              <w:bottom w:val="single" w:sz="12" w:space="0" w:color="000000"/>
              <w:right w:val="single" w:sz="4" w:space="0" w:color="000000"/>
            </w:tcBorders>
            <w:vAlign w:val="center"/>
          </w:tcPr>
          <w:p w:rsidR="00846D47" w:rsidRDefault="004B5531">
            <w:pPr>
              <w:spacing w:after="0" w:line="259" w:lineRule="auto"/>
              <w:ind w:left="0" w:right="3" w:firstLine="0"/>
              <w:jc w:val="center"/>
            </w:pPr>
            <w:r>
              <w:rPr>
                <w:sz w:val="20"/>
              </w:rPr>
              <w:t xml:space="preserve">Процесс </w:t>
            </w:r>
          </w:p>
        </w:tc>
        <w:tc>
          <w:tcPr>
            <w:tcW w:w="6119" w:type="dxa"/>
            <w:gridSpan w:val="2"/>
            <w:tcBorders>
              <w:top w:val="single" w:sz="12" w:space="0" w:color="000000"/>
              <w:left w:val="single" w:sz="4" w:space="0" w:color="000000"/>
              <w:bottom w:val="single" w:sz="12" w:space="0" w:color="000000"/>
              <w:right w:val="single" w:sz="4" w:space="0" w:color="000000"/>
            </w:tcBorders>
            <w:vAlign w:val="center"/>
          </w:tcPr>
          <w:p w:rsidR="00846D47" w:rsidRDefault="004B5531">
            <w:pPr>
              <w:spacing w:after="0" w:line="259" w:lineRule="auto"/>
              <w:ind w:left="0" w:right="8" w:firstLine="0"/>
              <w:jc w:val="center"/>
            </w:pPr>
            <w:r>
              <w:rPr>
                <w:sz w:val="20"/>
              </w:rPr>
              <w:t xml:space="preserve">Критерий, проявление </w:t>
            </w:r>
          </w:p>
        </w:tc>
        <w:tc>
          <w:tcPr>
            <w:tcW w:w="710" w:type="dxa"/>
            <w:tcBorders>
              <w:top w:val="single" w:sz="12" w:space="0" w:color="000000"/>
              <w:left w:val="single" w:sz="4" w:space="0" w:color="000000"/>
              <w:bottom w:val="single" w:sz="12" w:space="0" w:color="000000"/>
              <w:right w:val="single" w:sz="12" w:space="0" w:color="000000"/>
            </w:tcBorders>
            <w:vAlign w:val="center"/>
          </w:tcPr>
          <w:p w:rsidR="00846D47" w:rsidRDefault="004B5531">
            <w:pPr>
              <w:spacing w:after="0" w:line="259" w:lineRule="auto"/>
              <w:ind w:left="58" w:firstLine="0"/>
            </w:pPr>
            <w:r>
              <w:rPr>
                <w:sz w:val="20"/>
              </w:rPr>
              <w:t xml:space="preserve">Баллы </w:t>
            </w:r>
          </w:p>
        </w:tc>
      </w:tr>
      <w:tr w:rsidR="00846D47">
        <w:trPr>
          <w:trHeight w:val="353"/>
        </w:trPr>
        <w:tc>
          <w:tcPr>
            <w:tcW w:w="2201" w:type="dxa"/>
            <w:gridSpan w:val="2"/>
            <w:tcBorders>
              <w:top w:val="single" w:sz="12" w:space="0" w:color="000000"/>
              <w:left w:val="single" w:sz="12" w:space="0" w:color="000000"/>
              <w:bottom w:val="nil"/>
              <w:right w:val="single" w:sz="4" w:space="0" w:color="000000"/>
            </w:tcBorders>
          </w:tcPr>
          <w:p w:rsidR="00846D47" w:rsidRDefault="004B5531">
            <w:pPr>
              <w:spacing w:after="0" w:line="259" w:lineRule="auto"/>
              <w:ind w:left="2" w:firstLine="0"/>
              <w:jc w:val="left"/>
            </w:pPr>
            <w:r>
              <w:rPr>
                <w:b/>
                <w:sz w:val="20"/>
              </w:rPr>
              <w:t xml:space="preserve">Ригидность </w:t>
            </w:r>
          </w:p>
        </w:tc>
        <w:tc>
          <w:tcPr>
            <w:tcW w:w="6119" w:type="dxa"/>
            <w:gridSpan w:val="2"/>
            <w:tcBorders>
              <w:top w:val="single" w:sz="12" w:space="0" w:color="000000"/>
              <w:left w:val="single" w:sz="4" w:space="0" w:color="000000"/>
              <w:bottom w:val="nil"/>
              <w:right w:val="single" w:sz="4" w:space="0" w:color="000000"/>
            </w:tcBorders>
          </w:tcPr>
          <w:p w:rsidR="00846D47" w:rsidRDefault="004B5531">
            <w:pPr>
              <w:spacing w:after="0" w:line="259" w:lineRule="auto"/>
              <w:ind w:left="2" w:firstLine="0"/>
              <w:jc w:val="left"/>
            </w:pPr>
            <w:r>
              <w:rPr>
                <w:sz w:val="20"/>
              </w:rPr>
              <w:t xml:space="preserve">Генерализованная ригидность мышц </w:t>
            </w:r>
          </w:p>
        </w:tc>
        <w:tc>
          <w:tcPr>
            <w:tcW w:w="710" w:type="dxa"/>
            <w:tcBorders>
              <w:top w:val="single" w:sz="12" w:space="0" w:color="000000"/>
              <w:left w:val="single" w:sz="4" w:space="0" w:color="000000"/>
              <w:bottom w:val="nil"/>
              <w:right w:val="single" w:sz="12" w:space="0" w:color="000000"/>
            </w:tcBorders>
          </w:tcPr>
          <w:p w:rsidR="00846D47" w:rsidRDefault="004B5531">
            <w:pPr>
              <w:spacing w:after="0" w:line="259" w:lineRule="auto"/>
              <w:ind w:left="0" w:right="7" w:firstLine="0"/>
              <w:jc w:val="center"/>
            </w:pPr>
            <w:r>
              <w:rPr>
                <w:sz w:val="20"/>
              </w:rPr>
              <w:t xml:space="preserve">15 </w:t>
            </w:r>
          </w:p>
        </w:tc>
      </w:tr>
      <w:tr w:rsidR="00846D47">
        <w:trPr>
          <w:trHeight w:val="365"/>
        </w:trPr>
        <w:tc>
          <w:tcPr>
            <w:tcW w:w="2201" w:type="dxa"/>
            <w:gridSpan w:val="2"/>
            <w:tcBorders>
              <w:top w:val="nil"/>
              <w:left w:val="single" w:sz="12" w:space="0" w:color="000000"/>
              <w:bottom w:val="single" w:sz="4" w:space="0" w:color="000000"/>
              <w:right w:val="single" w:sz="4" w:space="0" w:color="000000"/>
            </w:tcBorders>
          </w:tcPr>
          <w:p w:rsidR="00846D47" w:rsidRDefault="00846D47">
            <w:pPr>
              <w:spacing w:after="160" w:line="259" w:lineRule="auto"/>
              <w:ind w:left="0" w:firstLine="0"/>
              <w:jc w:val="left"/>
            </w:pPr>
          </w:p>
        </w:tc>
        <w:tc>
          <w:tcPr>
            <w:tcW w:w="6119" w:type="dxa"/>
            <w:gridSpan w:val="2"/>
            <w:tcBorders>
              <w:top w:val="nil"/>
              <w:left w:val="single" w:sz="4" w:space="0" w:color="000000"/>
              <w:bottom w:val="single" w:sz="4" w:space="0" w:color="000000"/>
              <w:right w:val="single" w:sz="4" w:space="0" w:color="000000"/>
            </w:tcBorders>
          </w:tcPr>
          <w:p w:rsidR="00846D47" w:rsidRDefault="004B5531">
            <w:pPr>
              <w:spacing w:after="0" w:line="259" w:lineRule="auto"/>
              <w:ind w:left="2" w:firstLine="0"/>
              <w:jc w:val="left"/>
            </w:pPr>
            <w:r>
              <w:rPr>
                <w:sz w:val="20"/>
              </w:rPr>
              <w:t>Ригидность жевательных мышц</w:t>
            </w:r>
            <w:r>
              <w:rPr>
                <w:sz w:val="20"/>
              </w:rPr>
              <w:t xml:space="preserve"> (тризм) </w:t>
            </w:r>
          </w:p>
        </w:tc>
        <w:tc>
          <w:tcPr>
            <w:tcW w:w="710" w:type="dxa"/>
            <w:tcBorders>
              <w:top w:val="nil"/>
              <w:left w:val="single" w:sz="4" w:space="0" w:color="000000"/>
              <w:bottom w:val="single" w:sz="4" w:space="0" w:color="000000"/>
              <w:right w:val="single" w:sz="12" w:space="0" w:color="000000"/>
            </w:tcBorders>
          </w:tcPr>
          <w:p w:rsidR="00846D47" w:rsidRDefault="004B5531">
            <w:pPr>
              <w:spacing w:after="0" w:line="259" w:lineRule="auto"/>
              <w:ind w:left="0" w:right="7" w:firstLine="0"/>
              <w:jc w:val="center"/>
            </w:pPr>
            <w:r>
              <w:rPr>
                <w:sz w:val="20"/>
              </w:rPr>
              <w:t xml:space="preserve">15 </w:t>
            </w:r>
          </w:p>
        </w:tc>
      </w:tr>
      <w:tr w:rsidR="00846D47">
        <w:trPr>
          <w:trHeight w:val="360"/>
        </w:trPr>
        <w:tc>
          <w:tcPr>
            <w:tcW w:w="2201" w:type="dxa"/>
            <w:gridSpan w:val="2"/>
            <w:tcBorders>
              <w:top w:val="single" w:sz="4" w:space="0" w:color="000000"/>
              <w:left w:val="single" w:sz="12" w:space="0" w:color="000000"/>
              <w:bottom w:val="nil"/>
              <w:right w:val="single" w:sz="4" w:space="0" w:color="000000"/>
            </w:tcBorders>
          </w:tcPr>
          <w:p w:rsidR="00846D47" w:rsidRDefault="004B5531">
            <w:pPr>
              <w:spacing w:after="0" w:line="259" w:lineRule="auto"/>
              <w:ind w:left="2" w:firstLine="0"/>
              <w:jc w:val="left"/>
            </w:pPr>
            <w:r>
              <w:rPr>
                <w:b/>
                <w:sz w:val="20"/>
              </w:rPr>
              <w:t xml:space="preserve">Рабдомиолиз </w:t>
            </w:r>
          </w:p>
        </w:tc>
        <w:tc>
          <w:tcPr>
            <w:tcW w:w="6119" w:type="dxa"/>
            <w:gridSpan w:val="2"/>
            <w:tcBorders>
              <w:top w:val="single" w:sz="4" w:space="0" w:color="000000"/>
              <w:left w:val="single" w:sz="4" w:space="0" w:color="000000"/>
              <w:bottom w:val="nil"/>
              <w:right w:val="single" w:sz="4" w:space="0" w:color="000000"/>
            </w:tcBorders>
          </w:tcPr>
          <w:p w:rsidR="00846D47" w:rsidRDefault="004B5531">
            <w:pPr>
              <w:spacing w:after="0" w:line="259" w:lineRule="auto"/>
              <w:ind w:left="2" w:firstLine="0"/>
              <w:jc w:val="left"/>
            </w:pPr>
            <w:r>
              <w:rPr>
                <w:sz w:val="20"/>
              </w:rPr>
              <w:t xml:space="preserve">КФК &gt;20.000 </w:t>
            </w:r>
            <w:r>
              <w:rPr>
                <w:i/>
                <w:sz w:val="20"/>
              </w:rPr>
              <w:t>Ед·л</w:t>
            </w:r>
            <w:r>
              <w:rPr>
                <w:rFonts w:ascii="Segoe UI Symbol" w:eastAsia="Segoe UI Symbol" w:hAnsi="Segoe UI Symbol" w:cs="Segoe UI Symbol"/>
                <w:sz w:val="20"/>
                <w:vertAlign w:val="superscript"/>
              </w:rPr>
              <w:t>−</w:t>
            </w:r>
            <w:r>
              <w:rPr>
                <w:i/>
                <w:sz w:val="20"/>
                <w:vertAlign w:val="superscript"/>
              </w:rPr>
              <w:t>1</w:t>
            </w:r>
            <w:r>
              <w:rPr>
                <w:sz w:val="20"/>
              </w:rPr>
              <w:t xml:space="preserve"> после сукцинилхолина </w:t>
            </w:r>
          </w:p>
        </w:tc>
        <w:tc>
          <w:tcPr>
            <w:tcW w:w="710" w:type="dxa"/>
            <w:tcBorders>
              <w:top w:val="single" w:sz="4" w:space="0" w:color="000000"/>
              <w:left w:val="single" w:sz="4" w:space="0" w:color="000000"/>
              <w:bottom w:val="nil"/>
              <w:right w:val="single" w:sz="12" w:space="0" w:color="000000"/>
            </w:tcBorders>
          </w:tcPr>
          <w:p w:rsidR="00846D47" w:rsidRDefault="004B5531">
            <w:pPr>
              <w:spacing w:after="0" w:line="259" w:lineRule="auto"/>
              <w:ind w:left="0" w:right="7" w:firstLine="0"/>
              <w:jc w:val="center"/>
            </w:pPr>
            <w:r>
              <w:rPr>
                <w:sz w:val="20"/>
              </w:rPr>
              <w:t xml:space="preserve">15 </w:t>
            </w:r>
          </w:p>
        </w:tc>
      </w:tr>
      <w:tr w:rsidR="00846D47">
        <w:trPr>
          <w:trHeight w:val="371"/>
        </w:trPr>
        <w:tc>
          <w:tcPr>
            <w:tcW w:w="2201" w:type="dxa"/>
            <w:gridSpan w:val="2"/>
            <w:tcBorders>
              <w:top w:val="nil"/>
              <w:left w:val="single" w:sz="12" w:space="0" w:color="000000"/>
              <w:bottom w:val="nil"/>
              <w:right w:val="single" w:sz="4" w:space="0" w:color="000000"/>
            </w:tcBorders>
          </w:tcPr>
          <w:p w:rsidR="00846D47" w:rsidRDefault="00846D47">
            <w:pPr>
              <w:spacing w:after="160" w:line="259" w:lineRule="auto"/>
              <w:ind w:left="0" w:firstLine="0"/>
              <w:jc w:val="left"/>
            </w:pPr>
          </w:p>
        </w:tc>
        <w:tc>
          <w:tcPr>
            <w:tcW w:w="6119" w:type="dxa"/>
            <w:gridSpan w:val="2"/>
            <w:tcBorders>
              <w:top w:val="nil"/>
              <w:left w:val="single" w:sz="4" w:space="0" w:color="000000"/>
              <w:bottom w:val="nil"/>
              <w:right w:val="single" w:sz="4" w:space="0" w:color="000000"/>
            </w:tcBorders>
          </w:tcPr>
          <w:p w:rsidR="00846D47" w:rsidRDefault="004B5531">
            <w:pPr>
              <w:spacing w:after="0" w:line="259" w:lineRule="auto"/>
              <w:ind w:left="2" w:firstLine="0"/>
              <w:jc w:val="left"/>
            </w:pPr>
            <w:r>
              <w:rPr>
                <w:sz w:val="20"/>
              </w:rPr>
              <w:t xml:space="preserve">КФК &gt;10.000 </w:t>
            </w:r>
            <w:r>
              <w:rPr>
                <w:i/>
                <w:sz w:val="20"/>
              </w:rPr>
              <w:t>Ед·л</w:t>
            </w:r>
            <w:r>
              <w:rPr>
                <w:rFonts w:ascii="Segoe UI Symbol" w:eastAsia="Segoe UI Symbol" w:hAnsi="Segoe UI Symbol" w:cs="Segoe UI Symbol"/>
                <w:sz w:val="20"/>
                <w:vertAlign w:val="superscript"/>
              </w:rPr>
              <w:t>−</w:t>
            </w:r>
            <w:r>
              <w:rPr>
                <w:i/>
                <w:sz w:val="20"/>
                <w:vertAlign w:val="superscript"/>
              </w:rPr>
              <w:t>1</w:t>
            </w:r>
            <w:r>
              <w:rPr>
                <w:sz w:val="20"/>
              </w:rPr>
              <w:t xml:space="preserve"> без сукцинилхолина </w:t>
            </w:r>
          </w:p>
        </w:tc>
        <w:tc>
          <w:tcPr>
            <w:tcW w:w="710" w:type="dxa"/>
            <w:tcBorders>
              <w:top w:val="nil"/>
              <w:left w:val="single" w:sz="4" w:space="0" w:color="000000"/>
              <w:bottom w:val="nil"/>
              <w:right w:val="single" w:sz="12" w:space="0" w:color="000000"/>
            </w:tcBorders>
          </w:tcPr>
          <w:p w:rsidR="00846D47" w:rsidRDefault="004B5531">
            <w:pPr>
              <w:spacing w:after="0" w:line="259" w:lineRule="auto"/>
              <w:ind w:left="0" w:right="7" w:firstLine="0"/>
              <w:jc w:val="center"/>
            </w:pPr>
            <w:r>
              <w:rPr>
                <w:sz w:val="20"/>
              </w:rPr>
              <w:t xml:space="preserve">15 </w:t>
            </w:r>
          </w:p>
        </w:tc>
      </w:tr>
      <w:tr w:rsidR="00846D47">
        <w:trPr>
          <w:trHeight w:val="356"/>
        </w:trPr>
        <w:tc>
          <w:tcPr>
            <w:tcW w:w="2201" w:type="dxa"/>
            <w:gridSpan w:val="2"/>
            <w:tcBorders>
              <w:top w:val="nil"/>
              <w:left w:val="single" w:sz="12" w:space="0" w:color="000000"/>
              <w:bottom w:val="nil"/>
              <w:right w:val="single" w:sz="4" w:space="0" w:color="000000"/>
            </w:tcBorders>
          </w:tcPr>
          <w:p w:rsidR="00846D47" w:rsidRDefault="00846D47">
            <w:pPr>
              <w:spacing w:after="160" w:line="259" w:lineRule="auto"/>
              <w:ind w:left="0" w:firstLine="0"/>
              <w:jc w:val="left"/>
            </w:pPr>
          </w:p>
        </w:tc>
        <w:tc>
          <w:tcPr>
            <w:tcW w:w="6119" w:type="dxa"/>
            <w:gridSpan w:val="2"/>
            <w:tcBorders>
              <w:top w:val="nil"/>
              <w:left w:val="single" w:sz="4" w:space="0" w:color="000000"/>
              <w:bottom w:val="nil"/>
              <w:right w:val="single" w:sz="4" w:space="0" w:color="000000"/>
            </w:tcBorders>
          </w:tcPr>
          <w:p w:rsidR="00846D47" w:rsidRDefault="004B5531">
            <w:pPr>
              <w:spacing w:after="0" w:line="259" w:lineRule="auto"/>
              <w:ind w:left="2" w:firstLine="0"/>
              <w:jc w:val="left"/>
            </w:pPr>
            <w:r>
              <w:rPr>
                <w:sz w:val="20"/>
              </w:rPr>
              <w:t xml:space="preserve">Темная моча в периоперационном периоде </w:t>
            </w:r>
          </w:p>
        </w:tc>
        <w:tc>
          <w:tcPr>
            <w:tcW w:w="710" w:type="dxa"/>
            <w:tcBorders>
              <w:top w:val="nil"/>
              <w:left w:val="single" w:sz="4" w:space="0" w:color="000000"/>
              <w:bottom w:val="nil"/>
              <w:right w:val="single" w:sz="12" w:space="0" w:color="000000"/>
            </w:tcBorders>
          </w:tcPr>
          <w:p w:rsidR="00846D47" w:rsidRDefault="004B5531">
            <w:pPr>
              <w:spacing w:after="0" w:line="259" w:lineRule="auto"/>
              <w:ind w:left="0" w:right="7" w:firstLine="0"/>
              <w:jc w:val="center"/>
            </w:pPr>
            <w:r>
              <w:rPr>
                <w:sz w:val="20"/>
              </w:rPr>
              <w:t xml:space="preserve">10 </w:t>
            </w:r>
          </w:p>
        </w:tc>
      </w:tr>
      <w:tr w:rsidR="00846D47">
        <w:trPr>
          <w:trHeight w:val="371"/>
        </w:trPr>
        <w:tc>
          <w:tcPr>
            <w:tcW w:w="2201" w:type="dxa"/>
            <w:gridSpan w:val="2"/>
            <w:tcBorders>
              <w:top w:val="nil"/>
              <w:left w:val="single" w:sz="12" w:space="0" w:color="000000"/>
              <w:bottom w:val="nil"/>
              <w:right w:val="single" w:sz="4" w:space="0" w:color="000000"/>
            </w:tcBorders>
          </w:tcPr>
          <w:p w:rsidR="00846D47" w:rsidRDefault="00846D47">
            <w:pPr>
              <w:spacing w:after="160" w:line="259" w:lineRule="auto"/>
              <w:ind w:left="0" w:firstLine="0"/>
              <w:jc w:val="left"/>
            </w:pPr>
          </w:p>
        </w:tc>
        <w:tc>
          <w:tcPr>
            <w:tcW w:w="6119" w:type="dxa"/>
            <w:gridSpan w:val="2"/>
            <w:tcBorders>
              <w:top w:val="nil"/>
              <w:left w:val="single" w:sz="4" w:space="0" w:color="000000"/>
              <w:bottom w:val="nil"/>
              <w:right w:val="single" w:sz="4" w:space="0" w:color="000000"/>
            </w:tcBorders>
          </w:tcPr>
          <w:p w:rsidR="00846D47" w:rsidRDefault="004B5531">
            <w:pPr>
              <w:spacing w:after="0" w:line="259" w:lineRule="auto"/>
              <w:ind w:left="2" w:firstLine="0"/>
              <w:jc w:val="left"/>
            </w:pPr>
            <w:r>
              <w:rPr>
                <w:sz w:val="20"/>
              </w:rPr>
              <w:t xml:space="preserve">Миоглобин мочи &gt;60 </w:t>
            </w:r>
            <w:r>
              <w:rPr>
                <w:i/>
                <w:sz w:val="20"/>
              </w:rPr>
              <w:t>мкг·л</w:t>
            </w:r>
            <w:r>
              <w:rPr>
                <w:rFonts w:ascii="Segoe UI Symbol" w:eastAsia="Segoe UI Symbol" w:hAnsi="Segoe UI Symbol" w:cs="Segoe UI Symbol"/>
                <w:sz w:val="20"/>
                <w:vertAlign w:val="superscript"/>
              </w:rPr>
              <w:t>−</w:t>
            </w:r>
            <w:r>
              <w:rPr>
                <w:i/>
                <w:sz w:val="20"/>
                <w:vertAlign w:val="superscript"/>
              </w:rPr>
              <w:t>1</w:t>
            </w:r>
            <w:r>
              <w:rPr>
                <w:sz w:val="20"/>
                <w:vertAlign w:val="superscript"/>
              </w:rPr>
              <w:t xml:space="preserve"> </w:t>
            </w:r>
          </w:p>
        </w:tc>
        <w:tc>
          <w:tcPr>
            <w:tcW w:w="710" w:type="dxa"/>
            <w:tcBorders>
              <w:top w:val="nil"/>
              <w:left w:val="single" w:sz="4" w:space="0" w:color="000000"/>
              <w:bottom w:val="nil"/>
              <w:right w:val="single" w:sz="12" w:space="0" w:color="000000"/>
            </w:tcBorders>
          </w:tcPr>
          <w:p w:rsidR="00846D47" w:rsidRDefault="004B5531">
            <w:pPr>
              <w:spacing w:after="0" w:line="259" w:lineRule="auto"/>
              <w:ind w:left="0" w:right="7" w:firstLine="0"/>
              <w:jc w:val="center"/>
            </w:pPr>
            <w:r>
              <w:rPr>
                <w:sz w:val="20"/>
              </w:rPr>
              <w:t xml:space="preserve">5 </w:t>
            </w:r>
          </w:p>
        </w:tc>
      </w:tr>
      <w:tr w:rsidR="00846D47">
        <w:trPr>
          <w:trHeight w:val="372"/>
        </w:trPr>
        <w:tc>
          <w:tcPr>
            <w:tcW w:w="2201" w:type="dxa"/>
            <w:gridSpan w:val="2"/>
            <w:tcBorders>
              <w:top w:val="nil"/>
              <w:left w:val="single" w:sz="12" w:space="0" w:color="000000"/>
              <w:bottom w:val="nil"/>
              <w:right w:val="single" w:sz="4" w:space="0" w:color="000000"/>
            </w:tcBorders>
          </w:tcPr>
          <w:p w:rsidR="00846D47" w:rsidRDefault="00846D47">
            <w:pPr>
              <w:spacing w:after="160" w:line="259" w:lineRule="auto"/>
              <w:ind w:left="0" w:firstLine="0"/>
              <w:jc w:val="left"/>
            </w:pPr>
          </w:p>
        </w:tc>
        <w:tc>
          <w:tcPr>
            <w:tcW w:w="6119" w:type="dxa"/>
            <w:gridSpan w:val="2"/>
            <w:tcBorders>
              <w:top w:val="nil"/>
              <w:left w:val="single" w:sz="4" w:space="0" w:color="000000"/>
              <w:bottom w:val="nil"/>
              <w:right w:val="single" w:sz="4" w:space="0" w:color="000000"/>
            </w:tcBorders>
          </w:tcPr>
          <w:p w:rsidR="00846D47" w:rsidRDefault="004B5531">
            <w:pPr>
              <w:spacing w:after="0" w:line="259" w:lineRule="auto"/>
              <w:ind w:left="2" w:firstLine="0"/>
              <w:jc w:val="left"/>
            </w:pPr>
            <w:r>
              <w:rPr>
                <w:sz w:val="20"/>
              </w:rPr>
              <w:t xml:space="preserve">Миоглобин сыворотки &gt;170 </w:t>
            </w:r>
            <w:r>
              <w:rPr>
                <w:i/>
                <w:sz w:val="20"/>
              </w:rPr>
              <w:t>мкг·л</w:t>
            </w:r>
            <w:r>
              <w:rPr>
                <w:rFonts w:ascii="Segoe UI Symbol" w:eastAsia="Segoe UI Symbol" w:hAnsi="Segoe UI Symbol" w:cs="Segoe UI Symbol"/>
                <w:sz w:val="20"/>
                <w:vertAlign w:val="superscript"/>
              </w:rPr>
              <w:t>−</w:t>
            </w:r>
            <w:r>
              <w:rPr>
                <w:i/>
                <w:sz w:val="20"/>
                <w:vertAlign w:val="superscript"/>
              </w:rPr>
              <w:t>1</w:t>
            </w:r>
            <w:r>
              <w:rPr>
                <w:sz w:val="20"/>
                <w:vertAlign w:val="superscript"/>
              </w:rPr>
              <w:t xml:space="preserve"> </w:t>
            </w:r>
          </w:p>
        </w:tc>
        <w:tc>
          <w:tcPr>
            <w:tcW w:w="710" w:type="dxa"/>
            <w:tcBorders>
              <w:top w:val="nil"/>
              <w:left w:val="single" w:sz="4" w:space="0" w:color="000000"/>
              <w:bottom w:val="nil"/>
              <w:right w:val="single" w:sz="12" w:space="0" w:color="000000"/>
            </w:tcBorders>
          </w:tcPr>
          <w:p w:rsidR="00846D47" w:rsidRDefault="004B5531">
            <w:pPr>
              <w:spacing w:after="0" w:line="259" w:lineRule="auto"/>
              <w:ind w:left="0" w:right="7" w:firstLine="0"/>
              <w:jc w:val="center"/>
            </w:pPr>
            <w:r>
              <w:rPr>
                <w:sz w:val="20"/>
              </w:rPr>
              <w:t xml:space="preserve">5 </w:t>
            </w:r>
          </w:p>
        </w:tc>
      </w:tr>
      <w:tr w:rsidR="00846D47">
        <w:trPr>
          <w:trHeight w:val="386"/>
        </w:trPr>
        <w:tc>
          <w:tcPr>
            <w:tcW w:w="2201" w:type="dxa"/>
            <w:gridSpan w:val="2"/>
            <w:tcBorders>
              <w:top w:val="nil"/>
              <w:left w:val="single" w:sz="12" w:space="0" w:color="000000"/>
              <w:bottom w:val="single" w:sz="4" w:space="0" w:color="000000"/>
              <w:right w:val="single" w:sz="4" w:space="0" w:color="000000"/>
            </w:tcBorders>
          </w:tcPr>
          <w:p w:rsidR="00846D47" w:rsidRDefault="00846D47">
            <w:pPr>
              <w:spacing w:after="160" w:line="259" w:lineRule="auto"/>
              <w:ind w:left="0" w:firstLine="0"/>
              <w:jc w:val="left"/>
            </w:pPr>
          </w:p>
        </w:tc>
        <w:tc>
          <w:tcPr>
            <w:tcW w:w="6119" w:type="dxa"/>
            <w:gridSpan w:val="2"/>
            <w:tcBorders>
              <w:top w:val="nil"/>
              <w:left w:val="single" w:sz="4" w:space="0" w:color="000000"/>
              <w:bottom w:val="single" w:sz="4" w:space="0" w:color="000000"/>
              <w:right w:val="single" w:sz="4" w:space="0" w:color="000000"/>
            </w:tcBorders>
          </w:tcPr>
          <w:p w:rsidR="00846D47" w:rsidRDefault="004B5531">
            <w:pPr>
              <w:spacing w:after="0" w:line="259" w:lineRule="auto"/>
              <w:ind w:left="2" w:firstLine="0"/>
              <w:jc w:val="left"/>
            </w:pPr>
            <w:r>
              <w:rPr>
                <w:sz w:val="20"/>
              </w:rPr>
              <w:t xml:space="preserve">Калий крови, </w:t>
            </w:r>
            <w:r>
              <w:rPr>
                <w:sz w:val="20"/>
              </w:rPr>
              <w:t xml:space="preserve">плазмы или сыворотки &gt;6 </w:t>
            </w:r>
            <w:r>
              <w:rPr>
                <w:i/>
                <w:sz w:val="20"/>
              </w:rPr>
              <w:t>ммоль·л</w:t>
            </w:r>
            <w:r>
              <w:rPr>
                <w:rFonts w:ascii="Segoe UI Symbol" w:eastAsia="Segoe UI Symbol" w:hAnsi="Segoe UI Symbol" w:cs="Segoe UI Symbol"/>
                <w:sz w:val="20"/>
                <w:vertAlign w:val="superscript"/>
              </w:rPr>
              <w:t>−</w:t>
            </w:r>
            <w:r>
              <w:rPr>
                <w:i/>
                <w:sz w:val="20"/>
                <w:vertAlign w:val="superscript"/>
              </w:rPr>
              <w:t>1</w:t>
            </w:r>
            <w:r>
              <w:rPr>
                <w:sz w:val="20"/>
                <w:vertAlign w:val="superscript"/>
              </w:rPr>
              <w:t xml:space="preserve"> </w:t>
            </w:r>
          </w:p>
        </w:tc>
        <w:tc>
          <w:tcPr>
            <w:tcW w:w="710" w:type="dxa"/>
            <w:tcBorders>
              <w:top w:val="nil"/>
              <w:left w:val="single" w:sz="4" w:space="0" w:color="000000"/>
              <w:bottom w:val="single" w:sz="4" w:space="0" w:color="000000"/>
              <w:right w:val="single" w:sz="12" w:space="0" w:color="000000"/>
            </w:tcBorders>
          </w:tcPr>
          <w:p w:rsidR="00846D47" w:rsidRDefault="004B5531">
            <w:pPr>
              <w:spacing w:after="0" w:line="259" w:lineRule="auto"/>
              <w:ind w:left="0" w:right="7" w:firstLine="0"/>
              <w:jc w:val="center"/>
            </w:pPr>
            <w:r>
              <w:rPr>
                <w:sz w:val="20"/>
              </w:rPr>
              <w:t xml:space="preserve">3 </w:t>
            </w:r>
          </w:p>
        </w:tc>
      </w:tr>
      <w:tr w:rsidR="00846D47">
        <w:trPr>
          <w:trHeight w:val="344"/>
        </w:trPr>
        <w:tc>
          <w:tcPr>
            <w:tcW w:w="2201" w:type="dxa"/>
            <w:gridSpan w:val="2"/>
            <w:tcBorders>
              <w:top w:val="single" w:sz="4" w:space="0" w:color="000000"/>
              <w:left w:val="single" w:sz="12" w:space="0" w:color="000000"/>
              <w:bottom w:val="nil"/>
              <w:right w:val="single" w:sz="4" w:space="0" w:color="000000"/>
            </w:tcBorders>
          </w:tcPr>
          <w:p w:rsidR="00846D47" w:rsidRDefault="004B5531">
            <w:pPr>
              <w:spacing w:after="0" w:line="259" w:lineRule="auto"/>
              <w:ind w:left="2" w:firstLine="0"/>
              <w:jc w:val="left"/>
            </w:pPr>
            <w:r>
              <w:rPr>
                <w:b/>
                <w:sz w:val="20"/>
              </w:rPr>
              <w:t xml:space="preserve">Гиперкапния </w:t>
            </w:r>
          </w:p>
        </w:tc>
        <w:tc>
          <w:tcPr>
            <w:tcW w:w="6119" w:type="dxa"/>
            <w:gridSpan w:val="2"/>
            <w:tcBorders>
              <w:top w:val="single" w:sz="4" w:space="0" w:color="000000"/>
              <w:left w:val="single" w:sz="4" w:space="0" w:color="000000"/>
              <w:bottom w:val="nil"/>
              <w:right w:val="single" w:sz="4" w:space="0" w:color="000000"/>
            </w:tcBorders>
          </w:tcPr>
          <w:p w:rsidR="00846D47" w:rsidRDefault="004B5531">
            <w:pPr>
              <w:spacing w:after="0" w:line="259" w:lineRule="auto"/>
              <w:ind w:left="2" w:firstLine="0"/>
              <w:jc w:val="left"/>
            </w:pPr>
            <w:r>
              <w:rPr>
                <w:sz w:val="20"/>
              </w:rPr>
              <w:t>P</w:t>
            </w:r>
            <w:r>
              <w:rPr>
                <w:sz w:val="20"/>
                <w:vertAlign w:val="subscript"/>
              </w:rPr>
              <w:t>ET</w:t>
            </w:r>
            <w:r>
              <w:rPr>
                <w:sz w:val="20"/>
              </w:rPr>
              <w:t>CO</w:t>
            </w:r>
            <w:r>
              <w:rPr>
                <w:sz w:val="20"/>
                <w:vertAlign w:val="subscript"/>
              </w:rPr>
              <w:t>2</w:t>
            </w:r>
            <w:r>
              <w:rPr>
                <w:sz w:val="20"/>
              </w:rPr>
              <w:t xml:space="preserve"> &gt;55 </w:t>
            </w:r>
            <w:r>
              <w:rPr>
                <w:i/>
                <w:sz w:val="20"/>
              </w:rPr>
              <w:t>мм рт.ст.</w:t>
            </w:r>
            <w:r>
              <w:rPr>
                <w:sz w:val="20"/>
              </w:rPr>
              <w:t xml:space="preserve"> при адекватной ИВЛ </w:t>
            </w:r>
          </w:p>
        </w:tc>
        <w:tc>
          <w:tcPr>
            <w:tcW w:w="710" w:type="dxa"/>
            <w:tcBorders>
              <w:top w:val="single" w:sz="4" w:space="0" w:color="000000"/>
              <w:left w:val="single" w:sz="4" w:space="0" w:color="000000"/>
              <w:bottom w:val="nil"/>
              <w:right w:val="single" w:sz="12" w:space="0" w:color="000000"/>
            </w:tcBorders>
          </w:tcPr>
          <w:p w:rsidR="00846D47" w:rsidRDefault="004B5531">
            <w:pPr>
              <w:spacing w:after="0" w:line="259" w:lineRule="auto"/>
              <w:ind w:left="0" w:right="7" w:firstLine="0"/>
              <w:jc w:val="center"/>
            </w:pPr>
            <w:r>
              <w:rPr>
                <w:sz w:val="20"/>
              </w:rPr>
              <w:t xml:space="preserve">15 </w:t>
            </w:r>
          </w:p>
        </w:tc>
      </w:tr>
      <w:tr w:rsidR="00846D47">
        <w:trPr>
          <w:trHeight w:val="354"/>
        </w:trPr>
        <w:tc>
          <w:tcPr>
            <w:tcW w:w="2201" w:type="dxa"/>
            <w:gridSpan w:val="2"/>
            <w:tcBorders>
              <w:top w:val="nil"/>
              <w:left w:val="single" w:sz="12" w:space="0" w:color="000000"/>
              <w:bottom w:val="nil"/>
              <w:right w:val="single" w:sz="4" w:space="0" w:color="000000"/>
            </w:tcBorders>
          </w:tcPr>
          <w:p w:rsidR="00846D47" w:rsidRDefault="00846D47">
            <w:pPr>
              <w:spacing w:after="160" w:line="259" w:lineRule="auto"/>
              <w:ind w:left="0" w:firstLine="0"/>
              <w:jc w:val="left"/>
            </w:pPr>
          </w:p>
        </w:tc>
        <w:tc>
          <w:tcPr>
            <w:tcW w:w="6119" w:type="dxa"/>
            <w:gridSpan w:val="2"/>
            <w:tcBorders>
              <w:top w:val="nil"/>
              <w:left w:val="single" w:sz="4" w:space="0" w:color="000000"/>
              <w:bottom w:val="nil"/>
              <w:right w:val="single" w:sz="4" w:space="0" w:color="000000"/>
            </w:tcBorders>
          </w:tcPr>
          <w:p w:rsidR="00846D47" w:rsidRDefault="004B5531">
            <w:pPr>
              <w:spacing w:after="0" w:line="259" w:lineRule="auto"/>
              <w:ind w:left="2" w:firstLine="0"/>
              <w:jc w:val="left"/>
            </w:pPr>
            <w:r>
              <w:rPr>
                <w:sz w:val="20"/>
              </w:rPr>
              <w:t>PаCO</w:t>
            </w:r>
            <w:r>
              <w:rPr>
                <w:sz w:val="20"/>
                <w:vertAlign w:val="subscript"/>
              </w:rPr>
              <w:t>2</w:t>
            </w:r>
            <w:r>
              <w:rPr>
                <w:sz w:val="20"/>
              </w:rPr>
              <w:t xml:space="preserve"> &gt;60 </w:t>
            </w:r>
            <w:r>
              <w:rPr>
                <w:i/>
                <w:sz w:val="20"/>
              </w:rPr>
              <w:t>мм рт.ст.</w:t>
            </w:r>
            <w:r>
              <w:rPr>
                <w:sz w:val="20"/>
              </w:rPr>
              <w:t xml:space="preserve"> при адекватной ИВЛ </w:t>
            </w:r>
          </w:p>
        </w:tc>
        <w:tc>
          <w:tcPr>
            <w:tcW w:w="710" w:type="dxa"/>
            <w:tcBorders>
              <w:top w:val="nil"/>
              <w:left w:val="single" w:sz="4" w:space="0" w:color="000000"/>
              <w:bottom w:val="nil"/>
              <w:right w:val="single" w:sz="12" w:space="0" w:color="000000"/>
            </w:tcBorders>
          </w:tcPr>
          <w:p w:rsidR="00846D47" w:rsidRDefault="004B5531">
            <w:pPr>
              <w:spacing w:after="0" w:line="259" w:lineRule="auto"/>
              <w:ind w:left="0" w:right="7" w:firstLine="0"/>
              <w:jc w:val="center"/>
            </w:pPr>
            <w:r>
              <w:rPr>
                <w:sz w:val="20"/>
              </w:rPr>
              <w:t xml:space="preserve">15 </w:t>
            </w:r>
          </w:p>
        </w:tc>
      </w:tr>
      <w:tr w:rsidR="00846D47">
        <w:trPr>
          <w:trHeight w:val="355"/>
        </w:trPr>
        <w:tc>
          <w:tcPr>
            <w:tcW w:w="2201" w:type="dxa"/>
            <w:gridSpan w:val="2"/>
            <w:tcBorders>
              <w:top w:val="nil"/>
              <w:left w:val="single" w:sz="12" w:space="0" w:color="000000"/>
              <w:bottom w:val="nil"/>
              <w:right w:val="single" w:sz="4" w:space="0" w:color="000000"/>
            </w:tcBorders>
          </w:tcPr>
          <w:p w:rsidR="00846D47" w:rsidRDefault="00846D47">
            <w:pPr>
              <w:spacing w:after="160" w:line="259" w:lineRule="auto"/>
              <w:ind w:left="0" w:firstLine="0"/>
              <w:jc w:val="left"/>
            </w:pPr>
          </w:p>
        </w:tc>
        <w:tc>
          <w:tcPr>
            <w:tcW w:w="6119" w:type="dxa"/>
            <w:gridSpan w:val="2"/>
            <w:tcBorders>
              <w:top w:val="nil"/>
              <w:left w:val="single" w:sz="4" w:space="0" w:color="000000"/>
              <w:bottom w:val="nil"/>
              <w:right w:val="single" w:sz="4" w:space="0" w:color="000000"/>
            </w:tcBorders>
          </w:tcPr>
          <w:p w:rsidR="00846D47" w:rsidRDefault="004B5531">
            <w:pPr>
              <w:spacing w:after="0" w:line="259" w:lineRule="auto"/>
              <w:ind w:left="2" w:firstLine="0"/>
              <w:jc w:val="left"/>
            </w:pPr>
            <w:r>
              <w:rPr>
                <w:sz w:val="20"/>
              </w:rPr>
              <w:t>P</w:t>
            </w:r>
            <w:r>
              <w:rPr>
                <w:sz w:val="20"/>
                <w:vertAlign w:val="subscript"/>
              </w:rPr>
              <w:t>ET</w:t>
            </w:r>
            <w:r>
              <w:rPr>
                <w:sz w:val="20"/>
              </w:rPr>
              <w:t>CO</w:t>
            </w:r>
            <w:r>
              <w:rPr>
                <w:sz w:val="20"/>
                <w:vertAlign w:val="subscript"/>
              </w:rPr>
              <w:t>2</w:t>
            </w:r>
            <w:r>
              <w:rPr>
                <w:sz w:val="20"/>
              </w:rPr>
              <w:t xml:space="preserve"> &gt;60 </w:t>
            </w:r>
            <w:r>
              <w:rPr>
                <w:i/>
                <w:sz w:val="20"/>
              </w:rPr>
              <w:t>мм рт.ст.</w:t>
            </w:r>
            <w:r>
              <w:rPr>
                <w:sz w:val="20"/>
              </w:rPr>
              <w:t xml:space="preserve"> при самостоятельном дыхании </w:t>
            </w:r>
          </w:p>
        </w:tc>
        <w:tc>
          <w:tcPr>
            <w:tcW w:w="710" w:type="dxa"/>
            <w:tcBorders>
              <w:top w:val="nil"/>
              <w:left w:val="single" w:sz="4" w:space="0" w:color="000000"/>
              <w:bottom w:val="nil"/>
              <w:right w:val="single" w:sz="12" w:space="0" w:color="000000"/>
            </w:tcBorders>
          </w:tcPr>
          <w:p w:rsidR="00846D47" w:rsidRDefault="004B5531">
            <w:pPr>
              <w:spacing w:after="0" w:line="259" w:lineRule="auto"/>
              <w:ind w:left="0" w:right="7" w:firstLine="0"/>
              <w:jc w:val="center"/>
            </w:pPr>
            <w:r>
              <w:rPr>
                <w:sz w:val="20"/>
              </w:rPr>
              <w:t xml:space="preserve">15 </w:t>
            </w:r>
          </w:p>
        </w:tc>
      </w:tr>
      <w:tr w:rsidR="00846D47">
        <w:trPr>
          <w:trHeight w:val="355"/>
        </w:trPr>
        <w:tc>
          <w:tcPr>
            <w:tcW w:w="2201" w:type="dxa"/>
            <w:gridSpan w:val="2"/>
            <w:tcBorders>
              <w:top w:val="nil"/>
              <w:left w:val="single" w:sz="12" w:space="0" w:color="000000"/>
              <w:bottom w:val="nil"/>
              <w:right w:val="single" w:sz="4" w:space="0" w:color="000000"/>
            </w:tcBorders>
          </w:tcPr>
          <w:p w:rsidR="00846D47" w:rsidRDefault="00846D47">
            <w:pPr>
              <w:spacing w:after="160" w:line="259" w:lineRule="auto"/>
              <w:ind w:left="0" w:firstLine="0"/>
              <w:jc w:val="left"/>
            </w:pPr>
          </w:p>
        </w:tc>
        <w:tc>
          <w:tcPr>
            <w:tcW w:w="6119" w:type="dxa"/>
            <w:gridSpan w:val="2"/>
            <w:tcBorders>
              <w:top w:val="nil"/>
              <w:left w:val="single" w:sz="4" w:space="0" w:color="000000"/>
              <w:bottom w:val="nil"/>
              <w:right w:val="single" w:sz="4" w:space="0" w:color="000000"/>
            </w:tcBorders>
          </w:tcPr>
          <w:p w:rsidR="00846D47" w:rsidRDefault="004B5531">
            <w:pPr>
              <w:spacing w:after="0" w:line="259" w:lineRule="auto"/>
              <w:ind w:left="2" w:firstLine="0"/>
              <w:jc w:val="left"/>
            </w:pPr>
            <w:r>
              <w:rPr>
                <w:sz w:val="20"/>
              </w:rPr>
              <w:t>PаCO</w:t>
            </w:r>
            <w:r>
              <w:rPr>
                <w:sz w:val="20"/>
                <w:vertAlign w:val="subscript"/>
              </w:rPr>
              <w:t>2</w:t>
            </w:r>
            <w:r>
              <w:rPr>
                <w:sz w:val="20"/>
              </w:rPr>
              <w:t xml:space="preserve"> &gt;65 </w:t>
            </w:r>
            <w:r>
              <w:rPr>
                <w:i/>
                <w:sz w:val="20"/>
              </w:rPr>
              <w:t>мм рт.ст.</w:t>
            </w:r>
            <w:r>
              <w:rPr>
                <w:sz w:val="20"/>
              </w:rPr>
              <w:t xml:space="preserve"> при самостоятельном дыхании </w:t>
            </w:r>
          </w:p>
        </w:tc>
        <w:tc>
          <w:tcPr>
            <w:tcW w:w="710" w:type="dxa"/>
            <w:tcBorders>
              <w:top w:val="nil"/>
              <w:left w:val="single" w:sz="4" w:space="0" w:color="000000"/>
              <w:bottom w:val="nil"/>
              <w:right w:val="single" w:sz="12" w:space="0" w:color="000000"/>
            </w:tcBorders>
          </w:tcPr>
          <w:p w:rsidR="00846D47" w:rsidRDefault="004B5531">
            <w:pPr>
              <w:spacing w:after="0" w:line="259" w:lineRule="auto"/>
              <w:ind w:left="0" w:right="7" w:firstLine="0"/>
              <w:jc w:val="center"/>
            </w:pPr>
            <w:r>
              <w:rPr>
                <w:sz w:val="20"/>
              </w:rPr>
              <w:t xml:space="preserve">15 </w:t>
            </w:r>
          </w:p>
        </w:tc>
      </w:tr>
      <w:tr w:rsidR="00846D47">
        <w:trPr>
          <w:trHeight w:val="352"/>
        </w:trPr>
        <w:tc>
          <w:tcPr>
            <w:tcW w:w="2201" w:type="dxa"/>
            <w:gridSpan w:val="2"/>
            <w:tcBorders>
              <w:top w:val="nil"/>
              <w:left w:val="single" w:sz="12" w:space="0" w:color="000000"/>
              <w:bottom w:val="nil"/>
              <w:right w:val="single" w:sz="4" w:space="0" w:color="000000"/>
            </w:tcBorders>
          </w:tcPr>
          <w:p w:rsidR="00846D47" w:rsidRDefault="00846D47">
            <w:pPr>
              <w:spacing w:after="160" w:line="259" w:lineRule="auto"/>
              <w:ind w:left="0" w:firstLine="0"/>
              <w:jc w:val="left"/>
            </w:pPr>
          </w:p>
        </w:tc>
        <w:tc>
          <w:tcPr>
            <w:tcW w:w="6119" w:type="dxa"/>
            <w:gridSpan w:val="2"/>
            <w:tcBorders>
              <w:top w:val="nil"/>
              <w:left w:val="single" w:sz="4" w:space="0" w:color="000000"/>
              <w:bottom w:val="nil"/>
              <w:right w:val="single" w:sz="4" w:space="0" w:color="000000"/>
            </w:tcBorders>
          </w:tcPr>
          <w:p w:rsidR="00846D47" w:rsidRDefault="004B5531">
            <w:pPr>
              <w:spacing w:after="0" w:line="259" w:lineRule="auto"/>
              <w:ind w:left="2" w:firstLine="0"/>
              <w:jc w:val="left"/>
            </w:pPr>
            <w:r>
              <w:rPr>
                <w:sz w:val="20"/>
              </w:rPr>
              <w:t xml:space="preserve">Необъяснимая гиперкапния </w:t>
            </w:r>
          </w:p>
        </w:tc>
        <w:tc>
          <w:tcPr>
            <w:tcW w:w="710" w:type="dxa"/>
            <w:tcBorders>
              <w:top w:val="nil"/>
              <w:left w:val="single" w:sz="4" w:space="0" w:color="000000"/>
              <w:bottom w:val="nil"/>
              <w:right w:val="single" w:sz="12" w:space="0" w:color="000000"/>
            </w:tcBorders>
          </w:tcPr>
          <w:p w:rsidR="00846D47" w:rsidRDefault="004B5531">
            <w:pPr>
              <w:spacing w:after="0" w:line="259" w:lineRule="auto"/>
              <w:ind w:left="0" w:right="7" w:firstLine="0"/>
              <w:jc w:val="center"/>
            </w:pPr>
            <w:r>
              <w:rPr>
                <w:sz w:val="20"/>
              </w:rPr>
              <w:t xml:space="preserve">10 </w:t>
            </w:r>
          </w:p>
        </w:tc>
      </w:tr>
      <w:tr w:rsidR="00846D47">
        <w:trPr>
          <w:trHeight w:val="366"/>
        </w:trPr>
        <w:tc>
          <w:tcPr>
            <w:tcW w:w="2201" w:type="dxa"/>
            <w:gridSpan w:val="2"/>
            <w:tcBorders>
              <w:top w:val="nil"/>
              <w:left w:val="single" w:sz="12" w:space="0" w:color="000000"/>
              <w:bottom w:val="single" w:sz="4" w:space="0" w:color="000000"/>
              <w:right w:val="single" w:sz="4" w:space="0" w:color="000000"/>
            </w:tcBorders>
          </w:tcPr>
          <w:p w:rsidR="00846D47" w:rsidRDefault="00846D47">
            <w:pPr>
              <w:spacing w:after="160" w:line="259" w:lineRule="auto"/>
              <w:ind w:left="0" w:firstLine="0"/>
              <w:jc w:val="left"/>
            </w:pPr>
          </w:p>
        </w:tc>
        <w:tc>
          <w:tcPr>
            <w:tcW w:w="6119" w:type="dxa"/>
            <w:gridSpan w:val="2"/>
            <w:tcBorders>
              <w:top w:val="nil"/>
              <w:left w:val="single" w:sz="4" w:space="0" w:color="000000"/>
              <w:bottom w:val="single" w:sz="4" w:space="0" w:color="000000"/>
              <w:right w:val="single" w:sz="4" w:space="0" w:color="000000"/>
            </w:tcBorders>
          </w:tcPr>
          <w:p w:rsidR="00846D47" w:rsidRDefault="004B5531">
            <w:pPr>
              <w:spacing w:after="0" w:line="259" w:lineRule="auto"/>
              <w:ind w:left="2" w:firstLine="0"/>
              <w:jc w:val="left"/>
            </w:pPr>
            <w:r>
              <w:rPr>
                <w:sz w:val="20"/>
              </w:rPr>
              <w:t xml:space="preserve">Необъяснимое тахипноэ </w:t>
            </w:r>
          </w:p>
        </w:tc>
        <w:tc>
          <w:tcPr>
            <w:tcW w:w="710" w:type="dxa"/>
            <w:tcBorders>
              <w:top w:val="nil"/>
              <w:left w:val="single" w:sz="4" w:space="0" w:color="000000"/>
              <w:bottom w:val="single" w:sz="4" w:space="0" w:color="000000"/>
              <w:right w:val="single" w:sz="12" w:space="0" w:color="000000"/>
            </w:tcBorders>
          </w:tcPr>
          <w:p w:rsidR="00846D47" w:rsidRDefault="004B5531">
            <w:pPr>
              <w:spacing w:after="0" w:line="259" w:lineRule="auto"/>
              <w:ind w:left="0" w:right="7" w:firstLine="0"/>
              <w:jc w:val="center"/>
            </w:pPr>
            <w:r>
              <w:rPr>
                <w:sz w:val="20"/>
              </w:rPr>
              <w:t xml:space="preserve">5 </w:t>
            </w:r>
          </w:p>
        </w:tc>
      </w:tr>
      <w:tr w:rsidR="00846D47">
        <w:trPr>
          <w:trHeight w:val="343"/>
        </w:trPr>
        <w:tc>
          <w:tcPr>
            <w:tcW w:w="2201" w:type="dxa"/>
            <w:gridSpan w:val="2"/>
            <w:tcBorders>
              <w:top w:val="single" w:sz="4" w:space="0" w:color="000000"/>
              <w:left w:val="single" w:sz="12" w:space="0" w:color="000000"/>
              <w:bottom w:val="nil"/>
              <w:right w:val="single" w:sz="4" w:space="0" w:color="000000"/>
            </w:tcBorders>
          </w:tcPr>
          <w:p w:rsidR="00846D47" w:rsidRDefault="004B5531">
            <w:pPr>
              <w:spacing w:after="0" w:line="259" w:lineRule="auto"/>
              <w:ind w:left="2" w:firstLine="0"/>
              <w:jc w:val="left"/>
            </w:pPr>
            <w:r>
              <w:rPr>
                <w:b/>
                <w:sz w:val="20"/>
              </w:rPr>
              <w:t xml:space="preserve">Лихорадка </w:t>
            </w:r>
          </w:p>
        </w:tc>
        <w:tc>
          <w:tcPr>
            <w:tcW w:w="6119" w:type="dxa"/>
            <w:gridSpan w:val="2"/>
            <w:tcBorders>
              <w:top w:val="single" w:sz="4" w:space="0" w:color="000000"/>
              <w:left w:val="single" w:sz="4" w:space="0" w:color="000000"/>
              <w:bottom w:val="nil"/>
              <w:right w:val="single" w:sz="4" w:space="0" w:color="000000"/>
            </w:tcBorders>
          </w:tcPr>
          <w:p w:rsidR="00846D47" w:rsidRDefault="004B5531">
            <w:pPr>
              <w:spacing w:after="0" w:line="259" w:lineRule="auto"/>
              <w:ind w:left="2" w:firstLine="0"/>
              <w:jc w:val="left"/>
            </w:pPr>
            <w:r>
              <w:rPr>
                <w:sz w:val="20"/>
              </w:rPr>
              <w:t xml:space="preserve">Необъяснимо быстрый подъем температуры тела </w:t>
            </w:r>
          </w:p>
        </w:tc>
        <w:tc>
          <w:tcPr>
            <w:tcW w:w="710" w:type="dxa"/>
            <w:tcBorders>
              <w:top w:val="single" w:sz="4" w:space="0" w:color="000000"/>
              <w:left w:val="single" w:sz="4" w:space="0" w:color="000000"/>
              <w:bottom w:val="nil"/>
              <w:right w:val="single" w:sz="12" w:space="0" w:color="000000"/>
            </w:tcBorders>
          </w:tcPr>
          <w:p w:rsidR="00846D47" w:rsidRDefault="004B5531">
            <w:pPr>
              <w:spacing w:after="0" w:line="259" w:lineRule="auto"/>
              <w:ind w:left="0" w:right="7" w:firstLine="0"/>
              <w:jc w:val="center"/>
            </w:pPr>
            <w:r>
              <w:rPr>
                <w:sz w:val="20"/>
              </w:rPr>
              <w:t xml:space="preserve">15 </w:t>
            </w:r>
          </w:p>
        </w:tc>
      </w:tr>
      <w:tr w:rsidR="00846D47">
        <w:trPr>
          <w:trHeight w:val="382"/>
        </w:trPr>
        <w:tc>
          <w:tcPr>
            <w:tcW w:w="2201" w:type="dxa"/>
            <w:gridSpan w:val="2"/>
            <w:tcBorders>
              <w:top w:val="nil"/>
              <w:left w:val="single" w:sz="12" w:space="0" w:color="000000"/>
              <w:bottom w:val="single" w:sz="4" w:space="0" w:color="000000"/>
              <w:right w:val="single" w:sz="4" w:space="0" w:color="000000"/>
            </w:tcBorders>
          </w:tcPr>
          <w:p w:rsidR="00846D47" w:rsidRDefault="00846D47">
            <w:pPr>
              <w:spacing w:after="160" w:line="259" w:lineRule="auto"/>
              <w:ind w:left="0" w:firstLine="0"/>
              <w:jc w:val="left"/>
            </w:pPr>
          </w:p>
        </w:tc>
        <w:tc>
          <w:tcPr>
            <w:tcW w:w="6119" w:type="dxa"/>
            <w:gridSpan w:val="2"/>
            <w:tcBorders>
              <w:top w:val="nil"/>
              <w:left w:val="single" w:sz="4" w:space="0" w:color="000000"/>
              <w:bottom w:val="single" w:sz="4" w:space="0" w:color="000000"/>
              <w:right w:val="single" w:sz="4" w:space="0" w:color="000000"/>
            </w:tcBorders>
          </w:tcPr>
          <w:p w:rsidR="00846D47" w:rsidRDefault="004B5531">
            <w:pPr>
              <w:spacing w:after="0" w:line="259" w:lineRule="auto"/>
              <w:ind w:left="2" w:firstLine="0"/>
              <w:jc w:val="left"/>
            </w:pPr>
            <w:r>
              <w:rPr>
                <w:sz w:val="20"/>
              </w:rPr>
              <w:t xml:space="preserve">Необъяснимый подъем температуры выше 38,8 </w:t>
            </w:r>
            <w:r>
              <w:rPr>
                <w:rFonts w:ascii="Segoe UI Symbol" w:eastAsia="Segoe UI Symbol" w:hAnsi="Segoe UI Symbol" w:cs="Segoe UI Symbol"/>
                <w:sz w:val="20"/>
              </w:rPr>
              <w:t></w:t>
            </w:r>
            <w:r>
              <w:rPr>
                <w:sz w:val="20"/>
              </w:rPr>
              <w:t xml:space="preserve">С </w:t>
            </w:r>
          </w:p>
        </w:tc>
        <w:tc>
          <w:tcPr>
            <w:tcW w:w="710" w:type="dxa"/>
            <w:tcBorders>
              <w:top w:val="nil"/>
              <w:left w:val="single" w:sz="4" w:space="0" w:color="000000"/>
              <w:bottom w:val="single" w:sz="4" w:space="0" w:color="000000"/>
              <w:right w:val="single" w:sz="12" w:space="0" w:color="000000"/>
            </w:tcBorders>
          </w:tcPr>
          <w:p w:rsidR="00846D47" w:rsidRDefault="004B5531">
            <w:pPr>
              <w:spacing w:after="0" w:line="259" w:lineRule="auto"/>
              <w:ind w:left="0" w:right="7" w:firstLine="0"/>
              <w:jc w:val="center"/>
            </w:pPr>
            <w:r>
              <w:rPr>
                <w:sz w:val="20"/>
              </w:rPr>
              <w:t xml:space="preserve">10 </w:t>
            </w:r>
          </w:p>
        </w:tc>
      </w:tr>
      <w:tr w:rsidR="00846D47">
        <w:trPr>
          <w:trHeight w:val="345"/>
        </w:trPr>
        <w:tc>
          <w:tcPr>
            <w:tcW w:w="2201" w:type="dxa"/>
            <w:gridSpan w:val="2"/>
            <w:tcBorders>
              <w:top w:val="single" w:sz="4" w:space="0" w:color="000000"/>
              <w:left w:val="single" w:sz="12" w:space="0" w:color="000000"/>
              <w:bottom w:val="nil"/>
              <w:right w:val="single" w:sz="4" w:space="0" w:color="000000"/>
            </w:tcBorders>
          </w:tcPr>
          <w:p w:rsidR="00846D47" w:rsidRDefault="004B5531">
            <w:pPr>
              <w:spacing w:after="0" w:line="259" w:lineRule="auto"/>
              <w:ind w:left="2" w:firstLine="0"/>
              <w:jc w:val="left"/>
            </w:pPr>
            <w:r>
              <w:rPr>
                <w:b/>
                <w:sz w:val="20"/>
              </w:rPr>
              <w:t xml:space="preserve">Аритмии </w:t>
            </w:r>
          </w:p>
        </w:tc>
        <w:tc>
          <w:tcPr>
            <w:tcW w:w="6119" w:type="dxa"/>
            <w:gridSpan w:val="2"/>
            <w:tcBorders>
              <w:top w:val="single" w:sz="4" w:space="0" w:color="000000"/>
              <w:left w:val="single" w:sz="4" w:space="0" w:color="000000"/>
              <w:bottom w:val="nil"/>
              <w:right w:val="single" w:sz="4" w:space="0" w:color="000000"/>
            </w:tcBorders>
          </w:tcPr>
          <w:p w:rsidR="00846D47" w:rsidRDefault="004B5531">
            <w:pPr>
              <w:spacing w:after="0" w:line="259" w:lineRule="auto"/>
              <w:ind w:left="2" w:firstLine="0"/>
              <w:jc w:val="left"/>
            </w:pPr>
            <w:r>
              <w:rPr>
                <w:sz w:val="20"/>
              </w:rPr>
              <w:t xml:space="preserve">Необъяснимая синусовая тахикардия </w:t>
            </w:r>
          </w:p>
        </w:tc>
        <w:tc>
          <w:tcPr>
            <w:tcW w:w="710" w:type="dxa"/>
            <w:tcBorders>
              <w:top w:val="single" w:sz="4" w:space="0" w:color="000000"/>
              <w:left w:val="single" w:sz="4" w:space="0" w:color="000000"/>
              <w:bottom w:val="nil"/>
              <w:right w:val="single" w:sz="12" w:space="0" w:color="000000"/>
            </w:tcBorders>
          </w:tcPr>
          <w:p w:rsidR="00846D47" w:rsidRDefault="004B5531">
            <w:pPr>
              <w:spacing w:after="0" w:line="259" w:lineRule="auto"/>
              <w:ind w:left="0" w:right="7" w:firstLine="0"/>
              <w:jc w:val="center"/>
            </w:pPr>
            <w:r>
              <w:rPr>
                <w:sz w:val="20"/>
              </w:rPr>
              <w:t xml:space="preserve">3 </w:t>
            </w:r>
          </w:p>
        </w:tc>
      </w:tr>
      <w:tr w:rsidR="00846D47">
        <w:trPr>
          <w:trHeight w:val="366"/>
        </w:trPr>
        <w:tc>
          <w:tcPr>
            <w:tcW w:w="2201" w:type="dxa"/>
            <w:gridSpan w:val="2"/>
            <w:tcBorders>
              <w:top w:val="nil"/>
              <w:left w:val="single" w:sz="12" w:space="0" w:color="000000"/>
              <w:bottom w:val="single" w:sz="4" w:space="0" w:color="000000"/>
              <w:right w:val="single" w:sz="4" w:space="0" w:color="000000"/>
            </w:tcBorders>
          </w:tcPr>
          <w:p w:rsidR="00846D47" w:rsidRDefault="00846D47">
            <w:pPr>
              <w:spacing w:after="160" w:line="259" w:lineRule="auto"/>
              <w:ind w:left="0" w:firstLine="0"/>
              <w:jc w:val="left"/>
            </w:pPr>
          </w:p>
        </w:tc>
        <w:tc>
          <w:tcPr>
            <w:tcW w:w="6119" w:type="dxa"/>
            <w:gridSpan w:val="2"/>
            <w:tcBorders>
              <w:top w:val="nil"/>
              <w:left w:val="single" w:sz="4" w:space="0" w:color="000000"/>
              <w:bottom w:val="single" w:sz="4" w:space="0" w:color="000000"/>
              <w:right w:val="single" w:sz="4" w:space="0" w:color="000000"/>
            </w:tcBorders>
          </w:tcPr>
          <w:p w:rsidR="00846D47" w:rsidRDefault="004B5531">
            <w:pPr>
              <w:spacing w:after="0" w:line="259" w:lineRule="auto"/>
              <w:ind w:left="2" w:firstLine="0"/>
              <w:jc w:val="left"/>
            </w:pPr>
            <w:r>
              <w:rPr>
                <w:sz w:val="20"/>
              </w:rPr>
              <w:t xml:space="preserve">Желудочковая тахикардия или </w:t>
            </w:r>
            <w:r>
              <w:rPr>
                <w:sz w:val="20"/>
              </w:rPr>
              <w:t xml:space="preserve">фибрилляция </w:t>
            </w:r>
          </w:p>
        </w:tc>
        <w:tc>
          <w:tcPr>
            <w:tcW w:w="710" w:type="dxa"/>
            <w:tcBorders>
              <w:top w:val="nil"/>
              <w:left w:val="single" w:sz="4" w:space="0" w:color="000000"/>
              <w:bottom w:val="single" w:sz="4" w:space="0" w:color="000000"/>
              <w:right w:val="single" w:sz="12" w:space="0" w:color="000000"/>
            </w:tcBorders>
          </w:tcPr>
          <w:p w:rsidR="00846D47" w:rsidRDefault="004B5531">
            <w:pPr>
              <w:spacing w:after="0" w:line="259" w:lineRule="auto"/>
              <w:ind w:left="0" w:right="7" w:firstLine="0"/>
              <w:jc w:val="center"/>
            </w:pPr>
            <w:r>
              <w:rPr>
                <w:sz w:val="20"/>
              </w:rPr>
              <w:t xml:space="preserve">3 </w:t>
            </w:r>
          </w:p>
        </w:tc>
      </w:tr>
      <w:tr w:rsidR="00846D47">
        <w:trPr>
          <w:trHeight w:val="343"/>
        </w:trPr>
        <w:tc>
          <w:tcPr>
            <w:tcW w:w="2201" w:type="dxa"/>
            <w:gridSpan w:val="2"/>
            <w:tcBorders>
              <w:top w:val="single" w:sz="4" w:space="0" w:color="000000"/>
              <w:left w:val="single" w:sz="12" w:space="0" w:color="000000"/>
              <w:bottom w:val="nil"/>
              <w:right w:val="single" w:sz="4" w:space="0" w:color="000000"/>
            </w:tcBorders>
          </w:tcPr>
          <w:p w:rsidR="00846D47" w:rsidRDefault="004B5531">
            <w:pPr>
              <w:spacing w:after="0" w:line="259" w:lineRule="auto"/>
              <w:ind w:left="2" w:firstLine="0"/>
              <w:jc w:val="left"/>
            </w:pPr>
            <w:r>
              <w:rPr>
                <w:b/>
                <w:sz w:val="20"/>
              </w:rPr>
              <w:t xml:space="preserve">Наследственность </w:t>
            </w:r>
          </w:p>
        </w:tc>
        <w:tc>
          <w:tcPr>
            <w:tcW w:w="6119" w:type="dxa"/>
            <w:gridSpan w:val="2"/>
            <w:tcBorders>
              <w:top w:val="single" w:sz="4" w:space="0" w:color="000000"/>
              <w:left w:val="single" w:sz="4" w:space="0" w:color="000000"/>
              <w:bottom w:val="nil"/>
              <w:right w:val="single" w:sz="4" w:space="0" w:color="000000"/>
            </w:tcBorders>
          </w:tcPr>
          <w:p w:rsidR="00846D47" w:rsidRDefault="004B5531">
            <w:pPr>
              <w:spacing w:after="0" w:line="259" w:lineRule="auto"/>
              <w:ind w:left="2" w:firstLine="0"/>
              <w:jc w:val="left"/>
            </w:pPr>
            <w:r>
              <w:rPr>
                <w:i/>
                <w:sz w:val="20"/>
              </w:rPr>
              <w:t xml:space="preserve">Случаи ЗГ у ближайших родственников </w:t>
            </w:r>
          </w:p>
        </w:tc>
        <w:tc>
          <w:tcPr>
            <w:tcW w:w="710" w:type="dxa"/>
            <w:tcBorders>
              <w:top w:val="single" w:sz="4" w:space="0" w:color="000000"/>
              <w:left w:val="single" w:sz="4" w:space="0" w:color="000000"/>
              <w:bottom w:val="nil"/>
              <w:right w:val="single" w:sz="12" w:space="0" w:color="000000"/>
            </w:tcBorders>
          </w:tcPr>
          <w:p w:rsidR="00846D47" w:rsidRDefault="004B5531">
            <w:pPr>
              <w:spacing w:after="0" w:line="259" w:lineRule="auto"/>
              <w:ind w:left="0" w:right="7" w:firstLine="0"/>
              <w:jc w:val="center"/>
            </w:pPr>
            <w:r>
              <w:rPr>
                <w:sz w:val="20"/>
              </w:rPr>
              <w:t xml:space="preserve">15 </w:t>
            </w:r>
          </w:p>
        </w:tc>
      </w:tr>
      <w:tr w:rsidR="00846D47">
        <w:trPr>
          <w:trHeight w:val="365"/>
        </w:trPr>
        <w:tc>
          <w:tcPr>
            <w:tcW w:w="2201" w:type="dxa"/>
            <w:gridSpan w:val="2"/>
            <w:tcBorders>
              <w:top w:val="nil"/>
              <w:left w:val="single" w:sz="12" w:space="0" w:color="000000"/>
              <w:bottom w:val="single" w:sz="4" w:space="0" w:color="000000"/>
              <w:right w:val="single" w:sz="4" w:space="0" w:color="000000"/>
            </w:tcBorders>
          </w:tcPr>
          <w:p w:rsidR="00846D47" w:rsidRDefault="00846D47">
            <w:pPr>
              <w:spacing w:after="160" w:line="259" w:lineRule="auto"/>
              <w:ind w:left="0" w:firstLine="0"/>
              <w:jc w:val="left"/>
            </w:pPr>
          </w:p>
        </w:tc>
        <w:tc>
          <w:tcPr>
            <w:tcW w:w="6119" w:type="dxa"/>
            <w:gridSpan w:val="2"/>
            <w:tcBorders>
              <w:top w:val="nil"/>
              <w:left w:val="single" w:sz="4" w:space="0" w:color="000000"/>
              <w:bottom w:val="single" w:sz="4" w:space="0" w:color="000000"/>
              <w:right w:val="single" w:sz="4" w:space="0" w:color="000000"/>
            </w:tcBorders>
          </w:tcPr>
          <w:p w:rsidR="00846D47" w:rsidRDefault="004B5531">
            <w:pPr>
              <w:spacing w:after="0" w:line="259" w:lineRule="auto"/>
              <w:ind w:left="2" w:firstLine="0"/>
              <w:jc w:val="left"/>
            </w:pPr>
            <w:r>
              <w:rPr>
                <w:i/>
                <w:sz w:val="20"/>
              </w:rPr>
              <w:t xml:space="preserve">Случаи ЗГ у дальних родственников </w:t>
            </w:r>
          </w:p>
        </w:tc>
        <w:tc>
          <w:tcPr>
            <w:tcW w:w="710" w:type="dxa"/>
            <w:tcBorders>
              <w:top w:val="nil"/>
              <w:left w:val="single" w:sz="4" w:space="0" w:color="000000"/>
              <w:bottom w:val="single" w:sz="4" w:space="0" w:color="000000"/>
              <w:right w:val="single" w:sz="12" w:space="0" w:color="000000"/>
            </w:tcBorders>
          </w:tcPr>
          <w:p w:rsidR="00846D47" w:rsidRDefault="004B5531">
            <w:pPr>
              <w:spacing w:after="0" w:line="259" w:lineRule="auto"/>
              <w:ind w:left="0" w:right="7" w:firstLine="0"/>
              <w:jc w:val="center"/>
            </w:pPr>
            <w:r>
              <w:rPr>
                <w:sz w:val="20"/>
              </w:rPr>
              <w:t xml:space="preserve">5 </w:t>
            </w:r>
          </w:p>
        </w:tc>
      </w:tr>
      <w:tr w:rsidR="00846D47">
        <w:trPr>
          <w:trHeight w:val="700"/>
        </w:trPr>
        <w:tc>
          <w:tcPr>
            <w:tcW w:w="8320" w:type="dxa"/>
            <w:gridSpan w:val="4"/>
            <w:tcBorders>
              <w:top w:val="single" w:sz="4" w:space="0" w:color="000000"/>
              <w:left w:val="single" w:sz="12" w:space="0" w:color="000000"/>
              <w:bottom w:val="nil"/>
              <w:right w:val="single" w:sz="4" w:space="0" w:color="000000"/>
            </w:tcBorders>
          </w:tcPr>
          <w:p w:rsidR="00846D47" w:rsidRDefault="004B5531">
            <w:pPr>
              <w:spacing w:after="180" w:line="259" w:lineRule="auto"/>
              <w:ind w:left="0" w:right="3" w:firstLine="0"/>
              <w:jc w:val="center"/>
            </w:pPr>
            <w:r>
              <w:rPr>
                <w:b/>
                <w:sz w:val="20"/>
              </w:rPr>
              <w:t>Другое</w:t>
            </w:r>
            <w:r>
              <w:rPr>
                <w:sz w:val="20"/>
                <w:vertAlign w:val="superscript"/>
              </w:rPr>
              <w:t xml:space="preserve"> </w:t>
            </w:r>
          </w:p>
          <w:p w:rsidR="00846D47" w:rsidRDefault="004B5531">
            <w:pPr>
              <w:spacing w:after="0" w:line="259" w:lineRule="auto"/>
              <w:ind w:left="2" w:firstLine="0"/>
              <w:jc w:val="left"/>
            </w:pPr>
            <w:r>
              <w:rPr>
                <w:sz w:val="20"/>
              </w:rPr>
              <w:t xml:space="preserve">ВЕ артериальной крови &lt; </w:t>
            </w:r>
            <w:r>
              <w:rPr>
                <w:rFonts w:ascii="Segoe UI Symbol" w:eastAsia="Segoe UI Symbol" w:hAnsi="Segoe UI Symbol" w:cs="Segoe UI Symbol"/>
                <w:sz w:val="20"/>
              </w:rPr>
              <w:t>−</w:t>
            </w:r>
            <w:r>
              <w:rPr>
                <w:sz w:val="20"/>
              </w:rPr>
              <w:t xml:space="preserve">8 </w:t>
            </w:r>
            <w:r>
              <w:rPr>
                <w:i/>
                <w:sz w:val="20"/>
              </w:rPr>
              <w:t>ммоль·л</w:t>
            </w:r>
            <w:r>
              <w:rPr>
                <w:rFonts w:ascii="Segoe UI Symbol" w:eastAsia="Segoe UI Symbol" w:hAnsi="Segoe UI Symbol" w:cs="Segoe UI Symbol"/>
                <w:sz w:val="20"/>
                <w:vertAlign w:val="superscript"/>
              </w:rPr>
              <w:t>−</w:t>
            </w:r>
            <w:r>
              <w:rPr>
                <w:i/>
                <w:sz w:val="20"/>
                <w:vertAlign w:val="superscript"/>
              </w:rPr>
              <w:t>1</w:t>
            </w:r>
            <w:r>
              <w:rPr>
                <w:sz w:val="20"/>
              </w:rPr>
              <w:t xml:space="preserve"> </w:t>
            </w:r>
          </w:p>
        </w:tc>
        <w:tc>
          <w:tcPr>
            <w:tcW w:w="710" w:type="dxa"/>
            <w:tcBorders>
              <w:top w:val="single" w:sz="4" w:space="0" w:color="000000"/>
              <w:left w:val="single" w:sz="4" w:space="0" w:color="000000"/>
              <w:bottom w:val="nil"/>
              <w:right w:val="single" w:sz="12" w:space="0" w:color="000000"/>
            </w:tcBorders>
          </w:tcPr>
          <w:p w:rsidR="00846D47" w:rsidRDefault="004B5531">
            <w:pPr>
              <w:spacing w:after="96" w:line="259" w:lineRule="auto"/>
              <w:ind w:left="44" w:firstLine="0"/>
              <w:jc w:val="center"/>
            </w:pPr>
            <w:r>
              <w:rPr>
                <w:sz w:val="20"/>
              </w:rPr>
              <w:t xml:space="preserve"> </w:t>
            </w:r>
          </w:p>
          <w:p w:rsidR="00846D47" w:rsidRDefault="004B5531">
            <w:pPr>
              <w:spacing w:after="0" w:line="259" w:lineRule="auto"/>
              <w:ind w:left="0" w:right="7" w:firstLine="0"/>
              <w:jc w:val="center"/>
            </w:pPr>
            <w:r>
              <w:rPr>
                <w:sz w:val="20"/>
              </w:rPr>
              <w:t xml:space="preserve">10 </w:t>
            </w:r>
          </w:p>
        </w:tc>
      </w:tr>
      <w:tr w:rsidR="00846D47">
        <w:trPr>
          <w:trHeight w:val="345"/>
        </w:trPr>
        <w:tc>
          <w:tcPr>
            <w:tcW w:w="8320" w:type="dxa"/>
            <w:gridSpan w:val="4"/>
            <w:tcBorders>
              <w:top w:val="nil"/>
              <w:left w:val="single" w:sz="12" w:space="0" w:color="000000"/>
              <w:bottom w:val="nil"/>
              <w:right w:val="single" w:sz="4" w:space="0" w:color="000000"/>
            </w:tcBorders>
          </w:tcPr>
          <w:p w:rsidR="00846D47" w:rsidRDefault="004B5531">
            <w:pPr>
              <w:spacing w:after="0" w:line="259" w:lineRule="auto"/>
              <w:ind w:left="2" w:firstLine="0"/>
              <w:jc w:val="left"/>
            </w:pPr>
            <w:r>
              <w:rPr>
                <w:sz w:val="20"/>
              </w:rPr>
              <w:t xml:space="preserve">рН артериальной крови &lt;7,25 </w:t>
            </w:r>
          </w:p>
        </w:tc>
        <w:tc>
          <w:tcPr>
            <w:tcW w:w="710" w:type="dxa"/>
            <w:tcBorders>
              <w:top w:val="nil"/>
              <w:left w:val="single" w:sz="4" w:space="0" w:color="000000"/>
              <w:bottom w:val="nil"/>
              <w:right w:val="single" w:sz="12" w:space="0" w:color="000000"/>
            </w:tcBorders>
          </w:tcPr>
          <w:p w:rsidR="00846D47" w:rsidRDefault="004B5531">
            <w:pPr>
              <w:spacing w:after="0" w:line="259" w:lineRule="auto"/>
              <w:ind w:left="0" w:right="7" w:firstLine="0"/>
              <w:jc w:val="center"/>
            </w:pPr>
            <w:r>
              <w:rPr>
                <w:sz w:val="20"/>
              </w:rPr>
              <w:t xml:space="preserve">10 </w:t>
            </w:r>
          </w:p>
        </w:tc>
      </w:tr>
      <w:tr w:rsidR="00846D47">
        <w:trPr>
          <w:trHeight w:val="344"/>
        </w:trPr>
        <w:tc>
          <w:tcPr>
            <w:tcW w:w="8320" w:type="dxa"/>
            <w:gridSpan w:val="4"/>
            <w:tcBorders>
              <w:top w:val="nil"/>
              <w:left w:val="single" w:sz="12" w:space="0" w:color="000000"/>
              <w:bottom w:val="nil"/>
              <w:right w:val="single" w:sz="4" w:space="0" w:color="000000"/>
            </w:tcBorders>
          </w:tcPr>
          <w:p w:rsidR="00846D47" w:rsidRDefault="004B5531">
            <w:pPr>
              <w:spacing w:after="0" w:line="259" w:lineRule="auto"/>
              <w:ind w:left="2" w:firstLine="0"/>
              <w:jc w:val="left"/>
            </w:pPr>
            <w:r>
              <w:rPr>
                <w:sz w:val="20"/>
              </w:rPr>
              <w:t>Быстрое купирование симптомов дантроленом</w:t>
            </w:r>
            <w:r>
              <w:rPr>
                <w:i/>
                <w:sz w:val="20"/>
              </w:rPr>
              <w:t xml:space="preserve"> </w:t>
            </w:r>
          </w:p>
        </w:tc>
        <w:tc>
          <w:tcPr>
            <w:tcW w:w="710" w:type="dxa"/>
            <w:tcBorders>
              <w:top w:val="nil"/>
              <w:left w:val="single" w:sz="4" w:space="0" w:color="000000"/>
              <w:bottom w:val="nil"/>
              <w:right w:val="single" w:sz="12" w:space="0" w:color="000000"/>
            </w:tcBorders>
          </w:tcPr>
          <w:p w:rsidR="00846D47" w:rsidRDefault="004B5531">
            <w:pPr>
              <w:spacing w:after="0" w:line="259" w:lineRule="auto"/>
              <w:ind w:left="0" w:right="7" w:firstLine="0"/>
              <w:jc w:val="center"/>
            </w:pPr>
            <w:r>
              <w:rPr>
                <w:sz w:val="20"/>
              </w:rPr>
              <w:t xml:space="preserve">5 </w:t>
            </w:r>
          </w:p>
        </w:tc>
      </w:tr>
      <w:tr w:rsidR="00846D47">
        <w:trPr>
          <w:trHeight w:val="624"/>
        </w:trPr>
        <w:tc>
          <w:tcPr>
            <w:tcW w:w="8320" w:type="dxa"/>
            <w:gridSpan w:val="4"/>
            <w:tcBorders>
              <w:top w:val="nil"/>
              <w:left w:val="single" w:sz="12" w:space="0" w:color="000000"/>
              <w:bottom w:val="single" w:sz="4" w:space="0" w:color="000000"/>
              <w:right w:val="single" w:sz="4" w:space="0" w:color="000000"/>
            </w:tcBorders>
          </w:tcPr>
          <w:p w:rsidR="00846D47" w:rsidRDefault="004B5531">
            <w:pPr>
              <w:spacing w:after="0" w:line="259" w:lineRule="auto"/>
              <w:ind w:left="2" w:firstLine="0"/>
            </w:pPr>
            <w:r>
              <w:rPr>
                <w:i/>
                <w:sz w:val="20"/>
              </w:rPr>
              <w:t xml:space="preserve">Семейный анамнез ЗГ в сочетании с подозрительными симптомами в анамнезе пациента, отличными от подъема КФК </w:t>
            </w:r>
          </w:p>
        </w:tc>
        <w:tc>
          <w:tcPr>
            <w:tcW w:w="710" w:type="dxa"/>
            <w:tcBorders>
              <w:top w:val="nil"/>
              <w:left w:val="single" w:sz="4" w:space="0" w:color="000000"/>
              <w:bottom w:val="single" w:sz="4" w:space="0" w:color="000000"/>
              <w:right w:val="single" w:sz="12" w:space="0" w:color="000000"/>
            </w:tcBorders>
          </w:tcPr>
          <w:p w:rsidR="00846D47" w:rsidRDefault="004B5531">
            <w:pPr>
              <w:spacing w:after="0" w:line="259" w:lineRule="auto"/>
              <w:ind w:left="0" w:right="7" w:firstLine="0"/>
              <w:jc w:val="center"/>
            </w:pPr>
            <w:r>
              <w:rPr>
                <w:sz w:val="20"/>
              </w:rPr>
              <w:t xml:space="preserve">10 </w:t>
            </w:r>
          </w:p>
        </w:tc>
      </w:tr>
      <w:tr w:rsidR="00846D47">
        <w:trPr>
          <w:trHeight w:val="365"/>
        </w:trPr>
        <w:tc>
          <w:tcPr>
            <w:tcW w:w="8320" w:type="dxa"/>
            <w:gridSpan w:val="4"/>
            <w:tcBorders>
              <w:top w:val="single" w:sz="4" w:space="0" w:color="000000"/>
              <w:left w:val="single" w:sz="12" w:space="0" w:color="000000"/>
              <w:bottom w:val="single" w:sz="12" w:space="0" w:color="000000"/>
              <w:right w:val="single" w:sz="4" w:space="0" w:color="000000"/>
            </w:tcBorders>
          </w:tcPr>
          <w:p w:rsidR="00846D47" w:rsidRDefault="004B5531">
            <w:pPr>
              <w:spacing w:after="0" w:line="259" w:lineRule="auto"/>
              <w:ind w:left="2" w:firstLine="0"/>
              <w:jc w:val="left"/>
            </w:pPr>
            <w:r>
              <w:rPr>
                <w:i/>
                <w:sz w:val="20"/>
              </w:rPr>
              <w:t xml:space="preserve">Семейный анамнез ЗГ в сочетании с подъемом КФК в анамнезе пациента </w:t>
            </w:r>
          </w:p>
        </w:tc>
        <w:tc>
          <w:tcPr>
            <w:tcW w:w="710" w:type="dxa"/>
            <w:tcBorders>
              <w:top w:val="single" w:sz="4" w:space="0" w:color="000000"/>
              <w:left w:val="single" w:sz="4" w:space="0" w:color="000000"/>
              <w:bottom w:val="single" w:sz="12" w:space="0" w:color="000000"/>
              <w:right w:val="single" w:sz="12" w:space="0" w:color="000000"/>
            </w:tcBorders>
          </w:tcPr>
          <w:p w:rsidR="00846D47" w:rsidRDefault="004B5531">
            <w:pPr>
              <w:spacing w:after="0" w:line="259" w:lineRule="auto"/>
              <w:ind w:left="0" w:right="7" w:firstLine="0"/>
              <w:jc w:val="center"/>
            </w:pPr>
            <w:r>
              <w:rPr>
                <w:sz w:val="20"/>
              </w:rPr>
              <w:t xml:space="preserve">10 </w:t>
            </w:r>
          </w:p>
        </w:tc>
      </w:tr>
      <w:tr w:rsidR="00846D47">
        <w:trPr>
          <w:trHeight w:val="1584"/>
        </w:trPr>
        <w:tc>
          <w:tcPr>
            <w:tcW w:w="8320" w:type="dxa"/>
            <w:gridSpan w:val="4"/>
            <w:tcBorders>
              <w:top w:val="single" w:sz="12" w:space="0" w:color="000000"/>
              <w:left w:val="single" w:sz="12" w:space="0" w:color="000000"/>
              <w:bottom w:val="single" w:sz="4" w:space="0" w:color="000000"/>
              <w:right w:val="nil"/>
            </w:tcBorders>
          </w:tcPr>
          <w:p w:rsidR="00846D47" w:rsidRDefault="004B5531">
            <w:pPr>
              <w:spacing w:after="90" w:line="259" w:lineRule="auto"/>
              <w:ind w:left="2" w:firstLine="0"/>
              <w:jc w:val="left"/>
            </w:pPr>
            <w:r>
              <w:rPr>
                <w:b/>
                <w:sz w:val="20"/>
              </w:rPr>
              <w:t xml:space="preserve">ПРАВИЛА ПОДСЧЕТА СУММЫ БАЛЛОВ: </w:t>
            </w:r>
          </w:p>
          <w:p w:rsidR="00846D47" w:rsidRDefault="004B5531">
            <w:pPr>
              <w:spacing w:after="92" w:line="259" w:lineRule="auto"/>
              <w:ind w:left="2" w:firstLine="0"/>
              <w:jc w:val="left"/>
            </w:pPr>
            <w:r>
              <w:rPr>
                <w:sz w:val="20"/>
              </w:rPr>
              <w:t xml:space="preserve">Для каждого процесса учитывают только </w:t>
            </w:r>
            <w:r>
              <w:rPr>
                <w:sz w:val="20"/>
              </w:rPr>
              <w:t xml:space="preserve">один критерий с наибольшим числом баллов; </w:t>
            </w:r>
          </w:p>
          <w:p w:rsidR="00846D47" w:rsidRDefault="004B5531">
            <w:pPr>
              <w:spacing w:line="354" w:lineRule="auto"/>
              <w:ind w:left="2" w:right="154" w:firstLine="0"/>
              <w:jc w:val="left"/>
            </w:pPr>
            <w:r>
              <w:rPr>
                <w:sz w:val="20"/>
              </w:rPr>
              <w:t xml:space="preserve">Исключение: учитывают все отмеченные у больного критерии из группы «Другое»; Критерии, </w:t>
            </w:r>
            <w:r>
              <w:rPr>
                <w:i/>
                <w:sz w:val="20"/>
              </w:rPr>
              <w:t>набранные курсивом</w:t>
            </w:r>
            <w:r>
              <w:rPr>
                <w:sz w:val="20"/>
              </w:rPr>
              <w:t xml:space="preserve">, учитывают в оценке вероятности ПЗГ, но не криза ЗГ! </w:t>
            </w:r>
          </w:p>
          <w:p w:rsidR="00846D47" w:rsidRDefault="004B5531">
            <w:pPr>
              <w:spacing w:after="0" w:line="259" w:lineRule="auto"/>
              <w:ind w:left="2" w:firstLine="0"/>
              <w:jc w:val="left"/>
            </w:pPr>
            <w:r>
              <w:rPr>
                <w:b/>
                <w:sz w:val="20"/>
              </w:rPr>
              <w:t>ИНТЕРПРЕТАЦИЯ СУММЫ БАЛЛОВ:</w:t>
            </w:r>
            <w:r>
              <w:rPr>
                <w:sz w:val="20"/>
              </w:rPr>
              <w:t xml:space="preserve"> </w:t>
            </w:r>
          </w:p>
        </w:tc>
        <w:tc>
          <w:tcPr>
            <w:tcW w:w="710" w:type="dxa"/>
            <w:tcBorders>
              <w:top w:val="single" w:sz="12" w:space="0" w:color="000000"/>
              <w:left w:val="nil"/>
              <w:bottom w:val="single" w:sz="4" w:space="0" w:color="000000"/>
              <w:right w:val="single" w:sz="12" w:space="0" w:color="000000"/>
            </w:tcBorders>
          </w:tcPr>
          <w:p w:rsidR="00846D47" w:rsidRDefault="00846D47">
            <w:pPr>
              <w:spacing w:after="160" w:line="259" w:lineRule="auto"/>
              <w:ind w:left="0" w:firstLine="0"/>
              <w:jc w:val="left"/>
            </w:pPr>
          </w:p>
        </w:tc>
      </w:tr>
      <w:tr w:rsidR="00846D47">
        <w:trPr>
          <w:trHeight w:val="353"/>
        </w:trPr>
        <w:tc>
          <w:tcPr>
            <w:tcW w:w="1829" w:type="dxa"/>
            <w:tcBorders>
              <w:top w:val="single" w:sz="4" w:space="0" w:color="000000"/>
              <w:left w:val="single" w:sz="12" w:space="0" w:color="000000"/>
              <w:bottom w:val="single" w:sz="4" w:space="0" w:color="000000"/>
              <w:right w:val="single" w:sz="4" w:space="0" w:color="000000"/>
            </w:tcBorders>
          </w:tcPr>
          <w:p w:rsidR="00846D47" w:rsidRDefault="004B5531">
            <w:pPr>
              <w:spacing w:after="0" w:line="259" w:lineRule="auto"/>
              <w:ind w:left="2" w:firstLine="0"/>
              <w:jc w:val="left"/>
            </w:pPr>
            <w:r>
              <w:rPr>
                <w:b/>
                <w:sz w:val="20"/>
              </w:rPr>
              <w:t>Сумма баллов</w:t>
            </w:r>
            <w:r>
              <w:rPr>
                <w:sz w:val="20"/>
              </w:rPr>
              <w:t xml:space="preserve"> </w:t>
            </w:r>
          </w:p>
        </w:tc>
        <w:tc>
          <w:tcPr>
            <w:tcW w:w="1801" w:type="dxa"/>
            <w:gridSpan w:val="2"/>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firstLine="0"/>
              <w:jc w:val="left"/>
            </w:pPr>
            <w:r>
              <w:rPr>
                <w:b/>
                <w:sz w:val="20"/>
              </w:rPr>
              <w:t xml:space="preserve">Ранг по </w:t>
            </w:r>
            <w:r>
              <w:rPr>
                <w:b/>
                <w:sz w:val="20"/>
              </w:rPr>
              <w:t xml:space="preserve">шкале </w:t>
            </w:r>
          </w:p>
        </w:tc>
        <w:tc>
          <w:tcPr>
            <w:tcW w:w="4691" w:type="dxa"/>
            <w:tcBorders>
              <w:top w:val="single" w:sz="4" w:space="0" w:color="000000"/>
              <w:left w:val="single" w:sz="4" w:space="0" w:color="000000"/>
              <w:bottom w:val="single" w:sz="4" w:space="0" w:color="000000"/>
              <w:right w:val="nil"/>
            </w:tcBorders>
          </w:tcPr>
          <w:p w:rsidR="00846D47" w:rsidRDefault="004B5531">
            <w:pPr>
              <w:spacing w:after="0" w:line="259" w:lineRule="auto"/>
              <w:ind w:left="1308" w:firstLine="0"/>
              <w:jc w:val="left"/>
            </w:pPr>
            <w:r>
              <w:rPr>
                <w:b/>
                <w:sz w:val="20"/>
              </w:rPr>
              <w:t>Вероятность диагноза ЗГ/ПЗГ</w:t>
            </w:r>
            <w:r>
              <w:rPr>
                <w:sz w:val="20"/>
              </w:rPr>
              <w:t xml:space="preserve"> </w:t>
            </w:r>
          </w:p>
        </w:tc>
        <w:tc>
          <w:tcPr>
            <w:tcW w:w="710" w:type="dxa"/>
            <w:tcBorders>
              <w:top w:val="single" w:sz="4" w:space="0" w:color="000000"/>
              <w:left w:val="nil"/>
              <w:bottom w:val="single" w:sz="4" w:space="0" w:color="000000"/>
              <w:right w:val="single" w:sz="12" w:space="0" w:color="000000"/>
            </w:tcBorders>
          </w:tcPr>
          <w:p w:rsidR="00846D47" w:rsidRDefault="00846D47">
            <w:pPr>
              <w:spacing w:after="160" w:line="259" w:lineRule="auto"/>
              <w:ind w:left="0" w:firstLine="0"/>
              <w:jc w:val="left"/>
            </w:pPr>
          </w:p>
        </w:tc>
      </w:tr>
      <w:tr w:rsidR="00846D47">
        <w:trPr>
          <w:trHeight w:val="334"/>
        </w:trPr>
        <w:tc>
          <w:tcPr>
            <w:tcW w:w="1829" w:type="dxa"/>
            <w:tcBorders>
              <w:top w:val="single" w:sz="4" w:space="0" w:color="000000"/>
              <w:left w:val="single" w:sz="12" w:space="0" w:color="000000"/>
              <w:bottom w:val="single" w:sz="4" w:space="0" w:color="000000"/>
              <w:right w:val="single" w:sz="4" w:space="0" w:color="000000"/>
            </w:tcBorders>
          </w:tcPr>
          <w:p w:rsidR="00846D47" w:rsidRDefault="004B5531">
            <w:pPr>
              <w:spacing w:after="0" w:line="259" w:lineRule="auto"/>
              <w:ind w:left="0" w:right="2" w:firstLine="0"/>
              <w:jc w:val="center"/>
            </w:pPr>
            <w:r>
              <w:rPr>
                <w:sz w:val="20"/>
              </w:rPr>
              <w:t>0</w:t>
            </w:r>
            <w:r>
              <w:rPr>
                <w:rFonts w:ascii="Segoe UI Symbol" w:eastAsia="Segoe UI Symbol" w:hAnsi="Segoe UI Symbol" w:cs="Segoe UI Symbol"/>
                <w:sz w:val="20"/>
              </w:rPr>
              <w:t>−</w:t>
            </w:r>
            <w:r>
              <w:rPr>
                <w:sz w:val="20"/>
              </w:rPr>
              <w:t xml:space="preserve">2 </w:t>
            </w:r>
          </w:p>
        </w:tc>
        <w:tc>
          <w:tcPr>
            <w:tcW w:w="1801" w:type="dxa"/>
            <w:gridSpan w:val="2"/>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right="7" w:firstLine="0"/>
              <w:jc w:val="center"/>
            </w:pPr>
            <w:r>
              <w:rPr>
                <w:sz w:val="20"/>
              </w:rPr>
              <w:t xml:space="preserve">1 </w:t>
            </w:r>
          </w:p>
        </w:tc>
        <w:tc>
          <w:tcPr>
            <w:tcW w:w="4691" w:type="dxa"/>
            <w:tcBorders>
              <w:top w:val="single" w:sz="4" w:space="0" w:color="000000"/>
              <w:left w:val="single" w:sz="4" w:space="0" w:color="000000"/>
              <w:bottom w:val="single" w:sz="4" w:space="0" w:color="000000"/>
              <w:right w:val="nil"/>
            </w:tcBorders>
          </w:tcPr>
          <w:p w:rsidR="00846D47" w:rsidRDefault="004B5531">
            <w:pPr>
              <w:spacing w:after="0" w:line="259" w:lineRule="auto"/>
              <w:ind w:left="1318" w:firstLine="0"/>
              <w:jc w:val="left"/>
            </w:pPr>
            <w:r>
              <w:rPr>
                <w:sz w:val="20"/>
              </w:rPr>
              <w:t xml:space="preserve">Диагноз практически исключен </w:t>
            </w:r>
          </w:p>
        </w:tc>
        <w:tc>
          <w:tcPr>
            <w:tcW w:w="710" w:type="dxa"/>
            <w:tcBorders>
              <w:top w:val="single" w:sz="4" w:space="0" w:color="000000"/>
              <w:left w:val="nil"/>
              <w:bottom w:val="single" w:sz="4" w:space="0" w:color="000000"/>
              <w:right w:val="single" w:sz="12" w:space="0" w:color="000000"/>
            </w:tcBorders>
          </w:tcPr>
          <w:p w:rsidR="00846D47" w:rsidRDefault="00846D47">
            <w:pPr>
              <w:spacing w:after="160" w:line="259" w:lineRule="auto"/>
              <w:ind w:left="0" w:firstLine="0"/>
              <w:jc w:val="left"/>
            </w:pPr>
          </w:p>
        </w:tc>
      </w:tr>
      <w:tr w:rsidR="00846D47">
        <w:trPr>
          <w:trHeight w:val="331"/>
        </w:trPr>
        <w:tc>
          <w:tcPr>
            <w:tcW w:w="1829" w:type="dxa"/>
            <w:tcBorders>
              <w:top w:val="single" w:sz="4" w:space="0" w:color="000000"/>
              <w:left w:val="single" w:sz="12" w:space="0" w:color="000000"/>
              <w:bottom w:val="single" w:sz="4" w:space="0" w:color="000000"/>
              <w:right w:val="single" w:sz="4" w:space="0" w:color="000000"/>
            </w:tcBorders>
          </w:tcPr>
          <w:p w:rsidR="00846D47" w:rsidRDefault="004B5531">
            <w:pPr>
              <w:spacing w:after="0" w:line="259" w:lineRule="auto"/>
              <w:ind w:left="0" w:right="2" w:firstLine="0"/>
              <w:jc w:val="center"/>
            </w:pPr>
            <w:r>
              <w:rPr>
                <w:sz w:val="20"/>
              </w:rPr>
              <w:t>3</w:t>
            </w:r>
            <w:r>
              <w:rPr>
                <w:rFonts w:ascii="Segoe UI Symbol" w:eastAsia="Segoe UI Symbol" w:hAnsi="Segoe UI Symbol" w:cs="Segoe UI Symbol"/>
                <w:sz w:val="20"/>
              </w:rPr>
              <w:t>−</w:t>
            </w:r>
            <w:r>
              <w:rPr>
                <w:sz w:val="20"/>
              </w:rPr>
              <w:t xml:space="preserve">9 </w:t>
            </w:r>
          </w:p>
        </w:tc>
        <w:tc>
          <w:tcPr>
            <w:tcW w:w="1801" w:type="dxa"/>
            <w:gridSpan w:val="2"/>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right="7" w:firstLine="0"/>
              <w:jc w:val="center"/>
            </w:pPr>
            <w:r>
              <w:rPr>
                <w:sz w:val="20"/>
              </w:rPr>
              <w:t xml:space="preserve">2 </w:t>
            </w:r>
          </w:p>
        </w:tc>
        <w:tc>
          <w:tcPr>
            <w:tcW w:w="4691" w:type="dxa"/>
            <w:tcBorders>
              <w:top w:val="single" w:sz="4" w:space="0" w:color="000000"/>
              <w:left w:val="single" w:sz="4" w:space="0" w:color="000000"/>
              <w:bottom w:val="single" w:sz="4" w:space="0" w:color="000000"/>
              <w:right w:val="nil"/>
            </w:tcBorders>
          </w:tcPr>
          <w:p w:rsidR="00846D47" w:rsidRDefault="004B5531">
            <w:pPr>
              <w:spacing w:after="0" w:line="259" w:lineRule="auto"/>
              <w:ind w:left="707" w:firstLine="0"/>
              <w:jc w:val="center"/>
            </w:pPr>
            <w:r>
              <w:rPr>
                <w:sz w:val="20"/>
              </w:rPr>
              <w:t xml:space="preserve">Диагноз маловероятен </w:t>
            </w:r>
          </w:p>
        </w:tc>
        <w:tc>
          <w:tcPr>
            <w:tcW w:w="710" w:type="dxa"/>
            <w:tcBorders>
              <w:top w:val="single" w:sz="4" w:space="0" w:color="000000"/>
              <w:left w:val="nil"/>
              <w:bottom w:val="single" w:sz="4" w:space="0" w:color="000000"/>
              <w:right w:val="single" w:sz="12" w:space="0" w:color="000000"/>
            </w:tcBorders>
          </w:tcPr>
          <w:p w:rsidR="00846D47" w:rsidRDefault="00846D47">
            <w:pPr>
              <w:spacing w:after="160" w:line="259" w:lineRule="auto"/>
              <w:ind w:left="0" w:firstLine="0"/>
              <w:jc w:val="left"/>
            </w:pPr>
          </w:p>
        </w:tc>
      </w:tr>
      <w:tr w:rsidR="00846D47">
        <w:trPr>
          <w:trHeight w:val="331"/>
        </w:trPr>
        <w:tc>
          <w:tcPr>
            <w:tcW w:w="1829" w:type="dxa"/>
            <w:tcBorders>
              <w:top w:val="single" w:sz="4" w:space="0" w:color="000000"/>
              <w:left w:val="single" w:sz="12" w:space="0" w:color="000000"/>
              <w:bottom w:val="single" w:sz="4" w:space="0" w:color="000000"/>
              <w:right w:val="single" w:sz="4" w:space="0" w:color="000000"/>
            </w:tcBorders>
          </w:tcPr>
          <w:p w:rsidR="00846D47" w:rsidRDefault="004B5531">
            <w:pPr>
              <w:spacing w:after="0" w:line="259" w:lineRule="auto"/>
              <w:ind w:left="0" w:firstLine="0"/>
              <w:jc w:val="center"/>
            </w:pPr>
            <w:r>
              <w:rPr>
                <w:sz w:val="20"/>
              </w:rPr>
              <w:t>10</w:t>
            </w:r>
            <w:r>
              <w:rPr>
                <w:rFonts w:ascii="Segoe UI Symbol" w:eastAsia="Segoe UI Symbol" w:hAnsi="Segoe UI Symbol" w:cs="Segoe UI Symbol"/>
                <w:sz w:val="20"/>
              </w:rPr>
              <w:t>−</w:t>
            </w:r>
            <w:r>
              <w:rPr>
                <w:sz w:val="20"/>
              </w:rPr>
              <w:t xml:space="preserve">19 </w:t>
            </w:r>
          </w:p>
        </w:tc>
        <w:tc>
          <w:tcPr>
            <w:tcW w:w="1801" w:type="dxa"/>
            <w:gridSpan w:val="2"/>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right="7" w:firstLine="0"/>
              <w:jc w:val="center"/>
            </w:pPr>
            <w:r>
              <w:rPr>
                <w:sz w:val="20"/>
              </w:rPr>
              <w:t xml:space="preserve">3 </w:t>
            </w:r>
          </w:p>
        </w:tc>
        <w:tc>
          <w:tcPr>
            <w:tcW w:w="4691" w:type="dxa"/>
            <w:tcBorders>
              <w:top w:val="single" w:sz="4" w:space="0" w:color="000000"/>
              <w:left w:val="single" w:sz="4" w:space="0" w:color="000000"/>
              <w:bottom w:val="single" w:sz="4" w:space="0" w:color="000000"/>
              <w:right w:val="nil"/>
            </w:tcBorders>
          </w:tcPr>
          <w:p w:rsidR="00846D47" w:rsidRDefault="004B5531">
            <w:pPr>
              <w:spacing w:after="0" w:line="259" w:lineRule="auto"/>
              <w:ind w:left="1640" w:firstLine="0"/>
              <w:jc w:val="left"/>
            </w:pPr>
            <w:r>
              <w:rPr>
                <w:sz w:val="20"/>
              </w:rPr>
              <w:t xml:space="preserve">Скорее «Нет», чем «Да» </w:t>
            </w:r>
          </w:p>
        </w:tc>
        <w:tc>
          <w:tcPr>
            <w:tcW w:w="710" w:type="dxa"/>
            <w:tcBorders>
              <w:top w:val="single" w:sz="4" w:space="0" w:color="000000"/>
              <w:left w:val="nil"/>
              <w:bottom w:val="single" w:sz="4" w:space="0" w:color="000000"/>
              <w:right w:val="single" w:sz="12" w:space="0" w:color="000000"/>
            </w:tcBorders>
          </w:tcPr>
          <w:p w:rsidR="00846D47" w:rsidRDefault="00846D47">
            <w:pPr>
              <w:spacing w:after="160" w:line="259" w:lineRule="auto"/>
              <w:ind w:left="0" w:firstLine="0"/>
              <w:jc w:val="left"/>
            </w:pPr>
          </w:p>
        </w:tc>
      </w:tr>
      <w:tr w:rsidR="00846D47">
        <w:trPr>
          <w:trHeight w:val="332"/>
        </w:trPr>
        <w:tc>
          <w:tcPr>
            <w:tcW w:w="1829" w:type="dxa"/>
            <w:tcBorders>
              <w:top w:val="single" w:sz="4" w:space="0" w:color="000000"/>
              <w:left w:val="single" w:sz="12" w:space="0" w:color="000000"/>
              <w:bottom w:val="single" w:sz="4" w:space="0" w:color="000000"/>
              <w:right w:val="single" w:sz="4" w:space="0" w:color="000000"/>
            </w:tcBorders>
          </w:tcPr>
          <w:p w:rsidR="00846D47" w:rsidRDefault="004B5531">
            <w:pPr>
              <w:spacing w:after="0" w:line="259" w:lineRule="auto"/>
              <w:ind w:left="0" w:firstLine="0"/>
              <w:jc w:val="center"/>
            </w:pPr>
            <w:r>
              <w:rPr>
                <w:sz w:val="20"/>
              </w:rPr>
              <w:t>20</w:t>
            </w:r>
            <w:r>
              <w:rPr>
                <w:rFonts w:ascii="Segoe UI Symbol" w:eastAsia="Segoe UI Symbol" w:hAnsi="Segoe UI Symbol" w:cs="Segoe UI Symbol"/>
                <w:sz w:val="20"/>
              </w:rPr>
              <w:t>−</w:t>
            </w:r>
            <w:r>
              <w:rPr>
                <w:sz w:val="20"/>
              </w:rPr>
              <w:t xml:space="preserve">34 </w:t>
            </w:r>
          </w:p>
        </w:tc>
        <w:tc>
          <w:tcPr>
            <w:tcW w:w="1801" w:type="dxa"/>
            <w:gridSpan w:val="2"/>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right="7" w:firstLine="0"/>
              <w:jc w:val="center"/>
            </w:pPr>
            <w:r>
              <w:rPr>
                <w:sz w:val="20"/>
              </w:rPr>
              <w:t xml:space="preserve">4 </w:t>
            </w:r>
          </w:p>
        </w:tc>
        <w:tc>
          <w:tcPr>
            <w:tcW w:w="4691" w:type="dxa"/>
            <w:tcBorders>
              <w:top w:val="single" w:sz="4" w:space="0" w:color="000000"/>
              <w:left w:val="single" w:sz="4" w:space="0" w:color="000000"/>
              <w:bottom w:val="single" w:sz="4" w:space="0" w:color="000000"/>
              <w:right w:val="nil"/>
            </w:tcBorders>
          </w:tcPr>
          <w:p w:rsidR="00846D47" w:rsidRDefault="004B5531">
            <w:pPr>
              <w:spacing w:after="0" w:line="259" w:lineRule="auto"/>
              <w:ind w:left="1640" w:firstLine="0"/>
              <w:jc w:val="left"/>
            </w:pPr>
            <w:r>
              <w:rPr>
                <w:sz w:val="20"/>
              </w:rPr>
              <w:t xml:space="preserve">Скорее «Да», чем «Нет» </w:t>
            </w:r>
          </w:p>
        </w:tc>
        <w:tc>
          <w:tcPr>
            <w:tcW w:w="710" w:type="dxa"/>
            <w:tcBorders>
              <w:top w:val="single" w:sz="4" w:space="0" w:color="000000"/>
              <w:left w:val="nil"/>
              <w:bottom w:val="single" w:sz="4" w:space="0" w:color="000000"/>
              <w:right w:val="single" w:sz="12" w:space="0" w:color="000000"/>
            </w:tcBorders>
          </w:tcPr>
          <w:p w:rsidR="00846D47" w:rsidRDefault="00846D47">
            <w:pPr>
              <w:spacing w:after="160" w:line="259" w:lineRule="auto"/>
              <w:ind w:left="0" w:firstLine="0"/>
              <w:jc w:val="left"/>
            </w:pPr>
          </w:p>
        </w:tc>
      </w:tr>
      <w:tr w:rsidR="00846D47">
        <w:trPr>
          <w:trHeight w:val="331"/>
        </w:trPr>
        <w:tc>
          <w:tcPr>
            <w:tcW w:w="1829" w:type="dxa"/>
            <w:tcBorders>
              <w:top w:val="single" w:sz="4" w:space="0" w:color="000000"/>
              <w:left w:val="single" w:sz="12" w:space="0" w:color="000000"/>
              <w:bottom w:val="single" w:sz="4" w:space="0" w:color="000000"/>
              <w:right w:val="single" w:sz="4" w:space="0" w:color="000000"/>
            </w:tcBorders>
          </w:tcPr>
          <w:p w:rsidR="00846D47" w:rsidRDefault="004B5531">
            <w:pPr>
              <w:spacing w:after="0" w:line="259" w:lineRule="auto"/>
              <w:ind w:left="0" w:firstLine="0"/>
              <w:jc w:val="center"/>
            </w:pPr>
            <w:r>
              <w:rPr>
                <w:sz w:val="20"/>
              </w:rPr>
              <w:t>35</w:t>
            </w:r>
            <w:r>
              <w:rPr>
                <w:rFonts w:ascii="Segoe UI Symbol" w:eastAsia="Segoe UI Symbol" w:hAnsi="Segoe UI Symbol" w:cs="Segoe UI Symbol"/>
                <w:sz w:val="20"/>
              </w:rPr>
              <w:t>−</w:t>
            </w:r>
            <w:r>
              <w:rPr>
                <w:sz w:val="20"/>
              </w:rPr>
              <w:t xml:space="preserve">49 </w:t>
            </w:r>
          </w:p>
        </w:tc>
        <w:tc>
          <w:tcPr>
            <w:tcW w:w="1801" w:type="dxa"/>
            <w:gridSpan w:val="2"/>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right="7" w:firstLine="0"/>
              <w:jc w:val="center"/>
            </w:pPr>
            <w:r>
              <w:rPr>
                <w:sz w:val="20"/>
              </w:rPr>
              <w:t xml:space="preserve">5 </w:t>
            </w:r>
          </w:p>
        </w:tc>
        <w:tc>
          <w:tcPr>
            <w:tcW w:w="4691" w:type="dxa"/>
            <w:tcBorders>
              <w:top w:val="single" w:sz="4" w:space="0" w:color="000000"/>
              <w:left w:val="single" w:sz="4" w:space="0" w:color="000000"/>
              <w:bottom w:val="single" w:sz="4" w:space="0" w:color="000000"/>
              <w:right w:val="nil"/>
            </w:tcBorders>
          </w:tcPr>
          <w:p w:rsidR="00846D47" w:rsidRDefault="004B5531">
            <w:pPr>
              <w:spacing w:after="0" w:line="259" w:lineRule="auto"/>
              <w:ind w:left="1604" w:firstLine="0"/>
              <w:jc w:val="left"/>
            </w:pPr>
            <w:r>
              <w:rPr>
                <w:sz w:val="20"/>
              </w:rPr>
              <w:t xml:space="preserve">Диагноз весьма вероятен </w:t>
            </w:r>
          </w:p>
        </w:tc>
        <w:tc>
          <w:tcPr>
            <w:tcW w:w="710" w:type="dxa"/>
            <w:tcBorders>
              <w:top w:val="single" w:sz="4" w:space="0" w:color="000000"/>
              <w:left w:val="nil"/>
              <w:bottom w:val="single" w:sz="4" w:space="0" w:color="000000"/>
              <w:right w:val="single" w:sz="12" w:space="0" w:color="000000"/>
            </w:tcBorders>
          </w:tcPr>
          <w:p w:rsidR="00846D47" w:rsidRDefault="00846D47">
            <w:pPr>
              <w:spacing w:after="160" w:line="259" w:lineRule="auto"/>
              <w:ind w:left="0" w:firstLine="0"/>
              <w:jc w:val="left"/>
            </w:pPr>
          </w:p>
        </w:tc>
      </w:tr>
      <w:tr w:rsidR="00846D47">
        <w:trPr>
          <w:trHeight w:val="324"/>
        </w:trPr>
        <w:tc>
          <w:tcPr>
            <w:tcW w:w="1829" w:type="dxa"/>
            <w:tcBorders>
              <w:top w:val="single" w:sz="4" w:space="0" w:color="000000"/>
              <w:left w:val="single" w:sz="12" w:space="0" w:color="000000"/>
              <w:bottom w:val="single" w:sz="12" w:space="0" w:color="000000"/>
              <w:right w:val="single" w:sz="4" w:space="0" w:color="000000"/>
            </w:tcBorders>
          </w:tcPr>
          <w:p w:rsidR="00846D47" w:rsidRDefault="004B5531">
            <w:pPr>
              <w:spacing w:after="0" w:line="259" w:lineRule="auto"/>
              <w:ind w:left="0" w:firstLine="0"/>
              <w:jc w:val="center"/>
            </w:pPr>
            <w:r>
              <w:rPr>
                <w:sz w:val="20"/>
              </w:rPr>
              <w:t xml:space="preserve">&gt;50 </w:t>
            </w:r>
          </w:p>
        </w:tc>
        <w:tc>
          <w:tcPr>
            <w:tcW w:w="1801" w:type="dxa"/>
            <w:gridSpan w:val="2"/>
            <w:tcBorders>
              <w:top w:val="single" w:sz="4" w:space="0" w:color="000000"/>
              <w:left w:val="single" w:sz="4" w:space="0" w:color="000000"/>
              <w:bottom w:val="single" w:sz="12" w:space="0" w:color="000000"/>
              <w:right w:val="single" w:sz="4" w:space="0" w:color="000000"/>
            </w:tcBorders>
          </w:tcPr>
          <w:p w:rsidR="00846D47" w:rsidRDefault="004B5531">
            <w:pPr>
              <w:spacing w:after="0" w:line="259" w:lineRule="auto"/>
              <w:ind w:left="0" w:right="7" w:firstLine="0"/>
              <w:jc w:val="center"/>
            </w:pPr>
            <w:r>
              <w:rPr>
                <w:sz w:val="20"/>
              </w:rPr>
              <w:t xml:space="preserve">6 </w:t>
            </w:r>
          </w:p>
        </w:tc>
        <w:tc>
          <w:tcPr>
            <w:tcW w:w="4691" w:type="dxa"/>
            <w:tcBorders>
              <w:top w:val="single" w:sz="4" w:space="0" w:color="000000"/>
              <w:left w:val="single" w:sz="4" w:space="0" w:color="000000"/>
              <w:bottom w:val="single" w:sz="12" w:space="0" w:color="000000"/>
              <w:right w:val="nil"/>
            </w:tcBorders>
          </w:tcPr>
          <w:p w:rsidR="00846D47" w:rsidRDefault="004B5531">
            <w:pPr>
              <w:spacing w:after="0" w:line="259" w:lineRule="auto"/>
              <w:ind w:left="1260" w:firstLine="0"/>
              <w:jc w:val="left"/>
            </w:pPr>
            <w:r>
              <w:rPr>
                <w:sz w:val="20"/>
              </w:rPr>
              <w:t xml:space="preserve">Диагноз практически </w:t>
            </w:r>
            <w:r>
              <w:rPr>
                <w:sz w:val="20"/>
              </w:rPr>
              <w:t xml:space="preserve">достоверен </w:t>
            </w:r>
          </w:p>
        </w:tc>
        <w:tc>
          <w:tcPr>
            <w:tcW w:w="710" w:type="dxa"/>
            <w:tcBorders>
              <w:top w:val="single" w:sz="4" w:space="0" w:color="000000"/>
              <w:left w:val="nil"/>
              <w:bottom w:val="single" w:sz="12" w:space="0" w:color="000000"/>
              <w:right w:val="single" w:sz="12" w:space="0" w:color="000000"/>
            </w:tcBorders>
          </w:tcPr>
          <w:p w:rsidR="00846D47" w:rsidRDefault="00846D47">
            <w:pPr>
              <w:spacing w:after="160" w:line="259" w:lineRule="auto"/>
              <w:ind w:left="0" w:firstLine="0"/>
              <w:jc w:val="left"/>
            </w:pPr>
          </w:p>
        </w:tc>
      </w:tr>
    </w:tbl>
    <w:p w:rsidR="00846D47" w:rsidRDefault="004B5531">
      <w:pPr>
        <w:pStyle w:val="Heading1"/>
        <w:numPr>
          <w:ilvl w:val="0"/>
          <w:numId w:val="0"/>
        </w:numPr>
        <w:spacing w:after="224"/>
        <w:ind w:left="146"/>
      </w:pPr>
      <w:r>
        <w:t xml:space="preserve">2.3. Лабораторная диагностика </w:t>
      </w:r>
    </w:p>
    <w:p w:rsidR="00846D47" w:rsidRDefault="004B5531">
      <w:pPr>
        <w:spacing w:after="263" w:line="260" w:lineRule="auto"/>
        <w:ind w:left="146" w:right="55"/>
      </w:pPr>
      <w:r>
        <w:rPr>
          <w:b/>
        </w:rPr>
        <w:t xml:space="preserve">2.3.1 Диагностика злокачественной гипертермии </w:t>
      </w:r>
    </w:p>
    <w:p w:rsidR="00846D47" w:rsidRDefault="004B5531">
      <w:pPr>
        <w:spacing w:after="204"/>
        <w:ind w:left="151" w:right="46" w:firstLine="852"/>
      </w:pPr>
      <w:r>
        <w:t xml:space="preserve">Предоперационное измерение активности креатинфосфокиназы или концентраций калия и миоглобина в сыворотке может быть целесообразным, если в анамнезе имеется </w:t>
      </w:r>
      <w:r>
        <w:t xml:space="preserve">повышенная концентрация креатинфосфокиназы в состоянии покоя, мышечные симптомы (миопатия, судороги или миалгия) или рабдомиолиз [44]. </w:t>
      </w:r>
    </w:p>
    <w:p w:rsidR="00846D47" w:rsidRDefault="004B5531">
      <w:pPr>
        <w:spacing w:after="194"/>
        <w:ind w:left="151" w:right="46" w:firstLine="852"/>
      </w:pPr>
      <w:r>
        <w:t>Наиболее ценными лабораторными данными в диагностике криза ЗГ являются значительное повышение РаСО</w:t>
      </w:r>
      <w:r>
        <w:rPr>
          <w:sz w:val="16"/>
        </w:rPr>
        <w:t>2</w:t>
      </w:r>
      <w:r>
        <w:t>, снижение РаО</w:t>
      </w:r>
      <w:r>
        <w:rPr>
          <w:sz w:val="16"/>
        </w:rPr>
        <w:t>2</w:t>
      </w:r>
      <w:r>
        <w:t xml:space="preserve">, </w:t>
      </w:r>
      <w:r>
        <w:t>смешанный ацидоз, гиперкалиемия и миоглобинемия, очень высокий (тысячи единиц!) уровень КФК [10, 34, 44].</w:t>
      </w:r>
      <w:r>
        <w:rPr>
          <w:rFonts w:ascii="Calibri" w:eastAsia="Calibri" w:hAnsi="Calibri" w:cs="Calibri"/>
        </w:rPr>
        <w:t xml:space="preserve"> </w:t>
      </w:r>
    </w:p>
    <w:p w:rsidR="00846D47" w:rsidRDefault="004B5531">
      <w:pPr>
        <w:spacing w:after="199"/>
        <w:ind w:left="151" w:right="46" w:firstLine="852"/>
      </w:pPr>
      <w:r>
        <w:t>В большинстве современных источников самым ранним признаком ЗГ называют быстрый рост уровня СО</w:t>
      </w:r>
      <w:r>
        <w:rPr>
          <w:sz w:val="16"/>
        </w:rPr>
        <w:t>2</w:t>
      </w:r>
      <w:r>
        <w:t xml:space="preserve"> в выдыхаемом воздухе [7, 10, 34, 45]. По мере того, к</w:t>
      </w:r>
      <w:r>
        <w:t>ак капнография становится рутинным компонентом анестезиологического мониторинга, значимость этого диагностического критерия возрастает. Также достаточно быстро после начала злокачественной гипертермии в сыворотке крови повышаются уровни калия, свободного м</w:t>
      </w:r>
      <w:r>
        <w:t xml:space="preserve">иоглобина и креатинфосфокиназы. </w:t>
      </w:r>
    </w:p>
    <w:p w:rsidR="00846D47" w:rsidRDefault="004B5531">
      <w:pPr>
        <w:spacing w:after="343" w:line="260" w:lineRule="auto"/>
        <w:ind w:left="10" w:right="45"/>
        <w:jc w:val="right"/>
      </w:pPr>
      <w:r>
        <w:t xml:space="preserve">Таблица 4 </w:t>
      </w:r>
    </w:p>
    <w:p w:rsidR="00846D47" w:rsidRDefault="004B5531">
      <w:pPr>
        <w:spacing w:after="0" w:line="259" w:lineRule="auto"/>
        <w:ind w:left="92" w:firstLine="0"/>
        <w:jc w:val="center"/>
      </w:pPr>
      <w:r>
        <w:rPr>
          <w:b/>
          <w:sz w:val="22"/>
        </w:rPr>
        <w:t>Причины, вызывающие рост концентрации СО</w:t>
      </w:r>
      <w:r>
        <w:rPr>
          <w:b/>
          <w:sz w:val="22"/>
          <w:vertAlign w:val="subscript"/>
        </w:rPr>
        <w:t xml:space="preserve">2 </w:t>
      </w:r>
      <w:r>
        <w:rPr>
          <w:b/>
          <w:sz w:val="22"/>
        </w:rPr>
        <w:t xml:space="preserve">в конце выдоха [34] </w:t>
      </w:r>
    </w:p>
    <w:p w:rsidR="00846D47" w:rsidRDefault="004B5531">
      <w:pPr>
        <w:spacing w:after="42" w:line="259" w:lineRule="auto"/>
        <w:ind w:left="151" w:firstLine="0"/>
        <w:jc w:val="left"/>
      </w:pPr>
      <w:r>
        <w:rPr>
          <w:sz w:val="22"/>
        </w:rPr>
        <w:t xml:space="preserve"> </w:t>
      </w:r>
      <w:r>
        <w:rPr>
          <w:rFonts w:ascii="Calibri" w:eastAsia="Calibri" w:hAnsi="Calibri" w:cs="Calibri"/>
          <w:noProof/>
          <w:sz w:val="22"/>
        </w:rPr>
        <mc:AlternateContent>
          <mc:Choice Requires="wpg">
            <w:drawing>
              <wp:inline distT="0" distB="0" distL="0" distR="0">
                <wp:extent cx="5829300" cy="9525"/>
                <wp:effectExtent l="0" t="0" r="0" b="0"/>
                <wp:docPr id="92210" name="Group 92210"/>
                <wp:cNvGraphicFramePr/>
                <a:graphic xmlns:a="http://schemas.openxmlformats.org/drawingml/2006/main">
                  <a:graphicData uri="http://schemas.microsoft.com/office/word/2010/wordprocessingGroup">
                    <wpg:wgp>
                      <wpg:cNvGrpSpPr/>
                      <wpg:grpSpPr>
                        <a:xfrm>
                          <a:off x="0" y="0"/>
                          <a:ext cx="5829300" cy="9525"/>
                          <a:chOff x="0" y="0"/>
                          <a:chExt cx="5829300" cy="9525"/>
                        </a:xfrm>
                      </wpg:grpSpPr>
                      <wps:wsp>
                        <wps:cNvPr id="6691" name="Shape 6691"/>
                        <wps:cNvSpPr/>
                        <wps:spPr>
                          <a:xfrm>
                            <a:off x="0" y="0"/>
                            <a:ext cx="5829300" cy="0"/>
                          </a:xfrm>
                          <a:custGeom>
                            <a:avLst/>
                            <a:gdLst/>
                            <a:ahLst/>
                            <a:cxnLst/>
                            <a:rect l="0" t="0" r="0" b="0"/>
                            <a:pathLst>
                              <a:path w="5829300">
                                <a:moveTo>
                                  <a:pt x="0" y="0"/>
                                </a:moveTo>
                                <a:lnTo>
                                  <a:pt x="5829300" y="0"/>
                                </a:lnTo>
                              </a:path>
                            </a:pathLst>
                          </a:custGeom>
                          <a:ln w="9525"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92210" style="width:459pt;height:0.75pt;mso-position-horizontal-relative:char;mso-position-vertical-relative:line" coordsize="58293,95">
                <v:shape id="Shape 6691" style="position:absolute;width:58293;height:0;left:0;top:0;" coordsize="5829300,0" path="m0,0l5829300,0">
                  <v:stroke weight="0.75pt" endcap="flat" joinstyle="round" on="true" color="#000000"/>
                  <v:fill on="false" color="#000000" opacity="0"/>
                </v:shape>
              </v:group>
            </w:pict>
          </mc:Fallback>
        </mc:AlternateContent>
      </w:r>
    </w:p>
    <w:p w:rsidR="00846D47" w:rsidRDefault="004B5531">
      <w:pPr>
        <w:numPr>
          <w:ilvl w:val="0"/>
          <w:numId w:val="8"/>
        </w:numPr>
        <w:spacing w:after="162" w:line="259" w:lineRule="auto"/>
        <w:ind w:right="46" w:hanging="252"/>
      </w:pPr>
      <w:r>
        <w:t>Снижение элиминации СО</w:t>
      </w:r>
      <w:r>
        <w:rPr>
          <w:sz w:val="16"/>
        </w:rPr>
        <w:t>2</w:t>
      </w:r>
      <w:r>
        <w:t xml:space="preserve"> из организма: </w:t>
      </w:r>
    </w:p>
    <w:p w:rsidR="00846D47" w:rsidRDefault="004B5531">
      <w:pPr>
        <w:numPr>
          <w:ilvl w:val="1"/>
          <w:numId w:val="8"/>
        </w:numPr>
        <w:spacing w:after="159" w:line="259" w:lineRule="auto"/>
        <w:ind w:right="46" w:hanging="360"/>
      </w:pPr>
      <w:r>
        <w:t xml:space="preserve">Углубление анестезии у пациентов на самостоятельном дыхании </w:t>
      </w:r>
    </w:p>
    <w:p w:rsidR="00846D47" w:rsidRDefault="004B5531">
      <w:pPr>
        <w:numPr>
          <w:ilvl w:val="1"/>
          <w:numId w:val="8"/>
        </w:numPr>
        <w:spacing w:after="152" w:line="260" w:lineRule="auto"/>
        <w:ind w:right="46" w:hanging="360"/>
      </w:pPr>
      <w:r>
        <w:t xml:space="preserve">Недостаточный газоток в наркозном аппарате, </w:t>
      </w:r>
      <w:r>
        <w:t xml:space="preserve">расстыковка дыхательного контура </w:t>
      </w:r>
    </w:p>
    <w:p w:rsidR="00846D47" w:rsidRDefault="004B5531">
      <w:pPr>
        <w:numPr>
          <w:ilvl w:val="1"/>
          <w:numId w:val="8"/>
        </w:numPr>
        <w:spacing w:after="159" w:line="259" w:lineRule="auto"/>
        <w:ind w:right="46" w:hanging="360"/>
      </w:pPr>
      <w:r>
        <w:t xml:space="preserve">Некоррректная вентиляция (дефицит минутной альвеолярной вентиляции) </w:t>
      </w:r>
    </w:p>
    <w:p w:rsidR="00846D47" w:rsidRDefault="004B5531">
      <w:pPr>
        <w:numPr>
          <w:ilvl w:val="1"/>
          <w:numId w:val="8"/>
        </w:numPr>
        <w:ind w:right="46" w:hanging="360"/>
      </w:pPr>
      <w:r>
        <w:t xml:space="preserve">Патология лёгких: обструкция верхних дыхательных путей, аспирация, однолёгочная интубация, пневмоторакс, гемоторакс, отёк лёгких, ОРДС </w:t>
      </w:r>
    </w:p>
    <w:p w:rsidR="00846D47" w:rsidRDefault="004B5531">
      <w:pPr>
        <w:numPr>
          <w:ilvl w:val="0"/>
          <w:numId w:val="8"/>
        </w:numPr>
        <w:spacing w:after="163" w:line="259" w:lineRule="auto"/>
        <w:ind w:right="46" w:hanging="252"/>
      </w:pPr>
      <w:r>
        <w:t>Поступление в орг</w:t>
      </w:r>
      <w:r>
        <w:t>анизм экзогенного СО</w:t>
      </w:r>
      <w:r>
        <w:rPr>
          <w:sz w:val="16"/>
        </w:rPr>
        <w:t>2</w:t>
      </w:r>
      <w:r>
        <w:t xml:space="preserve">: эндовидеоскопические вмешательства </w:t>
      </w:r>
    </w:p>
    <w:p w:rsidR="00846D47" w:rsidRDefault="004B5531">
      <w:pPr>
        <w:numPr>
          <w:ilvl w:val="0"/>
          <w:numId w:val="8"/>
        </w:numPr>
        <w:spacing w:after="159" w:line="259" w:lineRule="auto"/>
        <w:ind w:right="46" w:hanging="252"/>
      </w:pPr>
      <w:r>
        <w:t>Повышенное образование СО</w:t>
      </w:r>
      <w:r>
        <w:rPr>
          <w:sz w:val="16"/>
        </w:rPr>
        <w:t>2</w:t>
      </w:r>
      <w:r>
        <w:t xml:space="preserve"> (сепсис с лихорадкой, тиреотоксический криз и др.) </w:t>
      </w:r>
    </w:p>
    <w:p w:rsidR="00846D47" w:rsidRDefault="004B5531">
      <w:pPr>
        <w:numPr>
          <w:ilvl w:val="0"/>
          <w:numId w:val="8"/>
        </w:numPr>
        <w:spacing w:after="161" w:line="259" w:lineRule="auto"/>
        <w:ind w:right="46" w:hanging="252"/>
      </w:pPr>
      <w:r>
        <w:t xml:space="preserve">Погрешности мониторинга </w:t>
      </w:r>
    </w:p>
    <w:p w:rsidR="00846D47" w:rsidRDefault="004B5531">
      <w:pPr>
        <w:numPr>
          <w:ilvl w:val="0"/>
          <w:numId w:val="8"/>
        </w:numPr>
        <w:spacing w:after="113" w:line="259" w:lineRule="auto"/>
        <w:ind w:right="46" w:hanging="252"/>
      </w:pPr>
      <w:r>
        <w:t xml:space="preserve">Злокачественная гипертермия </w:t>
      </w:r>
    </w:p>
    <w:p w:rsidR="00846D47" w:rsidRDefault="004B5531">
      <w:pPr>
        <w:spacing w:after="358" w:line="259" w:lineRule="auto"/>
        <w:ind w:left="177" w:firstLine="0"/>
        <w:jc w:val="left"/>
      </w:pPr>
      <w:r>
        <w:rPr>
          <w:rFonts w:ascii="Calibri" w:eastAsia="Calibri" w:hAnsi="Calibri" w:cs="Calibri"/>
          <w:noProof/>
          <w:sz w:val="22"/>
        </w:rPr>
        <mc:AlternateContent>
          <mc:Choice Requires="wpg">
            <w:drawing>
              <wp:inline distT="0" distB="0" distL="0" distR="0">
                <wp:extent cx="5829300" cy="9525"/>
                <wp:effectExtent l="0" t="0" r="0" b="0"/>
                <wp:docPr id="92211" name="Group 92211"/>
                <wp:cNvGraphicFramePr/>
                <a:graphic xmlns:a="http://schemas.openxmlformats.org/drawingml/2006/main">
                  <a:graphicData uri="http://schemas.microsoft.com/office/word/2010/wordprocessingGroup">
                    <wpg:wgp>
                      <wpg:cNvGrpSpPr/>
                      <wpg:grpSpPr>
                        <a:xfrm>
                          <a:off x="0" y="0"/>
                          <a:ext cx="5829300" cy="9525"/>
                          <a:chOff x="0" y="0"/>
                          <a:chExt cx="5829300" cy="9525"/>
                        </a:xfrm>
                      </wpg:grpSpPr>
                      <wps:wsp>
                        <wps:cNvPr id="6692" name="Shape 6692"/>
                        <wps:cNvSpPr/>
                        <wps:spPr>
                          <a:xfrm>
                            <a:off x="0" y="0"/>
                            <a:ext cx="5829300" cy="0"/>
                          </a:xfrm>
                          <a:custGeom>
                            <a:avLst/>
                            <a:gdLst/>
                            <a:ahLst/>
                            <a:cxnLst/>
                            <a:rect l="0" t="0" r="0" b="0"/>
                            <a:pathLst>
                              <a:path w="5829300">
                                <a:moveTo>
                                  <a:pt x="0" y="0"/>
                                </a:moveTo>
                                <a:lnTo>
                                  <a:pt x="5829300" y="0"/>
                                </a:lnTo>
                              </a:path>
                            </a:pathLst>
                          </a:custGeom>
                          <a:ln w="9525"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92211" style="width:459pt;height:0.75pt;mso-position-horizontal-relative:char;mso-position-vertical-relative:line" coordsize="58293,95">
                <v:shape id="Shape 6692" style="position:absolute;width:58293;height:0;left:0;top:0;" coordsize="5829300,0" path="m0,0l5829300,0">
                  <v:stroke weight="0.75pt" endcap="flat" joinstyle="round" on="true" color="#000000"/>
                  <v:fill on="false" color="#000000" opacity="0"/>
                </v:shape>
              </v:group>
            </w:pict>
          </mc:Fallback>
        </mc:AlternateContent>
      </w:r>
      <w:r>
        <w:t xml:space="preserve"> </w:t>
      </w:r>
    </w:p>
    <w:p w:rsidR="00846D47" w:rsidRDefault="004B5531">
      <w:pPr>
        <w:ind w:left="151" w:right="46" w:firstLine="852"/>
      </w:pPr>
      <w:r>
        <w:t>В поздней стадии ЗГ может развиться тяжёлая коагулопатия, про</w:t>
      </w:r>
      <w:r>
        <w:t xml:space="preserve">являющаяся, как правило, ДВС-синдромом [46]. Угроза массивного кровотечения требует тщательного наблюдения за свёртывающей системой крови. </w:t>
      </w:r>
    </w:p>
    <w:p w:rsidR="00846D47" w:rsidRDefault="004B5531">
      <w:pPr>
        <w:spacing w:after="161" w:line="260" w:lineRule="auto"/>
        <w:ind w:left="146" w:right="55"/>
      </w:pPr>
      <w:r>
        <w:rPr>
          <w:b/>
        </w:rPr>
        <w:t xml:space="preserve">2.3.2 Диагностика предрасположенности к злокачественной гипертермии (ПЗГ) </w:t>
      </w:r>
    </w:p>
    <w:p w:rsidR="00846D47" w:rsidRDefault="004B5531">
      <w:pPr>
        <w:spacing w:after="152" w:line="260" w:lineRule="auto"/>
        <w:ind w:left="10" w:right="45"/>
        <w:jc w:val="right"/>
      </w:pPr>
      <w:r>
        <w:t xml:space="preserve">Наименее инвазивной и в то же время </w:t>
      </w:r>
      <w:r>
        <w:t>хорошо разработанной является генетическая ди-</w:t>
      </w:r>
    </w:p>
    <w:p w:rsidR="00846D47" w:rsidRDefault="004B5531">
      <w:pPr>
        <w:ind w:left="10" w:right="46"/>
      </w:pPr>
      <w:r>
        <w:t>агностика ПЗГ. В качестве теста первой линии обычно используется MLPA (</w:t>
      </w:r>
      <w:r>
        <w:rPr>
          <w:i/>
        </w:rPr>
        <w:t>англ. сокр.</w:t>
      </w:r>
      <w:r>
        <w:t xml:space="preserve"> Multiplex Ligation-dependent Probe Amplification) c ДНК лейкоцитов пациента, чаще всего – при помощи набора праймеров к наибол</w:t>
      </w:r>
      <w:r>
        <w:t>ее распространенным мутациям списка EMHG. В случае, если ни одна из этих мутаций не обнаруживается, а оценка по шкале Larach высока, показано секвенирование причинных доменов ПЗГ [13, 47]. Все варианты генетической диагностики доступны в России. За рубежом</w:t>
      </w:r>
      <w:r>
        <w:t xml:space="preserve"> в качестве «золотого стандарта» обычно применяется галотан-кофеиновый контрактурный тест (IVCT, </w:t>
      </w:r>
      <w:r>
        <w:rPr>
          <w:i/>
        </w:rPr>
        <w:t>англ</w:t>
      </w:r>
      <w:r>
        <w:t>. In Vitro Contracture Test) с биоптатом поперечно-полосатой мышцы. Данные литературы позволяют утверждать, что этот тест является на 100% чувствительным и</w:t>
      </w:r>
      <w:r>
        <w:t xml:space="preserve"> на 78% специфичным [34, 48, 49, 50]. </w:t>
      </w:r>
    </w:p>
    <w:p w:rsidR="00846D47" w:rsidRDefault="004B5531">
      <w:pPr>
        <w:spacing w:after="350" w:line="259" w:lineRule="auto"/>
        <w:ind w:left="151" w:firstLine="0"/>
        <w:jc w:val="left"/>
      </w:pPr>
      <w:r>
        <w:rPr>
          <w:b/>
        </w:rPr>
        <w:t xml:space="preserve"> </w:t>
      </w:r>
    </w:p>
    <w:p w:rsidR="00846D47" w:rsidRDefault="004B5531">
      <w:pPr>
        <w:spacing w:after="262" w:line="260" w:lineRule="auto"/>
        <w:ind w:left="146" w:right="55"/>
      </w:pPr>
      <w:r>
        <w:rPr>
          <w:b/>
        </w:rPr>
        <w:t xml:space="preserve">3. Лечение </w:t>
      </w:r>
    </w:p>
    <w:p w:rsidR="00846D47" w:rsidRDefault="004B5531">
      <w:pPr>
        <w:spacing w:after="262" w:line="260" w:lineRule="auto"/>
        <w:ind w:left="146" w:right="55"/>
      </w:pPr>
      <w:r>
        <w:rPr>
          <w:b/>
        </w:rPr>
        <w:t xml:space="preserve">3.1.1 Старт протокола терапии злокачественной гипертермии </w:t>
      </w:r>
    </w:p>
    <w:p w:rsidR="00846D47" w:rsidRDefault="004B5531">
      <w:pPr>
        <w:ind w:left="151" w:right="46" w:firstLine="852"/>
      </w:pPr>
      <w:r>
        <w:t>Достижение благоприятного исхода при молниеносной форме ЗГ возможно только при условии ранней диагностики и раннего же начала специфической тера</w:t>
      </w:r>
      <w:r>
        <w:t xml:space="preserve">пии дантроленом [51, 52]. Введение в клиническую практику дантролена резко увеличило выживаемость пациентов, но и рациональная симптоматическая терапия даже при отсутствии дантролена значительно улучшает исход при этом заболевании [53]. Поэтому приводимый </w:t>
      </w:r>
      <w:r>
        <w:t>ниже протокол лечения ЗГ требует незамедлительного старта при условии, что имеются достаточные основания для предположения о развитии редкого, но крайне опасного осложнения. Необходимо помнить о том, что трактовка сомнений в пользу пациента требует в данно</w:t>
      </w:r>
      <w:r>
        <w:t xml:space="preserve">м случае от анестезиолога низкого порога реагирования на подозрительные в отношении ЗГ ситуации. </w:t>
      </w:r>
    </w:p>
    <w:p w:rsidR="00846D47" w:rsidRDefault="004B5531">
      <w:pPr>
        <w:spacing w:after="31"/>
        <w:ind w:left="151" w:right="46" w:firstLine="852"/>
      </w:pPr>
      <w:r>
        <w:t>В случае интраоперационного развития криза злокачественной гипертермии операция должна быть завершена как можно скорее, а если это невозможно, то анестезия да</w:t>
      </w:r>
      <w:r>
        <w:t xml:space="preserve">лее поддерживается препаратами, не вызывающими ЗК (внутривенные анестетики и недеполяризующие миорелаксанты). </w:t>
      </w:r>
    </w:p>
    <w:p w:rsidR="00846D47" w:rsidRDefault="004B5531">
      <w:pPr>
        <w:numPr>
          <w:ilvl w:val="0"/>
          <w:numId w:val="9"/>
        </w:numPr>
        <w:spacing w:after="0" w:line="397" w:lineRule="auto"/>
        <w:ind w:right="55" w:hanging="360"/>
      </w:pPr>
      <w:r>
        <w:rPr>
          <w:b/>
        </w:rPr>
        <w:t xml:space="preserve">Для диагностики злокачественной гипертермии во время и непосредственно после анестезии рекомендуется использовать капнографию и/или анализ газов </w:t>
      </w:r>
      <w:r>
        <w:rPr>
          <w:b/>
        </w:rPr>
        <w:t>артериальной крови. При сочетании применения препаратов-триггеров с быстрым развитием гиперкапнии и смешанного ацидоза, устойчивых к увеличению частоты дыхания через исправный дыхательный контур, рекомендуется немедленно начать действовать по протоколу леч</w:t>
      </w:r>
      <w:r>
        <w:rPr>
          <w:b/>
        </w:rPr>
        <w:t xml:space="preserve">ения злокачественной гипертермии [10, 46, 54, 55]. </w:t>
      </w:r>
    </w:p>
    <w:p w:rsidR="00846D47" w:rsidRDefault="004B5531">
      <w:pPr>
        <w:spacing w:after="161" w:line="260" w:lineRule="auto"/>
        <w:ind w:left="146" w:right="55"/>
      </w:pPr>
      <w:r>
        <w:rPr>
          <w:b/>
        </w:rPr>
        <w:t>Уровень убедительности рекомендаций С (уровень достоверности доказательств – 4).</w:t>
      </w:r>
      <w:r>
        <w:rPr>
          <w:rFonts w:ascii="Calibri" w:eastAsia="Calibri" w:hAnsi="Calibri" w:cs="Calibri"/>
          <w:b/>
          <w:sz w:val="22"/>
        </w:rPr>
        <w:t xml:space="preserve"> </w:t>
      </w:r>
    </w:p>
    <w:p w:rsidR="00846D47" w:rsidRDefault="004B5531">
      <w:pPr>
        <w:spacing w:after="211"/>
        <w:ind w:left="161" w:right="46"/>
      </w:pPr>
      <w:r>
        <w:t xml:space="preserve">Комментарии: при развитии на фоне ингаляции летучих галогенсодержащих анестетиков прогрессирующей гиперкапнии, устойчивой </w:t>
      </w:r>
      <w:r>
        <w:t>к стандартным действиям анестезиолога (увеличение частоты дыхания), следует сознательно пресечь вполне оправданные сомнения в диагностической трактовке ситуации и начинать действовать по протоколу лечения ЗГ. Ошибка в таком случае окажется менее опасной, ч</w:t>
      </w:r>
      <w:r>
        <w:t xml:space="preserve">ем если сомнения исчезнут спустя какое-то время. Следует немедленно уведомить коллег и доложить администрации медицинской организации о случае злокачественной гипертермии и приступить к выполнению протокола терапии ЗГ [10, 56]. При отсутствии капнографа и </w:t>
      </w:r>
      <w:r>
        <w:t>анализатора газов крови анестезиологу приходится ориентироваться исключительно на клинические признаки ЗГ – необъяснимые тахипноэ и тахикардию, рост температуры тела и т.д. К сожалению, нередко такой клинический диагноз осложнения оказывается запоздалым.</w:t>
      </w:r>
      <w:r>
        <w:rPr>
          <w:rFonts w:ascii="Calibri" w:eastAsia="Calibri" w:hAnsi="Calibri" w:cs="Calibri"/>
          <w:sz w:val="22"/>
        </w:rPr>
        <w:t xml:space="preserve"> </w:t>
      </w:r>
    </w:p>
    <w:p w:rsidR="00846D47" w:rsidRDefault="004B5531">
      <w:pPr>
        <w:spacing w:after="288" w:line="260" w:lineRule="auto"/>
        <w:ind w:left="146" w:right="55"/>
      </w:pPr>
      <w:r>
        <w:rPr>
          <w:b/>
        </w:rPr>
        <w:t xml:space="preserve">3.1.2 Прекращение введения всех триггерных препаратов </w:t>
      </w:r>
    </w:p>
    <w:p w:rsidR="00846D47" w:rsidRDefault="004B5531">
      <w:pPr>
        <w:numPr>
          <w:ilvl w:val="0"/>
          <w:numId w:val="9"/>
        </w:numPr>
        <w:spacing w:after="8" w:line="390" w:lineRule="auto"/>
        <w:ind w:right="55" w:hanging="360"/>
      </w:pPr>
      <w:r>
        <w:rPr>
          <w:b/>
        </w:rPr>
        <w:t xml:space="preserve">При манифестации злокачественной гипертермии, связанной с анестезией, рекомендовано прежде всего немедленно прекратить введение пациенту всех триггерных препаратов [10, 11, 46, 55, 57]. </w:t>
      </w:r>
    </w:p>
    <w:p w:rsidR="00846D47" w:rsidRDefault="004B5531">
      <w:pPr>
        <w:spacing w:after="161" w:line="260" w:lineRule="auto"/>
        <w:ind w:left="146" w:right="55"/>
      </w:pPr>
      <w:r>
        <w:rPr>
          <w:b/>
        </w:rPr>
        <w:t xml:space="preserve">Уровень </w:t>
      </w:r>
      <w:r>
        <w:rPr>
          <w:b/>
        </w:rPr>
        <w:t xml:space="preserve">убедительности рекомендаций С (уровень достоверности доказательств – 4). </w:t>
      </w:r>
    </w:p>
    <w:p w:rsidR="00846D47" w:rsidRDefault="004B5531">
      <w:pPr>
        <w:ind w:left="151" w:right="46" w:firstLine="852"/>
      </w:pPr>
      <w:r>
        <w:t>Комментарии: наркозный аппарат, через который вводились ингаляционные анестетики, должен быть провентилирован потоком свежей воздушно-кислородной смеси со скоростью 10 л/мин, испарит</w:t>
      </w:r>
      <w:r>
        <w:t>ель анестетика при возможности следует снять. Замена наркозного аппарата, адсорбера и контура, рекомендованная в ранних зарубежных протоколах лечения злокачественной гипертермии, не оправдана, так как это приводит к потере времени, а к скольконибудь значит</w:t>
      </w:r>
      <w:r>
        <w:t>ельному ускорению элиминации анестетиков из организма пациента не приводит [58]. Использование в контуре наркозного аппарата современных фильтров с активированным углем позволяет быстро очищать наркозно-дыхательную смесь от остаточных паров летучих анестет</w:t>
      </w:r>
      <w:r>
        <w:t xml:space="preserve">иков [59]. </w:t>
      </w:r>
    </w:p>
    <w:p w:rsidR="00846D47" w:rsidRDefault="004B5531">
      <w:pPr>
        <w:spacing w:after="159" w:line="259" w:lineRule="auto"/>
        <w:ind w:left="151" w:firstLine="0"/>
        <w:jc w:val="left"/>
      </w:pPr>
      <w:r>
        <w:t xml:space="preserve"> </w:t>
      </w:r>
    </w:p>
    <w:p w:rsidR="00846D47" w:rsidRDefault="004B5531">
      <w:pPr>
        <w:spacing w:after="181" w:line="260" w:lineRule="auto"/>
        <w:ind w:left="146" w:right="55"/>
      </w:pPr>
      <w:r>
        <w:rPr>
          <w:b/>
        </w:rPr>
        <w:t xml:space="preserve">3.1.3 Гипервентиляция легких с высоким потоком кислорода </w:t>
      </w:r>
    </w:p>
    <w:p w:rsidR="00846D47" w:rsidRDefault="004B5531">
      <w:pPr>
        <w:numPr>
          <w:ilvl w:val="0"/>
          <w:numId w:val="9"/>
        </w:numPr>
        <w:spacing w:line="392" w:lineRule="auto"/>
        <w:ind w:right="55" w:hanging="360"/>
      </w:pPr>
      <w:r>
        <w:rPr>
          <w:b/>
        </w:rPr>
        <w:t xml:space="preserve">Тотчас вслед за прекращением введения всех триггеров пациенту со злокачественной гипертермией следует начать гипервентиляцию легких (увеличение минутной вентиляции легких не менее чем </w:t>
      </w:r>
      <w:r>
        <w:rPr>
          <w:b/>
        </w:rPr>
        <w:t xml:space="preserve">в 3 раза) с высоким потоком кислорода (&gt;10 л/мин) [10, 11, 55, 57]. </w:t>
      </w:r>
    </w:p>
    <w:p w:rsidR="00846D47" w:rsidRDefault="004B5531">
      <w:pPr>
        <w:spacing w:after="161" w:line="260" w:lineRule="auto"/>
        <w:ind w:left="146" w:right="55"/>
      </w:pPr>
      <w:r>
        <w:rPr>
          <w:b/>
        </w:rPr>
        <w:t xml:space="preserve">Уровень убедительности рекомендаций С (уровень достоверности доказательств – 4). </w:t>
      </w:r>
    </w:p>
    <w:p w:rsidR="00846D47" w:rsidRDefault="004B5531">
      <w:pPr>
        <w:ind w:left="151" w:right="46" w:firstLine="852"/>
      </w:pPr>
      <w:r>
        <w:t>Комментарии: гипервентиляция легких 100% О</w:t>
      </w:r>
      <w:r>
        <w:rPr>
          <w:sz w:val="16"/>
        </w:rPr>
        <w:t>2</w:t>
      </w:r>
      <w:r>
        <w:t xml:space="preserve"> позволяет быстро элиминировать остатки летучего анестетика из</w:t>
      </w:r>
      <w:r>
        <w:t xml:space="preserve"> организма пациента и повысить содержание растворенного в крови кислорода в условиях резко возросшего его потребления. При значительном увеличении минутного объема вентиляции появляется возможность эффективно элиминировать углекислый газ из организма пацие</w:t>
      </w:r>
      <w:r>
        <w:t xml:space="preserve">нта в условиях его гиперпродукции. Целесообразно увеличивать минутный объем вентиляции преимущественно за счет увеличения частоты вдохов под контролем капнографии или анализа газов артериальной крови. </w:t>
      </w:r>
    </w:p>
    <w:p w:rsidR="00846D47" w:rsidRDefault="004B5531">
      <w:pPr>
        <w:spacing w:after="152" w:line="259" w:lineRule="auto"/>
        <w:ind w:left="151" w:firstLine="0"/>
        <w:jc w:val="left"/>
      </w:pPr>
      <w:r>
        <w:rPr>
          <w:b/>
        </w:rPr>
        <w:t xml:space="preserve"> </w:t>
      </w:r>
    </w:p>
    <w:p w:rsidR="00846D47" w:rsidRDefault="004B5531">
      <w:pPr>
        <w:spacing w:after="185" w:line="260" w:lineRule="auto"/>
        <w:ind w:left="146" w:right="55"/>
      </w:pPr>
      <w:r>
        <w:rPr>
          <w:b/>
        </w:rPr>
        <w:t xml:space="preserve">3.1.4 Введение дантролена </w:t>
      </w:r>
    </w:p>
    <w:p w:rsidR="00846D47" w:rsidRDefault="004B5531">
      <w:pPr>
        <w:numPr>
          <w:ilvl w:val="0"/>
          <w:numId w:val="9"/>
        </w:numPr>
        <w:spacing w:after="28" w:line="373" w:lineRule="auto"/>
        <w:ind w:right="55" w:hanging="360"/>
      </w:pPr>
      <w:r>
        <w:rPr>
          <w:b/>
        </w:rPr>
        <w:t>При развитии злокачествен</w:t>
      </w:r>
      <w:r>
        <w:rPr>
          <w:b/>
        </w:rPr>
        <w:t xml:space="preserve">ной гипертермии пациенту рекомендуется как можно быстрее ввести дантролен в начальной дозе 2-2,5 мг/кг внутривенно [10, 11, 13, 46, 55, 57]. </w:t>
      </w:r>
    </w:p>
    <w:p w:rsidR="00846D47" w:rsidRDefault="004B5531">
      <w:pPr>
        <w:spacing w:after="161" w:line="260" w:lineRule="auto"/>
        <w:ind w:left="146" w:right="55"/>
      </w:pPr>
      <w:r>
        <w:rPr>
          <w:b/>
        </w:rPr>
        <w:t xml:space="preserve">Уровень убедительности рекомендаций С (уровень достоверности доказательств – 4). </w:t>
      </w:r>
    </w:p>
    <w:p w:rsidR="00846D47" w:rsidRDefault="004B5531">
      <w:pPr>
        <w:ind w:left="151" w:right="46" w:firstLine="852"/>
      </w:pPr>
      <w:r>
        <w:t xml:space="preserve">Комментарии: дантролен, </w:t>
      </w:r>
      <w:r>
        <w:t>селективный блокатор рианодиновых рецепторов первого типа RyR1, является миорелаксантом с оригинальным, некурареподобным механизмом действия. Он состоит в том, что препарат переводит кальциевый канал саркоплазматического ретикулума в закрытое состояние, чт</w:t>
      </w:r>
      <w:r>
        <w:t>о в условиях сохранности функции насосов обратного захвата ионов кальция ретикулумом снижает концентрацию Са</w:t>
      </w:r>
      <w:r>
        <w:rPr>
          <w:vertAlign w:val="superscript"/>
        </w:rPr>
        <w:t>2+</w:t>
      </w:r>
      <w:r>
        <w:t xml:space="preserve"> в саркоплазме. В результате разрешается непрерывное сокращение мышечных волокон (контрактура) и купируется гиперметаболизм мышечной клетки. После</w:t>
      </w:r>
      <w:r>
        <w:t xml:space="preserve"> внутривенного введения натриевой соли дантролена эффект наступает спустя 6-20 минут. Достаточная концентрация в плазме сохраняется в течение 5-6 часов. Биологический период полураспада в плазме у большинства людей составляет от 5 до 9 часов после однократ</w:t>
      </w:r>
      <w:r>
        <w:t xml:space="preserve">ного внутривенного введения. Инактивация происходит в первую очередь путем метаболизма в печени. Печеночная дисфункция может задерживать элиминацию дантролена. </w:t>
      </w:r>
    </w:p>
    <w:p w:rsidR="00846D47" w:rsidRDefault="004B5531">
      <w:pPr>
        <w:ind w:left="151" w:right="46" w:firstLine="852"/>
      </w:pPr>
      <w:r>
        <w:t>Дантролен в/в предназначен для лечения синдрома злокачественной гипертермии у пациентов всех во</w:t>
      </w:r>
      <w:r>
        <w:t>зрастов. Препарат должен вводиться сразу после установления диагноза строго внутривенно. Начальная доза дантролена составляет 2-2,5 мг/кг и вводится внутривенно быстро (болюсом). Через несколько минут можно повторить введение. Препарат следует вводить до п</w:t>
      </w:r>
      <w:r>
        <w:t>олного прекращения симптоматики криза злокачественной гипертермии. Необходимая доза достаточно индивидуальна, но в большинстве клинических наблюдений эффект наступал после введения 2,5 мг/кг. При отсутствии эффекта через несколько минут после введения дозу</w:t>
      </w:r>
      <w:r>
        <w:t xml:space="preserve"> можно постепенно пошагово увеличивать до 10 мг/кг в течение 1,5 часов. В случае, когда клинический эффект не наступает после введения 10 мг/кг дантролена, необходимо пересмотреть диагноз [57]. </w:t>
      </w:r>
    </w:p>
    <w:p w:rsidR="00846D47" w:rsidRDefault="004B5531">
      <w:pPr>
        <w:spacing w:after="206"/>
        <w:ind w:left="151" w:right="46" w:firstLine="852"/>
      </w:pPr>
      <w:r>
        <w:t>В случае рецидива симптомов злокачественной гипертермии дантр</w:t>
      </w:r>
      <w:r>
        <w:t xml:space="preserve">олен следует вводить повторно в последней эффективной дозе. Для полноценного лечения молниеносной формы злокачественной гипертермии у пациента массой 70 кг в операционной рекомендуется иметь до 36 флаконов дантролена (см. Приложение В). </w:t>
      </w:r>
    </w:p>
    <w:p w:rsidR="00846D47" w:rsidRDefault="004B5531">
      <w:pPr>
        <w:spacing w:after="203"/>
        <w:ind w:left="151" w:right="46" w:firstLine="852"/>
      </w:pPr>
      <w:r>
        <w:t>Дантролен противоп</w:t>
      </w:r>
      <w:r>
        <w:t>оказан в случае гиперчувствительности к основному веществу или одному из адъювантов (гидроксиду натрия или маннитолу). Крайне редко лечение дантроленом сопровождается печеночной дисфункцией, токсическим гепатитом вплоть до тяжелой печеночной недостаточност</w:t>
      </w:r>
      <w:r>
        <w:t>и. Приготовленный готовый раствор дантролена имеет рН приблизительно 9,5 и должен быть профильтрован и введен строго внутривенно во избежание некроза окружающих мягких тканей. Возможно развитие тромбофлебита при введении в периферические вены. Описаны редк</w:t>
      </w:r>
      <w:r>
        <w:t>ие случаи отека легких, который связывают с передозировкой маннитола. Дантролен является мышечным релаксантом прямого действия и может вызывать мышечную слабость с необходимостью в продленной вентиляции легких. В случае передозировки отмечается мышечная сл</w:t>
      </w:r>
      <w:r>
        <w:t xml:space="preserve">абость, головокружение, головную боль, тошнота, рвота, диарея, кристаллурия. Эффективность диализа при передозировке дантролена не доказана. </w:t>
      </w:r>
    </w:p>
    <w:p w:rsidR="00846D47" w:rsidRDefault="004B5531">
      <w:pPr>
        <w:spacing w:after="204"/>
        <w:ind w:left="151" w:right="46" w:firstLine="852"/>
      </w:pPr>
      <w:r>
        <w:t>При лечении дантроленом не следует вводить блокаторы кальциевых каналов, так как это может усугубить гиперкалиемию</w:t>
      </w:r>
      <w:r>
        <w:t xml:space="preserve"> и вызвать депрессию миокарда с аритмогенной остановкой крвообращения. Введение дантролена может усиливать вызванную миорелаксантами нервномышечную блокаду. При дополнительном назначении маннитола нужно учитывать, что в каждом флаконе помимо 20 мг дантроле</w:t>
      </w:r>
      <w:r>
        <w:t xml:space="preserve">на содержится 3 г маннитола. </w:t>
      </w:r>
    </w:p>
    <w:p w:rsidR="00846D47" w:rsidRDefault="004B5531">
      <w:pPr>
        <w:ind w:left="151" w:right="46" w:firstLine="852"/>
      </w:pPr>
      <w:r>
        <w:t>Дантролен обладает антиаритмическим действием, удлиняя рефрактерный период. Он снижает сократимость миокарда и, как следствие, сердечный индекс. Дантролен может повышать общее сосудистое сопротивление, не влияя на среднее арте</w:t>
      </w:r>
      <w:r>
        <w:t xml:space="preserve">риальное давление. </w:t>
      </w:r>
    </w:p>
    <w:p w:rsidR="00846D47" w:rsidRDefault="004B5531">
      <w:pPr>
        <w:ind w:left="151" w:right="46" w:firstLine="852"/>
      </w:pPr>
      <w:r>
        <w:t xml:space="preserve">При эффективном лечении дантроленом, требуется интенсивное наблюдение за пациентом в течение суток. </w:t>
      </w:r>
    </w:p>
    <w:p w:rsidR="00846D47" w:rsidRDefault="004B5531">
      <w:pPr>
        <w:ind w:left="151" w:right="46" w:firstLine="852"/>
      </w:pPr>
      <w:r>
        <w:t>Надо сказать, что по данным современной зарубежной литературы, основная доля дантролена в медицинской практике расходуется не на лечени</w:t>
      </w:r>
      <w:r>
        <w:t>е пациентов при злокачественной гипертермии, а при синдромах совершенно иной этиологии, когда препарат столь же эффективно перерывает сократительный термогенез и рабдомиолиз – общие патогенетические механизмы многих гиперметаболических критических состояни</w:t>
      </w:r>
      <w:r>
        <w:t xml:space="preserve">й (злокачественный нейролептический и серотониновый синдромы, тяжелый сепсис, тиреотоксический криз, ЗГнезависимый рабдомиолиз и др.) [60, 61]. </w:t>
      </w:r>
    </w:p>
    <w:p w:rsidR="00846D47" w:rsidRDefault="004B5531">
      <w:pPr>
        <w:ind w:left="151" w:right="46" w:firstLine="852"/>
      </w:pPr>
      <w:r>
        <w:t>Введение дантролена для лечения злокачественной гипертермии является главной, самой эффективной и наиболее спец</w:t>
      </w:r>
      <w:r>
        <w:t xml:space="preserve">ифической лечебной мерой, но не заменяет другие лечебные мероприятия. </w:t>
      </w:r>
    </w:p>
    <w:p w:rsidR="00846D47" w:rsidRDefault="004B5531">
      <w:pPr>
        <w:spacing w:after="384" w:line="260" w:lineRule="auto"/>
        <w:ind w:left="146" w:right="55"/>
      </w:pPr>
      <w:r>
        <w:rPr>
          <w:b/>
        </w:rPr>
        <w:t xml:space="preserve">3.1.5 Введение натрия гидрокарбоната </w:t>
      </w:r>
    </w:p>
    <w:p w:rsidR="00846D47" w:rsidRDefault="004B5531">
      <w:pPr>
        <w:numPr>
          <w:ilvl w:val="0"/>
          <w:numId w:val="10"/>
        </w:numPr>
        <w:spacing w:after="10" w:line="390" w:lineRule="auto"/>
        <w:ind w:right="55" w:hanging="360"/>
      </w:pPr>
      <w:r>
        <w:rPr>
          <w:b/>
        </w:rPr>
        <w:t>Если у пациента со злокачественной гипертермией в анализе газов артериальной крови выявляется метаболический ацидоз с рН &lt;7,2, рекомендуется ввести</w:t>
      </w:r>
      <w:r>
        <w:rPr>
          <w:b/>
        </w:rPr>
        <w:t xml:space="preserve"> натрия гидрокарбонат в дозе 1-2 мэкв/кг внутривенно [10, 11, 46, 55, 57]. </w:t>
      </w:r>
    </w:p>
    <w:p w:rsidR="00846D47" w:rsidRDefault="004B5531">
      <w:pPr>
        <w:spacing w:after="161" w:line="260" w:lineRule="auto"/>
        <w:ind w:left="146" w:right="55"/>
      </w:pPr>
      <w:r>
        <w:rPr>
          <w:b/>
        </w:rPr>
        <w:t xml:space="preserve">Уровень убедительности рекомендаций С (уровень достоверности доказательств – 4). </w:t>
      </w:r>
    </w:p>
    <w:p w:rsidR="00846D47" w:rsidRDefault="004B5531">
      <w:pPr>
        <w:ind w:left="151" w:right="46" w:firstLine="852"/>
      </w:pPr>
      <w:r>
        <w:t>Комментарии: гидрокарбонат натрия необходим для лечения тяжелого метаболического ацидоза и гиперка</w:t>
      </w:r>
      <w:r>
        <w:t>лиемии, а также для профилактики острой почечной недостаточности (повышение рН мочи препятствует преципитации миоглобина в просвете канальцев почек), однако способствует увеличению РаСО</w:t>
      </w:r>
      <w:r>
        <w:rPr>
          <w:sz w:val="16"/>
        </w:rPr>
        <w:t>2</w:t>
      </w:r>
      <w:r>
        <w:t xml:space="preserve"> и перегрузке организма натрием. Поэтому необходимо продолжить регуляр</w:t>
      </w:r>
      <w:r>
        <w:t xml:space="preserve">ный контроль кислотно-основного состояния и водно-электролитного баланса. </w:t>
      </w:r>
    </w:p>
    <w:p w:rsidR="00846D47" w:rsidRDefault="004B5531">
      <w:pPr>
        <w:spacing w:after="158" w:line="259" w:lineRule="auto"/>
        <w:ind w:left="151" w:firstLine="0"/>
        <w:jc w:val="left"/>
      </w:pPr>
      <w:r>
        <w:t xml:space="preserve"> </w:t>
      </w:r>
    </w:p>
    <w:p w:rsidR="00846D47" w:rsidRDefault="004B5531">
      <w:pPr>
        <w:spacing w:after="182" w:line="260" w:lineRule="auto"/>
        <w:ind w:left="146" w:right="55"/>
      </w:pPr>
      <w:r>
        <w:rPr>
          <w:b/>
        </w:rPr>
        <w:t xml:space="preserve">3.1.6 Физическое охлаждение пациента </w:t>
      </w:r>
    </w:p>
    <w:p w:rsidR="00846D47" w:rsidRDefault="004B5531">
      <w:pPr>
        <w:numPr>
          <w:ilvl w:val="0"/>
          <w:numId w:val="10"/>
        </w:numPr>
        <w:spacing w:after="0" w:line="374" w:lineRule="auto"/>
        <w:ind w:right="55" w:hanging="360"/>
      </w:pPr>
      <w:r>
        <w:rPr>
          <w:b/>
        </w:rPr>
        <w:t xml:space="preserve">Если при злокачественной гипертермии температура ядра тела пациента превысила 39,0 </w:t>
      </w:r>
      <w:r>
        <w:rPr>
          <w:rFonts w:ascii="Segoe UI Symbol" w:eastAsia="Segoe UI Symbol" w:hAnsi="Segoe UI Symbol" w:cs="Segoe UI Symbol"/>
          <w:sz w:val="22"/>
        </w:rPr>
        <w:t></w:t>
      </w:r>
      <w:r>
        <w:rPr>
          <w:b/>
        </w:rPr>
        <w:t xml:space="preserve">С, рекомендуется начать его физическое охлаждение. При </w:t>
      </w:r>
      <w:r>
        <w:rPr>
          <w:b/>
        </w:rPr>
        <w:t xml:space="preserve">снижении температуры ядра до 38,0 </w:t>
      </w:r>
      <w:r>
        <w:rPr>
          <w:rFonts w:ascii="Segoe UI Symbol" w:eastAsia="Segoe UI Symbol" w:hAnsi="Segoe UI Symbol" w:cs="Segoe UI Symbol"/>
          <w:sz w:val="22"/>
        </w:rPr>
        <w:t></w:t>
      </w:r>
      <w:r>
        <w:rPr>
          <w:b/>
        </w:rPr>
        <w:t xml:space="preserve">С охлаждение рекомендуется прекратить [10, </w:t>
      </w:r>
    </w:p>
    <w:p w:rsidR="00846D47" w:rsidRDefault="004B5531">
      <w:pPr>
        <w:spacing w:after="161" w:line="260" w:lineRule="auto"/>
        <w:ind w:left="941" w:right="55"/>
      </w:pPr>
      <w:r>
        <w:rPr>
          <w:b/>
        </w:rPr>
        <w:t xml:space="preserve">11, 46, 55, 57]. </w:t>
      </w:r>
    </w:p>
    <w:p w:rsidR="00846D47" w:rsidRDefault="004B5531">
      <w:pPr>
        <w:spacing w:after="161" w:line="260" w:lineRule="auto"/>
        <w:ind w:left="146" w:right="55"/>
      </w:pPr>
      <w:r>
        <w:rPr>
          <w:b/>
        </w:rPr>
        <w:t xml:space="preserve">Уровень убедительности рекомендаций С (уровень достоверности доказательств – 4). </w:t>
      </w:r>
    </w:p>
    <w:p w:rsidR="00846D47" w:rsidRDefault="004B5531">
      <w:pPr>
        <w:ind w:left="151" w:right="46" w:firstLine="852"/>
      </w:pPr>
      <w:r>
        <w:t>Комментарии: активное охлаждение пациента должно проводиться с использованием</w:t>
      </w:r>
      <w:r>
        <w:t xml:space="preserve"> всего комплекса имеющихся в наличии средств, включая в/в введение охлаждённых растворов, лаваж полостей тела холодными растворами, лед на голову, шею, в область паха [1]. При возможности рекомендовано использовать устройства для терапевтической гипотермии</w:t>
      </w:r>
      <w:r>
        <w:t xml:space="preserve">. В операционном отделении в холодильнике должны храниться емкости со льдом и не менее 3 литров охлажденных инфузионных растворов. </w:t>
      </w:r>
    </w:p>
    <w:p w:rsidR="00846D47" w:rsidRDefault="004B5531">
      <w:pPr>
        <w:spacing w:after="155" w:line="259" w:lineRule="auto"/>
        <w:ind w:left="151" w:firstLine="0"/>
        <w:jc w:val="left"/>
      </w:pPr>
      <w:r>
        <w:t xml:space="preserve"> </w:t>
      </w:r>
    </w:p>
    <w:p w:rsidR="00846D47" w:rsidRDefault="004B5531">
      <w:pPr>
        <w:spacing w:after="184" w:line="260" w:lineRule="auto"/>
        <w:ind w:left="146" w:right="55"/>
      </w:pPr>
      <w:r>
        <w:rPr>
          <w:b/>
        </w:rPr>
        <w:t xml:space="preserve">3.1.7 Коррекция гиперкалиемии </w:t>
      </w:r>
    </w:p>
    <w:p w:rsidR="00846D47" w:rsidRDefault="004B5531">
      <w:pPr>
        <w:numPr>
          <w:ilvl w:val="0"/>
          <w:numId w:val="10"/>
        </w:numPr>
        <w:spacing w:after="11" w:line="390" w:lineRule="auto"/>
        <w:ind w:right="55" w:hanging="360"/>
      </w:pPr>
      <w:r>
        <w:rPr>
          <w:b/>
        </w:rPr>
        <w:t>Если у пациента со злокачественной гипертермией сывороточный уровень калия выше 5,9 ммоль/л</w:t>
      </w:r>
      <w:r>
        <w:rPr>
          <w:b/>
        </w:rPr>
        <w:t xml:space="preserve"> (или ниже, но с гиперкалиемическими изменениями на ЭКГ), рекомендуется проводить терапию, направленную на снижение сывороточного уровня калия [10, 11, 46, 55, 57]. </w:t>
      </w:r>
    </w:p>
    <w:p w:rsidR="00846D47" w:rsidRDefault="004B5531">
      <w:pPr>
        <w:spacing w:after="161" w:line="260" w:lineRule="auto"/>
        <w:ind w:left="146" w:right="55"/>
      </w:pPr>
      <w:r>
        <w:rPr>
          <w:b/>
        </w:rPr>
        <w:t xml:space="preserve">Уровень убедительности рекомендаций С (уровень достоверности доказательств – 4). </w:t>
      </w:r>
    </w:p>
    <w:p w:rsidR="00846D47" w:rsidRDefault="004B5531">
      <w:pPr>
        <w:ind w:left="151" w:right="46" w:firstLine="852"/>
      </w:pPr>
      <w:r>
        <w:t>Коммента</w:t>
      </w:r>
      <w:r>
        <w:t xml:space="preserve">рии: контроль сывороточного уровня калия и глюкозы целесообразно проводить не реже одного раза за час. При уровне 6 ммоль/л и выше показано в/в введение растворов глюкозы с инсулином из расчета 0,5 г/кг глюкозы и 0,1 Ед/кг обычного инсулина (соотношение 1 </w:t>
      </w:r>
      <w:r>
        <w:t xml:space="preserve">ЕД : 5 г, поэтому необходимо следить за уровнем гликемии!). В случае развития жизнеугрожающей калий-зависимой аритмии в качестве антагониста калия показано в/в введение хлорида кальция в дозе 10 мг/кг или глюконата кальция 30 мг/кг. </w:t>
      </w:r>
    </w:p>
    <w:p w:rsidR="00846D47" w:rsidRDefault="004B5531">
      <w:pPr>
        <w:spacing w:after="152" w:line="260" w:lineRule="auto"/>
        <w:ind w:left="10" w:right="45"/>
        <w:jc w:val="right"/>
      </w:pPr>
      <w:r>
        <w:t xml:space="preserve">В случае рефрактерной </w:t>
      </w:r>
      <w:r>
        <w:t xml:space="preserve">гиперкалиемии следует рассмотреть вопрос о проведении </w:t>
      </w:r>
    </w:p>
    <w:p w:rsidR="00846D47" w:rsidRDefault="004B5531">
      <w:pPr>
        <w:spacing w:after="115" w:line="259" w:lineRule="auto"/>
        <w:ind w:left="161" w:right="46"/>
      </w:pPr>
      <w:r>
        <w:t xml:space="preserve">диализа. </w:t>
      </w:r>
    </w:p>
    <w:p w:rsidR="00846D47" w:rsidRDefault="004B5531">
      <w:pPr>
        <w:spacing w:after="155" w:line="259" w:lineRule="auto"/>
        <w:ind w:left="151" w:firstLine="0"/>
        <w:jc w:val="left"/>
      </w:pPr>
      <w:r>
        <w:t xml:space="preserve"> </w:t>
      </w:r>
    </w:p>
    <w:p w:rsidR="00846D47" w:rsidRDefault="004B5531">
      <w:pPr>
        <w:spacing w:after="185" w:line="260" w:lineRule="auto"/>
        <w:ind w:left="146" w:right="55"/>
      </w:pPr>
      <w:r>
        <w:rPr>
          <w:b/>
        </w:rPr>
        <w:t xml:space="preserve">3.1.8 Лечение нарушений ритма сердца </w:t>
      </w:r>
    </w:p>
    <w:p w:rsidR="00846D47" w:rsidRDefault="004B5531">
      <w:pPr>
        <w:numPr>
          <w:ilvl w:val="0"/>
          <w:numId w:val="10"/>
        </w:numPr>
        <w:spacing w:after="0" w:line="399" w:lineRule="auto"/>
        <w:ind w:right="55" w:hanging="360"/>
      </w:pPr>
      <w:r>
        <w:rPr>
          <w:b/>
        </w:rPr>
        <w:t xml:space="preserve">Если у пациента со злокачественной гипертермией развиваются нарушения ритма сердца, рекомендуется начать с устранения их причины (смешанный ацидоз, </w:t>
      </w:r>
      <w:r>
        <w:rPr>
          <w:b/>
        </w:rPr>
        <w:t xml:space="preserve">водноэлектролитные расстройства, гиперкалиемия), а по мере необходимости (развитие нарушений кровообращения) проводить стандартное антиаритмическое лечение </w:t>
      </w:r>
    </w:p>
    <w:p w:rsidR="00846D47" w:rsidRDefault="004B5531">
      <w:pPr>
        <w:spacing w:after="161" w:line="260" w:lineRule="auto"/>
        <w:ind w:left="941" w:right="55"/>
      </w:pPr>
      <w:r>
        <w:rPr>
          <w:b/>
        </w:rPr>
        <w:t xml:space="preserve">[10, 46, 57]. </w:t>
      </w:r>
    </w:p>
    <w:p w:rsidR="00846D47" w:rsidRDefault="004B5531">
      <w:pPr>
        <w:spacing w:after="161" w:line="260" w:lineRule="auto"/>
        <w:ind w:left="146" w:right="55"/>
      </w:pPr>
      <w:r>
        <w:rPr>
          <w:b/>
        </w:rPr>
        <w:t xml:space="preserve">Уровень убедительности рекомендаций С (уровень достоверности доказательств – 4). </w:t>
      </w:r>
    </w:p>
    <w:p w:rsidR="00846D47" w:rsidRDefault="004B5531">
      <w:pPr>
        <w:ind w:left="151" w:right="46" w:firstLine="852"/>
      </w:pPr>
      <w:r>
        <w:t>Ко</w:t>
      </w:r>
      <w:r>
        <w:t>мментарии: после введения дантролена рекомендовано избегать введения блокаторов кальциевых каналов, так как могут развиться тяжелые осложнения их сочетанного применения, вплоть до асистолии. Другие антиаритмики и электроимпульсная терапия (ЭИТ) применяются</w:t>
      </w:r>
      <w:r>
        <w:t xml:space="preserve"> по обычным правилам. Надо помнить о том, что ЭИТ приводит к незначительному (по сравнению с ЗГ) повышению уровней КФК и миоглобина. </w:t>
      </w:r>
    </w:p>
    <w:p w:rsidR="00846D47" w:rsidRDefault="004B5531">
      <w:pPr>
        <w:spacing w:after="158" w:line="259" w:lineRule="auto"/>
        <w:ind w:left="151" w:firstLine="0"/>
        <w:jc w:val="left"/>
      </w:pPr>
      <w:r>
        <w:t xml:space="preserve"> </w:t>
      </w:r>
    </w:p>
    <w:p w:rsidR="00846D47" w:rsidRDefault="004B5531">
      <w:pPr>
        <w:spacing w:after="182" w:line="260" w:lineRule="auto"/>
        <w:ind w:left="146" w:right="55"/>
      </w:pPr>
      <w:r>
        <w:rPr>
          <w:b/>
        </w:rPr>
        <w:t xml:space="preserve">3.1.9 Поддержание достаточного диуреза </w:t>
      </w:r>
    </w:p>
    <w:p w:rsidR="00846D47" w:rsidRDefault="004B5531">
      <w:pPr>
        <w:numPr>
          <w:ilvl w:val="0"/>
          <w:numId w:val="10"/>
        </w:numPr>
        <w:spacing w:after="16" w:line="385" w:lineRule="auto"/>
        <w:ind w:right="55" w:hanging="360"/>
      </w:pPr>
      <w:r>
        <w:rPr>
          <w:b/>
        </w:rPr>
        <w:t>Пациенту со злокачественной гипертермией для профилактики острой почечной недост</w:t>
      </w:r>
      <w:r>
        <w:rPr>
          <w:b/>
        </w:rPr>
        <w:t xml:space="preserve">аточности на фоне массивного рабдомиолиза рекомендуется форсирование диуреза [10, 11, 55, 57]. </w:t>
      </w:r>
    </w:p>
    <w:p w:rsidR="00846D47" w:rsidRDefault="004B5531">
      <w:pPr>
        <w:spacing w:after="161" w:line="260" w:lineRule="auto"/>
        <w:ind w:left="146" w:right="55"/>
      </w:pPr>
      <w:r>
        <w:rPr>
          <w:b/>
        </w:rPr>
        <w:t xml:space="preserve">Уровень убедительности рекомендаций С (уровень достоверности доказательств – 4). </w:t>
      </w:r>
    </w:p>
    <w:p w:rsidR="00846D47" w:rsidRDefault="004B5531">
      <w:pPr>
        <w:ind w:left="151" w:right="46" w:firstLine="852"/>
      </w:pPr>
      <w:r>
        <w:t>Комментарии: целевая скорость диуреза – более 1 мл/кг</w:t>
      </w:r>
      <w:r>
        <w:rPr>
          <w:rFonts w:ascii="Segoe UI Symbol" w:eastAsia="Segoe UI Symbol" w:hAnsi="Segoe UI Symbol" w:cs="Segoe UI Symbol"/>
        </w:rPr>
        <w:t></w:t>
      </w:r>
      <w:r>
        <w:t xml:space="preserve">ч. Фуросемид, помимо </w:t>
      </w:r>
      <w:r>
        <w:t>прямого влияния на диурез, позволяет повысить элиминацию калия с мочой. Назначение маннитола проводится с учетом того, что в каждом флаконе дантролена содержится 3 г маннитола. При недостаточной эффективности диуретиков рекомендуется дополнительно проводит</w:t>
      </w:r>
      <w:r>
        <w:t xml:space="preserve">ь </w:t>
      </w:r>
    </w:p>
    <w:p w:rsidR="00846D47" w:rsidRDefault="004B5531">
      <w:pPr>
        <w:spacing w:after="76" w:line="259" w:lineRule="auto"/>
        <w:ind w:left="161" w:right="46"/>
      </w:pPr>
      <w:r>
        <w:t>ощелачивание мочи инфузией натрия гидрокарбоната со скоростью 1 мэкв/кг</w:t>
      </w:r>
      <w:r>
        <w:rPr>
          <w:rFonts w:ascii="Segoe UI Symbol" w:eastAsia="Segoe UI Symbol" w:hAnsi="Segoe UI Symbol" w:cs="Segoe UI Symbol"/>
        </w:rPr>
        <w:t></w:t>
      </w:r>
      <w:r>
        <w:t xml:space="preserve">ч. </w:t>
      </w:r>
    </w:p>
    <w:p w:rsidR="00846D47" w:rsidRDefault="004B5531">
      <w:pPr>
        <w:spacing w:after="354" w:line="259" w:lineRule="auto"/>
        <w:ind w:left="151" w:firstLine="0"/>
        <w:jc w:val="left"/>
      </w:pPr>
      <w:r>
        <w:rPr>
          <w:b/>
        </w:rPr>
        <w:t xml:space="preserve"> </w:t>
      </w:r>
    </w:p>
    <w:p w:rsidR="00846D47" w:rsidRDefault="004B5531">
      <w:pPr>
        <w:spacing w:after="287" w:line="260" w:lineRule="auto"/>
        <w:ind w:left="146" w:right="55"/>
      </w:pPr>
      <w:r>
        <w:rPr>
          <w:b/>
        </w:rPr>
        <w:t xml:space="preserve">3.1.10 Коррекция коагулопатии </w:t>
      </w:r>
    </w:p>
    <w:p w:rsidR="00846D47" w:rsidRDefault="004B5531">
      <w:pPr>
        <w:numPr>
          <w:ilvl w:val="0"/>
          <w:numId w:val="10"/>
        </w:numPr>
        <w:spacing w:after="161" w:line="396" w:lineRule="auto"/>
        <w:ind w:right="55" w:hanging="360"/>
      </w:pPr>
      <w:r>
        <w:rPr>
          <w:b/>
        </w:rPr>
        <w:t>При злокачественной гипертермии в связи с высоким риском развития нарушений со стороны свертывающей системы крови рекомендуется динамически оцен</w:t>
      </w:r>
      <w:r>
        <w:rPr>
          <w:b/>
        </w:rPr>
        <w:t xml:space="preserve">ивать ее функцию и при необходимости проводить коррекцию [46, 57]. </w:t>
      </w:r>
    </w:p>
    <w:p w:rsidR="00846D47" w:rsidRDefault="004B5531">
      <w:pPr>
        <w:spacing w:after="114" w:line="260" w:lineRule="auto"/>
        <w:ind w:left="146" w:right="55"/>
      </w:pPr>
      <w:r>
        <w:rPr>
          <w:b/>
        </w:rPr>
        <w:t xml:space="preserve">Уровень убедительности рекомендаций С (уровень достоверности доказательств – 4). </w:t>
      </w:r>
    </w:p>
    <w:p w:rsidR="00846D47" w:rsidRDefault="004B5531">
      <w:pPr>
        <w:spacing w:after="352" w:line="259" w:lineRule="auto"/>
        <w:ind w:left="151" w:firstLine="0"/>
        <w:jc w:val="left"/>
      </w:pPr>
      <w:r>
        <w:rPr>
          <w:b/>
        </w:rPr>
        <w:t xml:space="preserve"> </w:t>
      </w:r>
    </w:p>
    <w:p w:rsidR="00846D47" w:rsidRDefault="004B5531">
      <w:pPr>
        <w:spacing w:after="288" w:line="260" w:lineRule="auto"/>
        <w:ind w:left="146" w:right="55"/>
      </w:pPr>
      <w:r>
        <w:rPr>
          <w:b/>
        </w:rPr>
        <w:t xml:space="preserve">3.1.11 Обеспечение мониторинга </w:t>
      </w:r>
    </w:p>
    <w:p w:rsidR="00846D47" w:rsidRDefault="004B5531">
      <w:pPr>
        <w:numPr>
          <w:ilvl w:val="0"/>
          <w:numId w:val="10"/>
        </w:numPr>
        <w:spacing w:after="1" w:line="397" w:lineRule="auto"/>
        <w:ind w:right="55" w:hanging="360"/>
      </w:pPr>
      <w:r>
        <w:rPr>
          <w:b/>
        </w:rPr>
        <w:t>У пациента со злокачественной гипертермией для обеспечения адекватного м</w:t>
      </w:r>
      <w:r>
        <w:rPr>
          <w:b/>
        </w:rPr>
        <w:t>ониторинга рекомендуется оценивать в реальном времени следующие показатели: пульсоксиметрия (SpO</w:t>
      </w:r>
      <w:r>
        <w:rPr>
          <w:b/>
          <w:sz w:val="16"/>
        </w:rPr>
        <w:t>2</w:t>
      </w:r>
      <w:r>
        <w:rPr>
          <w:b/>
        </w:rPr>
        <w:t>); капнография (Р</w:t>
      </w:r>
      <w:r>
        <w:rPr>
          <w:b/>
          <w:sz w:val="16"/>
        </w:rPr>
        <w:t>ET</w:t>
      </w:r>
      <w:r>
        <w:rPr>
          <w:b/>
        </w:rPr>
        <w:t>CO</w:t>
      </w:r>
      <w:r>
        <w:rPr>
          <w:b/>
          <w:sz w:val="16"/>
        </w:rPr>
        <w:t>2</w:t>
      </w:r>
      <w:r>
        <w:rPr>
          <w:b/>
        </w:rPr>
        <w:t xml:space="preserve">); ЭКГ; температура ядра и оболочки тела; неинвазивное измерение артериального давления (НИАД); </w:t>
      </w:r>
    </w:p>
    <w:p w:rsidR="00846D47" w:rsidRDefault="004B5531">
      <w:pPr>
        <w:spacing w:after="21" w:line="379" w:lineRule="auto"/>
        <w:ind w:left="941" w:right="55"/>
      </w:pPr>
      <w:r>
        <w:rPr>
          <w:b/>
        </w:rPr>
        <w:t xml:space="preserve">газы и КОС артериальной крови; уровни </w:t>
      </w:r>
      <w:r>
        <w:rPr>
          <w:b/>
        </w:rPr>
        <w:t xml:space="preserve">гематокрита и тромбоцитов; коагулограмма [10, 11, 13, 55, 57]. </w:t>
      </w:r>
    </w:p>
    <w:p w:rsidR="00846D47" w:rsidRDefault="004B5531">
      <w:pPr>
        <w:spacing w:after="114" w:line="260" w:lineRule="auto"/>
        <w:ind w:left="146" w:right="55"/>
      </w:pPr>
      <w:r>
        <w:rPr>
          <w:b/>
        </w:rPr>
        <w:t xml:space="preserve">Уровень убедительности рекомендаций С (уровень достоверности доказательств – 4). </w:t>
      </w:r>
    </w:p>
    <w:p w:rsidR="00846D47" w:rsidRDefault="004B5531">
      <w:pPr>
        <w:spacing w:after="356" w:line="259" w:lineRule="auto"/>
        <w:ind w:left="151" w:firstLine="0"/>
        <w:jc w:val="left"/>
      </w:pPr>
      <w:r>
        <w:t xml:space="preserve"> </w:t>
      </w:r>
    </w:p>
    <w:p w:rsidR="00846D47" w:rsidRDefault="004B5531">
      <w:pPr>
        <w:spacing w:after="289" w:line="260" w:lineRule="auto"/>
        <w:ind w:left="146" w:right="55"/>
      </w:pPr>
      <w:r>
        <w:rPr>
          <w:b/>
        </w:rPr>
        <w:t xml:space="preserve">3.1.12 Послеоперационное ведение пациентов, перенесших эпизод ЗГ </w:t>
      </w:r>
    </w:p>
    <w:p w:rsidR="00846D47" w:rsidRDefault="004B5531">
      <w:pPr>
        <w:numPr>
          <w:ilvl w:val="0"/>
          <w:numId w:val="10"/>
        </w:numPr>
        <w:spacing w:after="9" w:line="391" w:lineRule="auto"/>
        <w:ind w:right="55" w:hanging="360"/>
      </w:pPr>
      <w:r>
        <w:rPr>
          <w:b/>
        </w:rPr>
        <w:t>Пациента, перенесшего злокачественную гипе</w:t>
      </w:r>
      <w:r>
        <w:rPr>
          <w:b/>
        </w:rPr>
        <w:t xml:space="preserve">ртермию, вызванную анестезией, независимо от ее формы, рекомендуется наблюдать и лечить в условиях отделения реанимации в течение не менее чем 24 ч [11, 46, 55, 57]. </w:t>
      </w:r>
    </w:p>
    <w:p w:rsidR="00846D47" w:rsidRDefault="004B5531">
      <w:pPr>
        <w:spacing w:after="161" w:line="260" w:lineRule="auto"/>
        <w:ind w:left="146" w:right="55"/>
      </w:pPr>
      <w:r>
        <w:rPr>
          <w:b/>
        </w:rPr>
        <w:t xml:space="preserve">Уровень убедительности рекомендаций С (уровень достоверности доказательств – 4). </w:t>
      </w:r>
    </w:p>
    <w:p w:rsidR="00846D47" w:rsidRDefault="004B5531">
      <w:pPr>
        <w:ind w:left="151" w:right="46" w:firstLine="708"/>
      </w:pPr>
      <w:r>
        <w:t xml:space="preserve">Даже в </w:t>
      </w:r>
      <w:r>
        <w:t>случае полного купирования проявлений злокачественной гипертермии или абортивного ее течения, в условиях ОРИТ необходимо продолжать интенсивное наблюдение за температурой тела, водно-электролитным и кислотно-основным балансом, оценивать в динамике уровни К</w:t>
      </w:r>
      <w:r>
        <w:t>ФК и миоглобина, проводить профилактику и лечение острой почечной недостаточности, при необходимости предусмотреть возможность применения внепочечных методов детоксикации (ГД, ГФ, УГДФ). Оценка коагуляционных свойств крови требуется каждые 6 часов до их но</w:t>
      </w:r>
      <w:r>
        <w:t xml:space="preserve">рмализации. </w:t>
      </w:r>
    </w:p>
    <w:p w:rsidR="00846D47" w:rsidRDefault="004B5531">
      <w:pPr>
        <w:ind w:left="151" w:right="46" w:firstLine="708"/>
      </w:pPr>
      <w:r>
        <w:t xml:space="preserve">При наличии проявлений ЗГ рекомендуется продолжать вводить внутривенно дантролен по 1 мг/кг, каждые 6 часов в течение 24-48 часов [62]. Дантролен в течение 24 часов может вводиться per os в дозе 1 мг/кг. Если после ведения 10 мг/кг дантролена </w:t>
      </w:r>
      <w:r>
        <w:t>состояние пациента не меняется, необходимо дифференцировать диагноз с поверхностной анестезией, инфекцией, сепсисом, тиреотоксическим кризом, нейролептическим злокачественным синдромом, феохромоцитомой, действием препаратов-стимуляторов, тепловым ударом [6</w:t>
      </w:r>
      <w:r>
        <w:t xml:space="preserve">3, 64]. </w:t>
      </w:r>
    </w:p>
    <w:p w:rsidR="00846D47" w:rsidRDefault="004B5531">
      <w:pPr>
        <w:spacing w:after="355" w:line="259" w:lineRule="auto"/>
        <w:ind w:left="151" w:firstLine="0"/>
        <w:jc w:val="left"/>
      </w:pPr>
      <w:r>
        <w:t xml:space="preserve"> </w:t>
      </w:r>
    </w:p>
    <w:p w:rsidR="00846D47" w:rsidRDefault="004B5531">
      <w:pPr>
        <w:numPr>
          <w:ilvl w:val="0"/>
          <w:numId w:val="11"/>
        </w:numPr>
        <w:spacing w:after="263" w:line="260" w:lineRule="auto"/>
        <w:ind w:right="55" w:hanging="240"/>
      </w:pPr>
      <w:r>
        <w:rPr>
          <w:b/>
        </w:rPr>
        <w:t xml:space="preserve">Реабилитация </w:t>
      </w:r>
    </w:p>
    <w:p w:rsidR="00846D47" w:rsidRDefault="004B5531">
      <w:pPr>
        <w:spacing w:after="36" w:line="359" w:lineRule="auto"/>
        <w:ind w:left="151" w:firstLine="852"/>
        <w:jc w:val="left"/>
      </w:pPr>
      <w:r>
        <w:t xml:space="preserve">Проводится по общим принципам послеоперационной реабилитации или реабилитации после </w:t>
      </w:r>
      <w:r>
        <w:tab/>
        <w:t xml:space="preserve">критических состояний </w:t>
      </w:r>
      <w:r>
        <w:tab/>
        <w:t xml:space="preserve">с </w:t>
      </w:r>
      <w:r>
        <w:tab/>
        <w:t xml:space="preserve">учетом </w:t>
      </w:r>
      <w:r>
        <w:tab/>
        <w:t xml:space="preserve">хирургического </w:t>
      </w:r>
      <w:r>
        <w:tab/>
        <w:t xml:space="preserve">вмешательства. </w:t>
      </w:r>
      <w:r>
        <w:tab/>
        <w:t xml:space="preserve">Массивный рабдомиолиз, об обширности которого в какой-то мере позволяют судить </w:t>
      </w:r>
      <w:r>
        <w:t xml:space="preserve">максимальные цифры КФК и миоглобина, может потребовать комплексной программы двигательной реабилитации с привлечением мультидисциплинарной команды. </w:t>
      </w:r>
    </w:p>
    <w:p w:rsidR="00846D47" w:rsidRDefault="004B5531">
      <w:pPr>
        <w:spacing w:after="355" w:line="259" w:lineRule="auto"/>
        <w:ind w:left="151" w:firstLine="0"/>
        <w:jc w:val="left"/>
      </w:pPr>
      <w:r>
        <w:rPr>
          <w:b/>
        </w:rPr>
        <w:t xml:space="preserve"> </w:t>
      </w:r>
    </w:p>
    <w:p w:rsidR="00846D47" w:rsidRDefault="004B5531">
      <w:pPr>
        <w:numPr>
          <w:ilvl w:val="0"/>
          <w:numId w:val="11"/>
        </w:numPr>
        <w:spacing w:after="287" w:line="260" w:lineRule="auto"/>
        <w:ind w:right="55" w:hanging="240"/>
      </w:pPr>
      <w:r>
        <w:rPr>
          <w:b/>
        </w:rPr>
        <w:t xml:space="preserve">Профилактика </w:t>
      </w:r>
    </w:p>
    <w:p w:rsidR="00846D47" w:rsidRDefault="004B5531">
      <w:pPr>
        <w:numPr>
          <w:ilvl w:val="1"/>
          <w:numId w:val="11"/>
        </w:numPr>
        <w:spacing w:after="0" w:line="397" w:lineRule="auto"/>
        <w:ind w:right="55" w:hanging="360"/>
      </w:pPr>
      <w:r>
        <w:rPr>
          <w:b/>
        </w:rPr>
        <w:t xml:space="preserve">В ходе предоперационного осмотра каждого пациента перед общей анестезией рекомендуется </w:t>
      </w:r>
      <w:r>
        <w:rPr>
          <w:b/>
        </w:rPr>
        <w:t xml:space="preserve">уточнять, были у него (нее) или его (ее) кровных родственников ранее отмечены какие-либо осложнения, связанные с операцией и анестезией [13, </w:t>
      </w:r>
    </w:p>
    <w:p w:rsidR="00846D47" w:rsidRDefault="004B5531">
      <w:pPr>
        <w:spacing w:after="161" w:line="260" w:lineRule="auto"/>
        <w:ind w:left="941" w:right="55"/>
      </w:pPr>
      <w:r>
        <w:rPr>
          <w:b/>
        </w:rPr>
        <w:t xml:space="preserve">46, 47]. </w:t>
      </w:r>
    </w:p>
    <w:p w:rsidR="00846D47" w:rsidRDefault="004B5531">
      <w:pPr>
        <w:spacing w:after="161" w:line="260" w:lineRule="auto"/>
        <w:ind w:left="146" w:right="55"/>
      </w:pPr>
      <w:r>
        <w:rPr>
          <w:b/>
        </w:rPr>
        <w:t xml:space="preserve">Уровень убедительности рекомендаций С (уровень достоверности доказательств – 4). </w:t>
      </w:r>
    </w:p>
    <w:p w:rsidR="00846D47" w:rsidRDefault="004B5531">
      <w:pPr>
        <w:spacing w:after="28"/>
        <w:ind w:left="161" w:right="46"/>
      </w:pPr>
      <w:r>
        <w:t xml:space="preserve">  Комментарии: нередки</w:t>
      </w:r>
      <w:r>
        <w:t xml:space="preserve"> ситуации, когда пациенты или их родственники не могут четко назвать нозологический диагноз или даже примерно описать характер того осложнения, которое имело место, часто описывают его неточно (например, ряд случаев ЗГ в анамнестической интерпретации прохо</w:t>
      </w:r>
      <w:r>
        <w:t>дили под флагом «клинической смерти»). Необходимо помнить и о том, что наличие в анамнезе общей анестезии с помощью летучих ингаляционных анестетиков – триггеров ЗГ, протекавшей без всяких осложнений, не является полной гарантией того, что во время предсто</w:t>
      </w:r>
      <w:r>
        <w:t xml:space="preserve">ящей анестезии у пациента не возникнет злокачественная гипертермия [1]. Тем не менее, при ретроспективном расспросе пациентов и их родственников не так редко встречаются сведения, которые могли бы насторожить анестезиолога, будь они известны ему заранее. </w:t>
      </w:r>
    </w:p>
    <w:p w:rsidR="00846D47" w:rsidRDefault="004B5531">
      <w:pPr>
        <w:numPr>
          <w:ilvl w:val="1"/>
          <w:numId w:val="11"/>
        </w:numPr>
        <w:spacing w:after="4"/>
        <w:ind w:right="55" w:hanging="360"/>
      </w:pPr>
      <w:r>
        <w:rPr>
          <w:b/>
        </w:rPr>
        <w:t>С целью профилактики развития злокачественной гипертермии у пациентов с подозрением или достоверно установленной предрасположенностью к ЗГ при проведении общей анестезии рекомендуется отказаться от применения любых триггерных препаратов [2, 13, 46, 47, 55]</w:t>
      </w:r>
      <w:r>
        <w:rPr>
          <w:b/>
        </w:rPr>
        <w:t xml:space="preserve">. </w:t>
      </w:r>
    </w:p>
    <w:p w:rsidR="00846D47" w:rsidRDefault="004B5531">
      <w:pPr>
        <w:spacing w:after="161" w:line="260" w:lineRule="auto"/>
        <w:ind w:left="146" w:right="55"/>
      </w:pPr>
      <w:r>
        <w:rPr>
          <w:b/>
        </w:rPr>
        <w:t xml:space="preserve">Уровень убедительности рекомендаций С (уровень достоверности доказательств – 4). </w:t>
      </w:r>
    </w:p>
    <w:p w:rsidR="00846D47" w:rsidRDefault="004B5531">
      <w:pPr>
        <w:ind w:left="151" w:right="46" w:firstLine="852"/>
      </w:pPr>
      <w:r>
        <w:t>Комментарии: Всем пациентам с предрасположенностью к злокачественной гипертермии необходима адекватная премедикация для предупреждения вероятного эмоционального стресса. Б</w:t>
      </w:r>
      <w:r>
        <w:t xml:space="preserve">ензодиазепины и барбитураты могут быть наиболее уместными для этой цели. У детей предпочтителен оральный, интраназальный или ректальный путь введения препаратов [44]. </w:t>
      </w:r>
    </w:p>
    <w:p w:rsidR="00846D47" w:rsidRDefault="004B5531">
      <w:pPr>
        <w:ind w:left="151" w:right="46" w:firstLine="852"/>
      </w:pPr>
      <w:r>
        <w:t>В ходе анестезии должен использоваться следующий мониторинг: ЭКГ, неинвазивное измерение</w:t>
      </w:r>
      <w:r>
        <w:t xml:space="preserve"> артериального давления, пульсоксиметрия, капнография, термометрия [2, 41, 65, 66]. Необходимость в расширении мониторинга зависит от типа анестезии и сопутствующих заболеваний [44]. Многократный забор артериальной крови для анализа газов крови, кислотноос</w:t>
      </w:r>
      <w:r>
        <w:t xml:space="preserve">новного и водно-электролитного состава может потребовать катетеризации артерии. </w:t>
      </w:r>
    </w:p>
    <w:p w:rsidR="00846D47" w:rsidRDefault="004B5531">
      <w:pPr>
        <w:ind w:left="151" w:right="46" w:firstLine="852"/>
      </w:pPr>
      <w:r>
        <w:t>В операционной должен находиться стандартный набор требуемых для адекватной терапии ЗГ лекарственных препаратов и расходных материалов. Охлаждающие пакеты кладутся рядом с опе</w:t>
      </w:r>
      <w:r>
        <w:t xml:space="preserve">рационным столом. </w:t>
      </w:r>
    </w:p>
    <w:p w:rsidR="00846D47" w:rsidRDefault="004B5531">
      <w:pPr>
        <w:ind w:left="151" w:right="46" w:firstLine="852"/>
      </w:pPr>
      <w:r>
        <w:t xml:space="preserve">В наркозном аппарате не должно быть следов ингаляционных анестетиков. Можно использовать либо аппарат, который никогда не эксплуатировался с ингаляционными анестетиками, либо предварительно очищенный наркозный аппарат. Разные </w:t>
      </w:r>
      <w:r>
        <w:t>производители дают различные рекомендации по очистке их наркозных аппаратов, но в большинстве случаев достаточно провести стандартную плановую подготовку. Плановая подготовка наркозного аппарата состоит в снятии испарителей [44] и замене шлангов контура на</w:t>
      </w:r>
      <w:r>
        <w:t xml:space="preserve">ркозного аппарата и натронной извести [44]. Через контур циркуляции и вентилятор необходимо пропускать чистый кислород со скоростью 10 л/мин в течение всего периода подготовки [67-74]. </w:t>
      </w:r>
    </w:p>
    <w:p w:rsidR="00846D47" w:rsidRDefault="004B5531">
      <w:pPr>
        <w:spacing w:after="36" w:line="359" w:lineRule="auto"/>
        <w:ind w:left="151" w:firstLine="852"/>
        <w:jc w:val="left"/>
      </w:pPr>
      <w:r>
        <w:t>Пред- или интраоперационное профилактическое лечение пациентов с ПЗГ д</w:t>
      </w:r>
      <w:r>
        <w:t xml:space="preserve">антроленом перорально или внутривенно не показано и чревато неблагоприятными побочными эффектами препарата [44]. </w:t>
      </w:r>
    </w:p>
    <w:p w:rsidR="00846D47" w:rsidRDefault="004B5531">
      <w:pPr>
        <w:spacing w:after="27"/>
        <w:ind w:left="151" w:right="46" w:firstLine="852"/>
      </w:pPr>
      <w:r>
        <w:t xml:space="preserve">Обязательно наблюдение за пациентом с предрасположенностью к ЗГ в палате пробуждения в течение как минимум 4 часов после анестезии. </w:t>
      </w:r>
    </w:p>
    <w:p w:rsidR="00846D47" w:rsidRDefault="004B5531">
      <w:pPr>
        <w:numPr>
          <w:ilvl w:val="0"/>
          <w:numId w:val="12"/>
        </w:numPr>
        <w:spacing w:after="119" w:line="259" w:lineRule="auto"/>
        <w:ind w:right="50" w:hanging="360"/>
      </w:pPr>
      <w:r>
        <w:rPr>
          <w:b/>
        </w:rPr>
        <w:t>Пациентам</w:t>
      </w:r>
      <w:r>
        <w:rPr>
          <w:b/>
        </w:rPr>
        <w:t xml:space="preserve">, перенесшим в связи с общей анестезией эпизод, сходный со </w:t>
      </w:r>
    </w:p>
    <w:p w:rsidR="00846D47" w:rsidRDefault="004B5531">
      <w:pPr>
        <w:spacing w:after="3" w:line="394" w:lineRule="auto"/>
        <w:ind w:left="941" w:right="55"/>
      </w:pPr>
      <w:r>
        <w:rPr>
          <w:b/>
        </w:rPr>
        <w:t>злокачественной гипертермией, рекомендуется провести ретроспективную оценку вероятности диагноза ЗГ по шкале Larach, и в случае суммы баллов 20 и выше рекомендовать консультацию медицинского генет</w:t>
      </w:r>
      <w:r>
        <w:rPr>
          <w:b/>
        </w:rPr>
        <w:t xml:space="preserve">ика [13]. </w:t>
      </w:r>
    </w:p>
    <w:p w:rsidR="00846D47" w:rsidRDefault="004B5531">
      <w:pPr>
        <w:spacing w:after="258" w:line="260" w:lineRule="auto"/>
        <w:ind w:left="146" w:right="55"/>
      </w:pPr>
      <w:r>
        <w:rPr>
          <w:b/>
        </w:rPr>
        <w:t xml:space="preserve">Уровень убедительности рекомендаций С (уровень достоверности доказательств – 4). </w:t>
      </w:r>
    </w:p>
    <w:p w:rsidR="00846D47" w:rsidRDefault="004B5531">
      <w:pPr>
        <w:numPr>
          <w:ilvl w:val="0"/>
          <w:numId w:val="12"/>
        </w:numPr>
        <w:spacing w:after="0" w:line="387" w:lineRule="auto"/>
        <w:ind w:right="50" w:hanging="360"/>
      </w:pPr>
      <w:r>
        <w:rPr>
          <w:b/>
        </w:rPr>
        <w:t>В случае, если ретроспективная вероятность диагноза ЗГ высока (оценка по шкале Larach 20 баллов и выше),</w:t>
      </w:r>
      <w:r>
        <w:t xml:space="preserve"> </w:t>
      </w:r>
      <w:r>
        <w:rPr>
          <w:b/>
        </w:rPr>
        <w:t xml:space="preserve">с пациентом или его законным представителем рекомендуется </w:t>
      </w:r>
      <w:r>
        <w:rPr>
          <w:b/>
        </w:rPr>
        <w:t>провести разъяснительную беседу о ЗГ и ПЗГ, отразив в медицинских документах диагноз данного осложнения как вероятный [11, 46].</w:t>
      </w:r>
      <w:r>
        <w:rPr>
          <w:b/>
          <w:sz w:val="28"/>
        </w:rPr>
        <w:t xml:space="preserve"> </w:t>
      </w:r>
    </w:p>
    <w:p w:rsidR="00846D47" w:rsidRDefault="004B5531">
      <w:pPr>
        <w:spacing w:after="97" w:line="260" w:lineRule="auto"/>
        <w:ind w:left="146" w:right="55"/>
      </w:pPr>
      <w:r>
        <w:rPr>
          <w:b/>
        </w:rPr>
        <w:t xml:space="preserve">Уровень убедительности рекомендаций С (уровень достоверности доказательств – 4). </w:t>
      </w:r>
    </w:p>
    <w:p w:rsidR="00846D47" w:rsidRDefault="004B5531">
      <w:pPr>
        <w:spacing w:after="0" w:line="259" w:lineRule="auto"/>
        <w:ind w:left="931" w:firstLine="0"/>
        <w:jc w:val="left"/>
      </w:pPr>
      <w:r>
        <w:rPr>
          <w:b/>
        </w:rPr>
        <w:t xml:space="preserve"> </w:t>
      </w:r>
    </w:p>
    <w:p w:rsidR="00846D47" w:rsidRDefault="004B5531">
      <w:pPr>
        <w:pStyle w:val="Heading1"/>
        <w:ind w:left="1212" w:hanging="281"/>
      </w:pPr>
      <w:r>
        <w:t>Критерии оценки качества медицинской помощи</w:t>
      </w:r>
      <w:r>
        <w:t xml:space="preserve"> </w:t>
      </w:r>
    </w:p>
    <w:tbl>
      <w:tblPr>
        <w:tblStyle w:val="TableGrid"/>
        <w:tblW w:w="9496" w:type="dxa"/>
        <w:tblInd w:w="156" w:type="dxa"/>
        <w:tblCellMar>
          <w:top w:w="14" w:type="dxa"/>
          <w:left w:w="108" w:type="dxa"/>
          <w:bottom w:w="0" w:type="dxa"/>
          <w:right w:w="62" w:type="dxa"/>
        </w:tblCellMar>
        <w:tblLook w:val="04A0" w:firstRow="1" w:lastRow="0" w:firstColumn="1" w:lastColumn="0" w:noHBand="0" w:noVBand="1"/>
      </w:tblPr>
      <w:tblGrid>
        <w:gridCol w:w="552"/>
        <w:gridCol w:w="5682"/>
        <w:gridCol w:w="1561"/>
        <w:gridCol w:w="1702"/>
      </w:tblGrid>
      <w:tr w:rsidR="00846D47">
        <w:trPr>
          <w:trHeight w:val="1479"/>
        </w:trPr>
        <w:tc>
          <w:tcPr>
            <w:tcW w:w="552" w:type="dxa"/>
            <w:tcBorders>
              <w:top w:val="single" w:sz="4" w:space="0" w:color="000000"/>
              <w:left w:val="single" w:sz="4" w:space="0" w:color="000000"/>
              <w:bottom w:val="single" w:sz="4" w:space="0" w:color="000000"/>
              <w:right w:val="single" w:sz="4" w:space="0" w:color="000000"/>
            </w:tcBorders>
          </w:tcPr>
          <w:p w:rsidR="00846D47" w:rsidRDefault="004B5531">
            <w:pPr>
              <w:spacing w:after="352" w:line="259" w:lineRule="auto"/>
              <w:ind w:left="0" w:firstLine="0"/>
              <w:jc w:val="left"/>
            </w:pPr>
            <w:r>
              <w:t xml:space="preserve"> </w:t>
            </w:r>
          </w:p>
          <w:p w:rsidR="00846D47" w:rsidRDefault="004B5531">
            <w:pPr>
              <w:spacing w:after="0" w:line="259" w:lineRule="auto"/>
              <w:ind w:left="0" w:firstLine="0"/>
              <w:jc w:val="left"/>
            </w:pPr>
            <w:r>
              <w:t xml:space="preserve">№ </w:t>
            </w:r>
          </w:p>
        </w:tc>
        <w:tc>
          <w:tcPr>
            <w:tcW w:w="5682" w:type="dxa"/>
            <w:tcBorders>
              <w:top w:val="single" w:sz="4" w:space="0" w:color="000000"/>
              <w:left w:val="single" w:sz="4" w:space="0" w:color="000000"/>
              <w:bottom w:val="single" w:sz="4" w:space="0" w:color="000000"/>
              <w:right w:val="single" w:sz="4" w:space="0" w:color="000000"/>
            </w:tcBorders>
          </w:tcPr>
          <w:p w:rsidR="00846D47" w:rsidRDefault="004B5531">
            <w:pPr>
              <w:spacing w:after="260" w:line="259" w:lineRule="auto"/>
              <w:ind w:left="12" w:firstLine="0"/>
              <w:jc w:val="center"/>
            </w:pPr>
            <w:r>
              <w:t xml:space="preserve"> </w:t>
            </w:r>
          </w:p>
          <w:p w:rsidR="00846D47" w:rsidRDefault="004B5531">
            <w:pPr>
              <w:spacing w:after="0" w:line="259" w:lineRule="auto"/>
              <w:ind w:left="0" w:right="50" w:firstLine="0"/>
              <w:jc w:val="center"/>
            </w:pPr>
            <w:r>
              <w:t xml:space="preserve">Критерии качества </w:t>
            </w:r>
          </w:p>
        </w:tc>
        <w:tc>
          <w:tcPr>
            <w:tcW w:w="1561" w:type="dxa"/>
            <w:tcBorders>
              <w:top w:val="single" w:sz="4" w:space="0" w:color="000000"/>
              <w:left w:val="single" w:sz="4" w:space="0" w:color="000000"/>
              <w:bottom w:val="single" w:sz="4" w:space="0" w:color="000000"/>
              <w:right w:val="single" w:sz="4" w:space="0" w:color="000000"/>
            </w:tcBorders>
          </w:tcPr>
          <w:p w:rsidR="00846D47" w:rsidRDefault="004B5531">
            <w:pPr>
              <w:spacing w:after="45" w:line="273" w:lineRule="auto"/>
              <w:ind w:left="0" w:firstLine="0"/>
              <w:jc w:val="center"/>
            </w:pPr>
            <w:r>
              <w:t xml:space="preserve">Уровень </w:t>
            </w:r>
            <w:r>
              <w:rPr>
                <w:color w:val="413D39"/>
              </w:rPr>
              <w:t>достоверно-</w:t>
            </w:r>
          </w:p>
          <w:p w:rsidR="00846D47" w:rsidRDefault="004B5531">
            <w:pPr>
              <w:spacing w:after="0" w:line="259" w:lineRule="auto"/>
              <w:ind w:left="0" w:firstLine="0"/>
              <w:jc w:val="center"/>
            </w:pPr>
            <w:r>
              <w:rPr>
                <w:color w:val="413D39"/>
              </w:rPr>
              <w:t>сти доказательств</w:t>
            </w:r>
            <w:r>
              <w:t xml:space="preserve"> </w:t>
            </w:r>
          </w:p>
        </w:tc>
        <w:tc>
          <w:tcPr>
            <w:tcW w:w="1702"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firstLine="0"/>
              <w:jc w:val="center"/>
            </w:pPr>
            <w:r>
              <w:t xml:space="preserve">Уровень убедительности рекомендаций </w:t>
            </w:r>
          </w:p>
        </w:tc>
      </w:tr>
      <w:tr w:rsidR="00846D47">
        <w:trPr>
          <w:trHeight w:val="1798"/>
        </w:trPr>
        <w:tc>
          <w:tcPr>
            <w:tcW w:w="552"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right="46" w:firstLine="0"/>
              <w:jc w:val="center"/>
            </w:pPr>
            <w:r>
              <w:t xml:space="preserve">1 </w:t>
            </w:r>
          </w:p>
        </w:tc>
        <w:tc>
          <w:tcPr>
            <w:tcW w:w="5682"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firstLine="0"/>
              <w:jc w:val="left"/>
            </w:pPr>
            <w:r>
              <w:t>В ходе предоперационного осмотра пациента перед общей анестезией уточнено, были у него (нее) или его (ее) кровных родственников ранее отмечены какие</w:t>
            </w:r>
            <w:r>
              <w:t xml:space="preserve">-либо осложнения, связанные с операцией и анестезией </w:t>
            </w:r>
          </w:p>
        </w:tc>
        <w:tc>
          <w:tcPr>
            <w:tcW w:w="1561"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right="51" w:firstLine="0"/>
              <w:jc w:val="center"/>
            </w:pPr>
            <w:r>
              <w:t xml:space="preserve">4 </w:t>
            </w:r>
          </w:p>
        </w:tc>
        <w:tc>
          <w:tcPr>
            <w:tcW w:w="1702"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right="51" w:firstLine="0"/>
              <w:jc w:val="center"/>
            </w:pPr>
            <w:r>
              <w:t xml:space="preserve">С </w:t>
            </w:r>
          </w:p>
        </w:tc>
      </w:tr>
      <w:tr w:rsidR="00846D47">
        <w:trPr>
          <w:trHeight w:val="1162"/>
        </w:trPr>
        <w:tc>
          <w:tcPr>
            <w:tcW w:w="552"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right="46" w:firstLine="0"/>
              <w:jc w:val="center"/>
            </w:pPr>
            <w:r>
              <w:t xml:space="preserve">2 </w:t>
            </w:r>
          </w:p>
        </w:tc>
        <w:tc>
          <w:tcPr>
            <w:tcW w:w="5682"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firstLine="0"/>
              <w:jc w:val="left"/>
            </w:pPr>
            <w:r>
              <w:t xml:space="preserve">У пациента с подозрением или достоверно установленной предрасположенностью к ЗГ общая анестезия проведена без триггерных препаратов </w:t>
            </w:r>
          </w:p>
        </w:tc>
        <w:tc>
          <w:tcPr>
            <w:tcW w:w="1561"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right="51" w:firstLine="0"/>
              <w:jc w:val="center"/>
            </w:pPr>
            <w:r>
              <w:t xml:space="preserve">4 </w:t>
            </w:r>
          </w:p>
        </w:tc>
        <w:tc>
          <w:tcPr>
            <w:tcW w:w="1702"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right="51" w:firstLine="0"/>
              <w:jc w:val="center"/>
            </w:pPr>
            <w:r>
              <w:t xml:space="preserve">С </w:t>
            </w:r>
          </w:p>
        </w:tc>
      </w:tr>
      <w:tr w:rsidR="00846D47">
        <w:trPr>
          <w:trHeight w:val="1798"/>
        </w:trPr>
        <w:tc>
          <w:tcPr>
            <w:tcW w:w="552"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right="46" w:firstLine="0"/>
              <w:jc w:val="center"/>
            </w:pPr>
            <w:r>
              <w:t xml:space="preserve">3 </w:t>
            </w:r>
          </w:p>
        </w:tc>
        <w:tc>
          <w:tcPr>
            <w:tcW w:w="5682"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firstLine="0"/>
              <w:jc w:val="left"/>
            </w:pPr>
            <w:r>
              <w:t xml:space="preserve">Выполнение протокола лечения ЗГ начато в тот </w:t>
            </w:r>
            <w:r>
              <w:t xml:space="preserve">момент, когда на фоне применения летучего ингаляционного анестетика констатировано развитие гиперкапнии, рефрактерной к увеличению минутной вентиляции легких </w:t>
            </w:r>
          </w:p>
        </w:tc>
        <w:tc>
          <w:tcPr>
            <w:tcW w:w="1561"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right="51" w:firstLine="0"/>
              <w:jc w:val="center"/>
            </w:pPr>
            <w:r>
              <w:t xml:space="preserve">4 </w:t>
            </w:r>
          </w:p>
        </w:tc>
        <w:tc>
          <w:tcPr>
            <w:tcW w:w="1702"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right="51" w:firstLine="0"/>
              <w:jc w:val="center"/>
            </w:pPr>
            <w:r>
              <w:t xml:space="preserve">С </w:t>
            </w:r>
          </w:p>
        </w:tc>
      </w:tr>
      <w:tr w:rsidR="00846D47">
        <w:trPr>
          <w:trHeight w:val="1162"/>
        </w:trPr>
        <w:tc>
          <w:tcPr>
            <w:tcW w:w="552"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right="46" w:firstLine="0"/>
              <w:jc w:val="center"/>
            </w:pPr>
            <w:r>
              <w:t xml:space="preserve">4 </w:t>
            </w:r>
          </w:p>
        </w:tc>
        <w:tc>
          <w:tcPr>
            <w:tcW w:w="5682"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firstLine="0"/>
              <w:jc w:val="left"/>
            </w:pPr>
            <w:r>
              <w:t xml:space="preserve">Введение пациенту всех триггерных препаратов прекращено немедленно после начала </w:t>
            </w:r>
            <w:r>
              <w:t xml:space="preserve">выполнения протокола лечения ЗГ </w:t>
            </w:r>
          </w:p>
        </w:tc>
        <w:tc>
          <w:tcPr>
            <w:tcW w:w="1561"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right="51" w:firstLine="0"/>
              <w:jc w:val="center"/>
            </w:pPr>
            <w:r>
              <w:t xml:space="preserve">4 </w:t>
            </w:r>
          </w:p>
        </w:tc>
        <w:tc>
          <w:tcPr>
            <w:tcW w:w="1702"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right="51" w:firstLine="0"/>
              <w:jc w:val="center"/>
            </w:pPr>
            <w:r>
              <w:t xml:space="preserve">С </w:t>
            </w:r>
          </w:p>
        </w:tc>
      </w:tr>
      <w:tr w:rsidR="00846D47">
        <w:trPr>
          <w:trHeight w:val="845"/>
        </w:trPr>
        <w:tc>
          <w:tcPr>
            <w:tcW w:w="552"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right="46" w:firstLine="0"/>
              <w:jc w:val="center"/>
            </w:pPr>
            <w:r>
              <w:t xml:space="preserve">5 </w:t>
            </w:r>
          </w:p>
        </w:tc>
        <w:tc>
          <w:tcPr>
            <w:tcW w:w="5682"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firstLine="0"/>
              <w:jc w:val="left"/>
            </w:pPr>
            <w:r>
              <w:t xml:space="preserve">Немедленно начата гипервентиляция легких с высоким потоком кислорода (&gt;10 л/мин) </w:t>
            </w:r>
          </w:p>
        </w:tc>
        <w:tc>
          <w:tcPr>
            <w:tcW w:w="1561"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right="51" w:firstLine="0"/>
              <w:jc w:val="center"/>
            </w:pPr>
            <w:r>
              <w:t xml:space="preserve">4 </w:t>
            </w:r>
          </w:p>
        </w:tc>
        <w:tc>
          <w:tcPr>
            <w:tcW w:w="1702"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right="51" w:firstLine="0"/>
              <w:jc w:val="center"/>
            </w:pPr>
            <w:r>
              <w:t xml:space="preserve">С </w:t>
            </w:r>
          </w:p>
        </w:tc>
      </w:tr>
      <w:tr w:rsidR="00846D47">
        <w:trPr>
          <w:trHeight w:val="1162"/>
        </w:trPr>
        <w:tc>
          <w:tcPr>
            <w:tcW w:w="552"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right="46" w:firstLine="0"/>
              <w:jc w:val="center"/>
            </w:pPr>
            <w:r>
              <w:t xml:space="preserve">6 </w:t>
            </w:r>
          </w:p>
        </w:tc>
        <w:tc>
          <w:tcPr>
            <w:tcW w:w="5682"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firstLine="0"/>
              <w:jc w:val="left"/>
            </w:pPr>
            <w:r>
              <w:t xml:space="preserve">Внутривенно введен дантролен в начальной дозе 2 мг/кг, дополнительные дозы вводились по мере необходимости </w:t>
            </w:r>
          </w:p>
        </w:tc>
        <w:tc>
          <w:tcPr>
            <w:tcW w:w="1561"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right="51" w:firstLine="0"/>
              <w:jc w:val="center"/>
            </w:pPr>
            <w:r>
              <w:t xml:space="preserve">4 </w:t>
            </w:r>
          </w:p>
        </w:tc>
        <w:tc>
          <w:tcPr>
            <w:tcW w:w="1702"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right="51" w:firstLine="0"/>
              <w:jc w:val="center"/>
            </w:pPr>
            <w:r>
              <w:t xml:space="preserve">С </w:t>
            </w:r>
          </w:p>
        </w:tc>
      </w:tr>
      <w:tr w:rsidR="00846D47">
        <w:trPr>
          <w:trHeight w:val="845"/>
        </w:trPr>
        <w:tc>
          <w:tcPr>
            <w:tcW w:w="552"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right="46" w:firstLine="0"/>
              <w:jc w:val="center"/>
            </w:pPr>
            <w:r>
              <w:t xml:space="preserve">7 </w:t>
            </w:r>
          </w:p>
        </w:tc>
        <w:tc>
          <w:tcPr>
            <w:tcW w:w="5682"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firstLine="0"/>
              <w:jc w:val="left"/>
            </w:pPr>
            <w:r>
              <w:t>При</w:t>
            </w:r>
            <w:r>
              <w:t xml:space="preserve"> метаболическом ацидозе с рН &lt;7,2 внутривенно введен натрия гидрокарбонат в дозе 1-2 мэкв/кг </w:t>
            </w:r>
          </w:p>
        </w:tc>
        <w:tc>
          <w:tcPr>
            <w:tcW w:w="1561"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right="51" w:firstLine="0"/>
              <w:jc w:val="center"/>
            </w:pPr>
            <w:r>
              <w:t xml:space="preserve">4 </w:t>
            </w:r>
          </w:p>
        </w:tc>
        <w:tc>
          <w:tcPr>
            <w:tcW w:w="1702"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right="51" w:firstLine="0"/>
              <w:jc w:val="center"/>
            </w:pPr>
            <w:r>
              <w:t xml:space="preserve">С </w:t>
            </w:r>
          </w:p>
        </w:tc>
      </w:tr>
      <w:tr w:rsidR="00846D47">
        <w:trPr>
          <w:trHeight w:val="1162"/>
        </w:trPr>
        <w:tc>
          <w:tcPr>
            <w:tcW w:w="552"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right="46" w:firstLine="0"/>
              <w:jc w:val="center"/>
            </w:pPr>
            <w:r>
              <w:t xml:space="preserve">8 </w:t>
            </w:r>
          </w:p>
        </w:tc>
        <w:tc>
          <w:tcPr>
            <w:tcW w:w="5682"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firstLine="0"/>
              <w:jc w:val="left"/>
            </w:pPr>
            <w:r>
              <w:t xml:space="preserve">Физическое охлаждение пациента начато при температуре ядра тела выше 39 °С, прекращено при температуре ядра 38 °С </w:t>
            </w:r>
          </w:p>
        </w:tc>
        <w:tc>
          <w:tcPr>
            <w:tcW w:w="1561"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right="51" w:firstLine="0"/>
              <w:jc w:val="center"/>
            </w:pPr>
            <w:r>
              <w:t xml:space="preserve">4 </w:t>
            </w:r>
          </w:p>
        </w:tc>
        <w:tc>
          <w:tcPr>
            <w:tcW w:w="1702"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right="51" w:firstLine="0"/>
              <w:jc w:val="center"/>
            </w:pPr>
            <w:r>
              <w:t xml:space="preserve">С </w:t>
            </w:r>
          </w:p>
        </w:tc>
      </w:tr>
      <w:tr w:rsidR="00846D47">
        <w:trPr>
          <w:trHeight w:val="845"/>
        </w:trPr>
        <w:tc>
          <w:tcPr>
            <w:tcW w:w="552"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right="46" w:firstLine="0"/>
              <w:jc w:val="center"/>
            </w:pPr>
            <w:r>
              <w:t xml:space="preserve">9 </w:t>
            </w:r>
          </w:p>
        </w:tc>
        <w:tc>
          <w:tcPr>
            <w:tcW w:w="5682"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firstLine="0"/>
              <w:jc w:val="left"/>
            </w:pPr>
            <w:r>
              <w:t xml:space="preserve">При уровне калия сыворотки </w:t>
            </w:r>
            <w:r>
              <w:t xml:space="preserve">6 ммоль/л и выше начато лечение гиперкалиемии </w:t>
            </w:r>
          </w:p>
        </w:tc>
        <w:tc>
          <w:tcPr>
            <w:tcW w:w="1561"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right="51" w:firstLine="0"/>
              <w:jc w:val="center"/>
            </w:pPr>
            <w:r>
              <w:t xml:space="preserve">4 </w:t>
            </w:r>
          </w:p>
        </w:tc>
        <w:tc>
          <w:tcPr>
            <w:tcW w:w="1702"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right="51" w:firstLine="0"/>
              <w:jc w:val="center"/>
            </w:pPr>
            <w:r>
              <w:t xml:space="preserve">С </w:t>
            </w:r>
          </w:p>
        </w:tc>
      </w:tr>
      <w:tr w:rsidR="00846D47">
        <w:trPr>
          <w:trHeight w:val="1164"/>
        </w:trPr>
        <w:tc>
          <w:tcPr>
            <w:tcW w:w="552"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48" w:firstLine="0"/>
              <w:jc w:val="left"/>
            </w:pPr>
            <w:r>
              <w:t xml:space="preserve">10 </w:t>
            </w:r>
          </w:p>
        </w:tc>
        <w:tc>
          <w:tcPr>
            <w:tcW w:w="5682"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firstLine="0"/>
              <w:jc w:val="left"/>
            </w:pPr>
            <w:r>
              <w:t xml:space="preserve">Приняты меры к устранению причин нарушений ритма сердца, по показаниям проведена противоаритмическая терапия </w:t>
            </w:r>
          </w:p>
        </w:tc>
        <w:tc>
          <w:tcPr>
            <w:tcW w:w="1561"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right="51" w:firstLine="0"/>
              <w:jc w:val="center"/>
            </w:pPr>
            <w:r>
              <w:t xml:space="preserve">4 </w:t>
            </w:r>
          </w:p>
        </w:tc>
        <w:tc>
          <w:tcPr>
            <w:tcW w:w="1702"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right="51" w:firstLine="0"/>
              <w:jc w:val="center"/>
            </w:pPr>
            <w:r>
              <w:t xml:space="preserve">С </w:t>
            </w:r>
          </w:p>
        </w:tc>
      </w:tr>
      <w:tr w:rsidR="00846D47">
        <w:trPr>
          <w:trHeight w:val="845"/>
        </w:trPr>
        <w:tc>
          <w:tcPr>
            <w:tcW w:w="552"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48" w:firstLine="0"/>
              <w:jc w:val="left"/>
            </w:pPr>
            <w:r>
              <w:t xml:space="preserve">11 </w:t>
            </w:r>
          </w:p>
        </w:tc>
        <w:tc>
          <w:tcPr>
            <w:tcW w:w="5682"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firstLine="0"/>
              <w:jc w:val="left"/>
            </w:pPr>
            <w:r>
              <w:t>По мере необходимости приняты меры к форсированию диуреза до целевых значений</w:t>
            </w:r>
            <w:r>
              <w:t xml:space="preserve"> 1 мл/кг/ч </w:t>
            </w:r>
          </w:p>
        </w:tc>
        <w:tc>
          <w:tcPr>
            <w:tcW w:w="1561"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right="27" w:firstLine="0"/>
              <w:jc w:val="center"/>
            </w:pPr>
            <w:r>
              <w:t xml:space="preserve">4 </w:t>
            </w:r>
          </w:p>
        </w:tc>
        <w:tc>
          <w:tcPr>
            <w:tcW w:w="1702"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right="27" w:firstLine="0"/>
              <w:jc w:val="center"/>
            </w:pPr>
            <w:r>
              <w:t xml:space="preserve">С </w:t>
            </w:r>
          </w:p>
        </w:tc>
      </w:tr>
      <w:tr w:rsidR="00846D47">
        <w:trPr>
          <w:trHeight w:val="845"/>
        </w:trPr>
        <w:tc>
          <w:tcPr>
            <w:tcW w:w="552"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48" w:firstLine="0"/>
              <w:jc w:val="left"/>
            </w:pPr>
            <w:r>
              <w:t xml:space="preserve">12 </w:t>
            </w:r>
          </w:p>
        </w:tc>
        <w:tc>
          <w:tcPr>
            <w:tcW w:w="5682"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firstLine="0"/>
              <w:jc w:val="left"/>
            </w:pPr>
            <w:r>
              <w:t xml:space="preserve">Контролировалась функция свертывающей системы и по мере необходимости проводилась ее коррекция </w:t>
            </w:r>
          </w:p>
        </w:tc>
        <w:tc>
          <w:tcPr>
            <w:tcW w:w="1561"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right="27" w:firstLine="0"/>
              <w:jc w:val="center"/>
            </w:pPr>
            <w:r>
              <w:t xml:space="preserve">4 </w:t>
            </w:r>
          </w:p>
        </w:tc>
        <w:tc>
          <w:tcPr>
            <w:tcW w:w="1702"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right="27" w:firstLine="0"/>
              <w:jc w:val="center"/>
            </w:pPr>
            <w:r>
              <w:t xml:space="preserve">С </w:t>
            </w:r>
          </w:p>
        </w:tc>
      </w:tr>
      <w:tr w:rsidR="00846D47">
        <w:trPr>
          <w:trHeight w:val="845"/>
        </w:trPr>
        <w:tc>
          <w:tcPr>
            <w:tcW w:w="552"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48" w:firstLine="0"/>
              <w:jc w:val="left"/>
            </w:pPr>
            <w:r>
              <w:t xml:space="preserve">13 </w:t>
            </w:r>
          </w:p>
        </w:tc>
        <w:tc>
          <w:tcPr>
            <w:tcW w:w="5682"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firstLine="0"/>
              <w:jc w:val="left"/>
            </w:pPr>
            <w:r>
              <w:t xml:space="preserve">Пациенту обеспечен мониторинг, адекватный тяжести состояния </w:t>
            </w:r>
          </w:p>
        </w:tc>
        <w:tc>
          <w:tcPr>
            <w:tcW w:w="1561"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right="27" w:firstLine="0"/>
              <w:jc w:val="center"/>
            </w:pPr>
            <w:r>
              <w:t xml:space="preserve">4 </w:t>
            </w:r>
          </w:p>
        </w:tc>
        <w:tc>
          <w:tcPr>
            <w:tcW w:w="1702"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right="27" w:firstLine="0"/>
              <w:jc w:val="center"/>
            </w:pPr>
            <w:r>
              <w:t xml:space="preserve">С </w:t>
            </w:r>
          </w:p>
        </w:tc>
      </w:tr>
      <w:tr w:rsidR="00846D47">
        <w:trPr>
          <w:trHeight w:val="1162"/>
        </w:trPr>
        <w:tc>
          <w:tcPr>
            <w:tcW w:w="552"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48" w:firstLine="0"/>
              <w:jc w:val="left"/>
            </w:pPr>
            <w:r>
              <w:t xml:space="preserve">14 </w:t>
            </w:r>
          </w:p>
        </w:tc>
        <w:tc>
          <w:tcPr>
            <w:tcW w:w="5682"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firstLine="0"/>
              <w:jc w:val="left"/>
            </w:pPr>
            <w:r>
              <w:t xml:space="preserve">Пациент, перенесший злокачественную гипертермию, </w:t>
            </w:r>
            <w:r>
              <w:t xml:space="preserve">наблюдался в отделении реанимации в течение 24 часов </w:t>
            </w:r>
          </w:p>
        </w:tc>
        <w:tc>
          <w:tcPr>
            <w:tcW w:w="1561"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right="27" w:firstLine="0"/>
              <w:jc w:val="center"/>
            </w:pPr>
            <w:r>
              <w:t xml:space="preserve">4 </w:t>
            </w:r>
          </w:p>
        </w:tc>
        <w:tc>
          <w:tcPr>
            <w:tcW w:w="1702"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right="27" w:firstLine="0"/>
              <w:jc w:val="center"/>
            </w:pPr>
            <w:r>
              <w:t xml:space="preserve">С </w:t>
            </w:r>
          </w:p>
        </w:tc>
      </w:tr>
      <w:tr w:rsidR="00846D47">
        <w:trPr>
          <w:trHeight w:val="1481"/>
        </w:trPr>
        <w:tc>
          <w:tcPr>
            <w:tcW w:w="552"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48" w:firstLine="0"/>
              <w:jc w:val="left"/>
            </w:pPr>
            <w:r>
              <w:t xml:space="preserve">15 </w:t>
            </w:r>
          </w:p>
        </w:tc>
        <w:tc>
          <w:tcPr>
            <w:tcW w:w="5682"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firstLine="0"/>
              <w:jc w:val="left"/>
            </w:pPr>
            <w:r>
              <w:t xml:space="preserve">Проведена ретроспективная оценка вероятности диагноза ЗГ по шкале Larach и в зависимости от результата намечена консультация пациента медицинским генетиком </w:t>
            </w:r>
          </w:p>
        </w:tc>
        <w:tc>
          <w:tcPr>
            <w:tcW w:w="1561"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right="27" w:firstLine="0"/>
              <w:jc w:val="center"/>
            </w:pPr>
            <w:r>
              <w:t xml:space="preserve">4 </w:t>
            </w:r>
          </w:p>
        </w:tc>
        <w:tc>
          <w:tcPr>
            <w:tcW w:w="1702"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right="27" w:firstLine="0"/>
              <w:jc w:val="center"/>
            </w:pPr>
            <w:r>
              <w:t xml:space="preserve">С </w:t>
            </w:r>
          </w:p>
        </w:tc>
      </w:tr>
      <w:tr w:rsidR="00846D47">
        <w:trPr>
          <w:trHeight w:val="1481"/>
        </w:trPr>
        <w:tc>
          <w:tcPr>
            <w:tcW w:w="552"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48" w:firstLine="0"/>
              <w:jc w:val="left"/>
            </w:pPr>
            <w:r>
              <w:t xml:space="preserve">16 </w:t>
            </w:r>
          </w:p>
        </w:tc>
        <w:tc>
          <w:tcPr>
            <w:tcW w:w="5682"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firstLine="0"/>
              <w:jc w:val="left"/>
            </w:pPr>
            <w:r>
              <w:t xml:space="preserve">С пациентом или его </w:t>
            </w:r>
            <w:r>
              <w:t xml:space="preserve">законным представителем проведена разъяснительная беседа о ЗГ и ПЗГ, осложнение отражено в медицинской документации пациента </w:t>
            </w:r>
          </w:p>
        </w:tc>
        <w:tc>
          <w:tcPr>
            <w:tcW w:w="1561"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right="27" w:firstLine="0"/>
              <w:jc w:val="center"/>
            </w:pPr>
            <w:r>
              <w:t xml:space="preserve">4 </w:t>
            </w:r>
          </w:p>
        </w:tc>
        <w:tc>
          <w:tcPr>
            <w:tcW w:w="1702"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right="27" w:firstLine="0"/>
              <w:jc w:val="center"/>
            </w:pPr>
            <w:r>
              <w:t xml:space="preserve">С </w:t>
            </w:r>
          </w:p>
        </w:tc>
      </w:tr>
    </w:tbl>
    <w:p w:rsidR="00846D47" w:rsidRDefault="004B5531">
      <w:pPr>
        <w:spacing w:after="349" w:line="259" w:lineRule="auto"/>
        <w:ind w:left="151" w:firstLine="0"/>
        <w:jc w:val="left"/>
      </w:pPr>
      <w:r>
        <w:rPr>
          <w:rFonts w:ascii="Calibri" w:eastAsia="Calibri" w:hAnsi="Calibri" w:cs="Calibri"/>
          <w:sz w:val="22"/>
        </w:rPr>
        <w:t xml:space="preserve"> </w:t>
      </w:r>
    </w:p>
    <w:p w:rsidR="00846D47" w:rsidRDefault="004B5531">
      <w:pPr>
        <w:numPr>
          <w:ilvl w:val="0"/>
          <w:numId w:val="13"/>
        </w:numPr>
        <w:spacing w:after="161" w:line="260" w:lineRule="auto"/>
        <w:ind w:right="46" w:hanging="360"/>
      </w:pPr>
      <w:r>
        <w:rPr>
          <w:b/>
        </w:rPr>
        <w:t>Список литературы</w:t>
      </w:r>
      <w:r>
        <w:rPr>
          <w:b/>
          <w:sz w:val="28"/>
        </w:rPr>
        <w:t xml:space="preserve"> </w:t>
      </w:r>
    </w:p>
    <w:p w:rsidR="00846D47" w:rsidRDefault="004B5531">
      <w:pPr>
        <w:numPr>
          <w:ilvl w:val="2"/>
          <w:numId w:val="14"/>
        </w:numPr>
        <w:spacing w:after="3" w:line="359" w:lineRule="auto"/>
        <w:ind w:right="46" w:hanging="360"/>
      </w:pPr>
      <w:r>
        <w:t xml:space="preserve">Zhou J., Nozari A., Bateman B., Allen P.D., Pessah I.N. Neuromuscular Disorders Including Malignant </w:t>
      </w:r>
      <w:r>
        <w:t xml:space="preserve">Hyperthermia and Other Genetic Disorders. In: Miller's Anesthesia, 2-Volume Set 9th Edition. – Elsevier, 2020. – Pp.1113-1144. </w:t>
      </w:r>
    </w:p>
    <w:p w:rsidR="00846D47" w:rsidRDefault="004B5531">
      <w:pPr>
        <w:numPr>
          <w:ilvl w:val="2"/>
          <w:numId w:val="14"/>
        </w:numPr>
        <w:spacing w:after="3" w:line="359" w:lineRule="auto"/>
        <w:ind w:right="46" w:hanging="360"/>
      </w:pPr>
      <w:r>
        <w:t>Ruffert H., Bastian B., Bendixen D. et al., on behalf of the European Malignant Hyperthermia Group. Consensus guidelines on peri</w:t>
      </w:r>
      <w:r>
        <w:t xml:space="preserve">operative management of malignant hyperthermia suspected or susceptible patients from the European Malignant Hyperthermia Group. British Journal of Anaesthesia, 2021; 126 (1): 120e130. doi: 10.1016/j.bja.2020.09.029 </w:t>
      </w:r>
    </w:p>
    <w:p w:rsidR="00846D47" w:rsidRDefault="004B5531">
      <w:pPr>
        <w:numPr>
          <w:ilvl w:val="2"/>
          <w:numId w:val="14"/>
        </w:numPr>
        <w:spacing w:after="118" w:line="259" w:lineRule="auto"/>
        <w:ind w:right="46" w:hanging="360"/>
      </w:pPr>
      <w:r>
        <w:t>Johnson C., Edlemann K.J. Malignant hyp</w:t>
      </w:r>
      <w:r>
        <w:t xml:space="preserve">erthermia: A review. J. Perinatol. 1992; 12: 61-71. </w:t>
      </w:r>
    </w:p>
    <w:p w:rsidR="00846D47" w:rsidRDefault="004B5531">
      <w:pPr>
        <w:numPr>
          <w:ilvl w:val="2"/>
          <w:numId w:val="14"/>
        </w:numPr>
        <w:ind w:right="46" w:hanging="360"/>
      </w:pPr>
      <w:r>
        <w:t xml:space="preserve">Levitt R.C. Prospects for the diagnosis of malignant hyperthermia susceptibility using molecular genetic approaches. Anesthesiology 1992; 76: 1039-1048. </w:t>
      </w:r>
    </w:p>
    <w:p w:rsidR="00846D47" w:rsidRDefault="004B5531">
      <w:pPr>
        <w:numPr>
          <w:ilvl w:val="2"/>
          <w:numId w:val="14"/>
        </w:numPr>
        <w:spacing w:after="116" w:line="259" w:lineRule="auto"/>
        <w:ind w:right="46" w:hanging="360"/>
      </w:pPr>
      <w:r>
        <w:t>MacLennan D.H., Phillips M.S. Malignant hyperther</w:t>
      </w:r>
      <w:r>
        <w:t xml:space="preserve">mia. Science 1992; 256: 789-794. </w:t>
      </w:r>
    </w:p>
    <w:p w:rsidR="00846D47" w:rsidRDefault="004B5531">
      <w:pPr>
        <w:numPr>
          <w:ilvl w:val="2"/>
          <w:numId w:val="14"/>
        </w:numPr>
        <w:ind w:right="46" w:hanging="360"/>
      </w:pPr>
      <w:r>
        <w:t xml:space="preserve">Williams C.H., Lasley J.H. The mode of inheritance of the fulminant hyperthermia stress syndrome in swine. In Henschel E.O., ed: Malignant hyperthermia: current concepts. New York, Appleton-Century-Crofts, 1977. – P. 141. </w:t>
      </w:r>
    </w:p>
    <w:p w:rsidR="00846D47" w:rsidRDefault="004B5531">
      <w:pPr>
        <w:numPr>
          <w:ilvl w:val="2"/>
          <w:numId w:val="14"/>
        </w:numPr>
        <w:spacing w:line="275" w:lineRule="auto"/>
        <w:ind w:right="46" w:hanging="360"/>
      </w:pPr>
      <w:r>
        <w:t xml:space="preserve">Bell C., Kain Z.N., ed: The Pediatric Anesthesia Handbook, 2nd Edition, St. Louis, MosbyYear Book, 1997. – Pp. 485-500 </w:t>
      </w:r>
    </w:p>
    <w:p w:rsidR="00846D47" w:rsidRDefault="004B5531">
      <w:pPr>
        <w:numPr>
          <w:ilvl w:val="0"/>
          <w:numId w:val="13"/>
        </w:numPr>
        <w:spacing w:after="228" w:line="259" w:lineRule="auto"/>
        <w:ind w:right="46" w:hanging="360"/>
      </w:pPr>
      <w:r>
        <w:t xml:space="preserve">Wappler F. Malignant hyperthermia. Eur. J. Anaesth. 2001; 18: 632–652. </w:t>
      </w:r>
    </w:p>
    <w:p w:rsidR="00846D47" w:rsidRDefault="004B5531">
      <w:pPr>
        <w:numPr>
          <w:ilvl w:val="0"/>
          <w:numId w:val="13"/>
        </w:numPr>
        <w:ind w:right="46" w:hanging="360"/>
      </w:pPr>
      <w:r>
        <w:t>Hopkins P.M. Malignant hyperthermia: pharmacology of triggering</w:t>
      </w:r>
      <w:r>
        <w:t xml:space="preserve">. Br. J. Anaesth. 2011; 107: 48e56. </w:t>
      </w:r>
    </w:p>
    <w:p w:rsidR="00846D47" w:rsidRDefault="004B5531">
      <w:pPr>
        <w:numPr>
          <w:ilvl w:val="0"/>
          <w:numId w:val="13"/>
        </w:numPr>
        <w:ind w:right="46" w:hanging="360"/>
      </w:pPr>
      <w:r>
        <w:t xml:space="preserve">Glahn K.P., Ellis F.R., Halsall P.J. et al. Recognizing and managing a malignant hyperthermia crisis: guidelines from the European Malignant Hyperthermia Group. Br. J. Anaesth. 2010; 105: 417e20. </w:t>
      </w:r>
    </w:p>
    <w:p w:rsidR="00846D47" w:rsidRDefault="004B5531">
      <w:pPr>
        <w:numPr>
          <w:ilvl w:val="0"/>
          <w:numId w:val="13"/>
        </w:numPr>
        <w:ind w:right="46" w:hanging="360"/>
      </w:pPr>
      <w:r>
        <w:t>Recommandations d’Expe</w:t>
      </w:r>
      <w:r>
        <w:t xml:space="preserve">rts pour le Risque d’ l’Hyperthermie Maligne en Anesthésie Réanimation, Société Française d’Anesthésie et de Réanimation (2013). Режим доступа: </w:t>
      </w:r>
      <w:hyperlink r:id="rId9">
        <w:r>
          <w:rPr>
            <w:u w:val="single" w:color="000000"/>
          </w:rPr>
          <w:t>https</w:t>
        </w:r>
      </w:hyperlink>
      <w:hyperlink r:id="rId10">
        <w:r>
          <w:rPr>
            <w:u w:val="single" w:color="000000"/>
          </w:rPr>
          <w:t>://</w:t>
        </w:r>
      </w:hyperlink>
      <w:hyperlink r:id="rId11">
        <w:r>
          <w:rPr>
            <w:u w:val="single" w:color="000000"/>
          </w:rPr>
          <w:t>sfar</w:t>
        </w:r>
      </w:hyperlink>
      <w:hyperlink r:id="rId12">
        <w:r>
          <w:rPr>
            <w:u w:val="single" w:color="000000"/>
          </w:rPr>
          <w:t>.</w:t>
        </w:r>
      </w:hyperlink>
      <w:hyperlink r:id="rId13">
        <w:r>
          <w:rPr>
            <w:u w:val="single" w:color="000000"/>
          </w:rPr>
          <w:t>org</w:t>
        </w:r>
      </w:hyperlink>
      <w:hyperlink r:id="rId14">
        <w:r>
          <w:rPr>
            <w:u w:val="single" w:color="000000"/>
          </w:rPr>
          <w:t>/</w:t>
        </w:r>
      </w:hyperlink>
      <w:hyperlink r:id="rId15">
        <w:r>
          <w:rPr>
            <w:u w:val="single" w:color="000000"/>
          </w:rPr>
          <w:t>wp</w:t>
        </w:r>
      </w:hyperlink>
      <w:hyperlink r:id="rId16">
        <w:r>
          <w:rPr>
            <w:u w:val="single" w:color="000000"/>
          </w:rPr>
          <w:t>-</w:t>
        </w:r>
      </w:hyperlink>
      <w:hyperlink r:id="rId17">
        <w:r>
          <w:rPr>
            <w:u w:val="single" w:color="000000"/>
          </w:rPr>
          <w:t>content</w:t>
        </w:r>
      </w:hyperlink>
      <w:hyperlink r:id="rId18">
        <w:r>
          <w:rPr>
            <w:u w:val="single" w:color="000000"/>
          </w:rPr>
          <w:t>/</w:t>
        </w:r>
      </w:hyperlink>
      <w:hyperlink r:id="rId19">
        <w:r>
          <w:rPr>
            <w:u w:val="single" w:color="000000"/>
          </w:rPr>
          <w:t>uploads</w:t>
        </w:r>
      </w:hyperlink>
      <w:hyperlink r:id="rId20">
        <w:r>
          <w:rPr>
            <w:u w:val="single" w:color="000000"/>
          </w:rPr>
          <w:t>/2015/10/2_</w:t>
        </w:r>
      </w:hyperlink>
      <w:hyperlink r:id="rId21">
        <w:r>
          <w:rPr>
            <w:u w:val="single" w:color="000000"/>
          </w:rPr>
          <w:t>SFAR</w:t>
        </w:r>
      </w:hyperlink>
      <w:hyperlink r:id="rId22">
        <w:r>
          <w:rPr>
            <w:u w:val="single" w:color="000000"/>
          </w:rPr>
          <w:t>_</w:t>
        </w:r>
      </w:hyperlink>
      <w:hyperlink r:id="rId23">
        <w:r>
          <w:rPr>
            <w:u w:val="single" w:color="000000"/>
          </w:rPr>
          <w:t>HyperthermieMaligne</w:t>
        </w:r>
      </w:hyperlink>
      <w:hyperlink r:id="rId24">
        <w:r>
          <w:rPr>
            <w:u w:val="single" w:color="000000"/>
          </w:rPr>
          <w:t>.</w:t>
        </w:r>
      </w:hyperlink>
      <w:hyperlink r:id="rId25">
        <w:r>
          <w:rPr>
            <w:u w:val="single" w:color="000000"/>
          </w:rPr>
          <w:t>pdf</w:t>
        </w:r>
      </w:hyperlink>
      <w:hyperlink r:id="rId26">
        <w:r>
          <w:t xml:space="preserve"> </w:t>
        </w:r>
      </w:hyperlink>
      <w:r>
        <w:t xml:space="preserve">(доступ 16/07/2023). </w:t>
      </w:r>
    </w:p>
    <w:p w:rsidR="00846D47" w:rsidRDefault="004B5531">
      <w:pPr>
        <w:numPr>
          <w:ilvl w:val="0"/>
          <w:numId w:val="13"/>
        </w:numPr>
        <w:ind w:right="46" w:hanging="360"/>
      </w:pPr>
      <w:r>
        <w:t>Glahn K.P.E., Bendixen D., Girard T. et al. Availability of dantrolene for the management of</w:t>
      </w:r>
      <w:r>
        <w:t xml:space="preserve"> malignant hyperthermia crises: European Malignant Hyperthermia Group guidelines. Br. J. Anaesth. 2020; 125: 133e40. </w:t>
      </w:r>
    </w:p>
    <w:p w:rsidR="00846D47" w:rsidRDefault="004B5531">
      <w:pPr>
        <w:numPr>
          <w:ilvl w:val="0"/>
          <w:numId w:val="13"/>
        </w:numPr>
        <w:spacing w:after="199" w:line="279" w:lineRule="auto"/>
        <w:ind w:right="46" w:hanging="360"/>
      </w:pPr>
      <w:r>
        <w:t xml:space="preserve">Prise en charge de l’Hyperthermie Maligne. Actualisation de recommandations de Pratiques Professionnelles, Société Française </w:t>
      </w:r>
      <w:r>
        <w:t xml:space="preserve">d’Anesthésie et de Réanimation (2019). Режим доступа: </w:t>
      </w:r>
      <w:hyperlink r:id="rId27">
        <w:r>
          <w:rPr>
            <w:u w:val="single" w:color="000000"/>
          </w:rPr>
          <w:t>https://sfar.org/download/rpp</w:t>
        </w:r>
      </w:hyperlink>
      <w:hyperlink r:id="rId28">
        <w:r>
          <w:rPr>
            <w:u w:val="single" w:color="000000"/>
          </w:rPr>
          <w:t>-</w:t>
        </w:r>
      </w:hyperlink>
      <w:hyperlink r:id="rId29">
        <w:r>
          <w:rPr>
            <w:u w:val="single" w:color="000000"/>
          </w:rPr>
          <w:t>hyperthermie</w:t>
        </w:r>
      </w:hyperlink>
      <w:hyperlink r:id="rId30">
        <w:r>
          <w:rPr>
            <w:u w:val="single" w:color="000000"/>
          </w:rPr>
          <w:t>-</w:t>
        </w:r>
      </w:hyperlink>
      <w:hyperlink r:id="rId31">
        <w:r>
          <w:rPr>
            <w:u w:val="single" w:color="000000"/>
          </w:rPr>
          <w:t>ma</w:t>
        </w:r>
      </w:hyperlink>
      <w:hyperlink r:id="rId32">
        <w:r>
          <w:rPr>
            <w:u w:val="single" w:color="000000"/>
          </w:rPr>
          <w:t>ligne/?wpdmdl=24495&amp;refresh=64b3dba8732861689508776</w:t>
        </w:r>
      </w:hyperlink>
      <w:hyperlink r:id="rId33">
        <w:r>
          <w:t xml:space="preserve"> </w:t>
        </w:r>
      </w:hyperlink>
      <w:r>
        <w:t xml:space="preserve">(доступ 16/07/2023). </w:t>
      </w:r>
    </w:p>
    <w:p w:rsidR="00846D47" w:rsidRDefault="004B5531">
      <w:pPr>
        <w:numPr>
          <w:ilvl w:val="0"/>
          <w:numId w:val="13"/>
        </w:numPr>
        <w:ind w:right="46" w:hanging="360"/>
      </w:pPr>
      <w:r>
        <w:t>Preventing malignant hyperthermia: an</w:t>
      </w:r>
      <w:r>
        <w:t xml:space="preserve"> anesthesia protocol, Malignant Hyperthermia Association of the United States (MHAUS), 1993. </w:t>
      </w:r>
    </w:p>
    <w:p w:rsidR="00846D47" w:rsidRDefault="004B5531">
      <w:pPr>
        <w:numPr>
          <w:ilvl w:val="0"/>
          <w:numId w:val="13"/>
        </w:numPr>
        <w:spacing w:after="130"/>
        <w:ind w:right="46" w:hanging="360"/>
      </w:pPr>
      <w:r>
        <w:t xml:space="preserve">Gronert G.A. Human malignant hyperthermia: Awake episodes and correction with dantrolene. Anesth. Analg 1980: 59; 377-378. </w:t>
      </w:r>
    </w:p>
    <w:p w:rsidR="00846D47" w:rsidRDefault="004B5531">
      <w:pPr>
        <w:numPr>
          <w:ilvl w:val="0"/>
          <w:numId w:val="13"/>
        </w:numPr>
        <w:spacing w:after="112" w:line="259" w:lineRule="auto"/>
        <w:ind w:right="46" w:hanging="360"/>
      </w:pPr>
      <w:r>
        <w:t>Strazis K.P., Fox A.W. Malignant hyper</w:t>
      </w:r>
      <w:r>
        <w:t xml:space="preserve">thermia: a review of published cases. Anesth. Analg. </w:t>
      </w:r>
    </w:p>
    <w:p w:rsidR="00846D47" w:rsidRDefault="004B5531">
      <w:pPr>
        <w:spacing w:after="118" w:line="259" w:lineRule="auto"/>
        <w:ind w:left="881" w:right="46"/>
      </w:pPr>
      <w:r>
        <w:t xml:space="preserve">1993; 77: 297-304. </w:t>
      </w:r>
    </w:p>
    <w:p w:rsidR="00846D47" w:rsidRDefault="004B5531">
      <w:pPr>
        <w:numPr>
          <w:ilvl w:val="0"/>
          <w:numId w:val="13"/>
        </w:numPr>
        <w:spacing w:after="116" w:line="259" w:lineRule="auto"/>
        <w:ind w:right="46" w:hanging="360"/>
      </w:pPr>
      <w:r>
        <w:t xml:space="preserve">Britt B.A. Recent advances in malignant hyperthermia. Anest Analg 1972;51:841-850. </w:t>
      </w:r>
    </w:p>
    <w:p w:rsidR="00846D47" w:rsidRDefault="004B5531">
      <w:pPr>
        <w:numPr>
          <w:ilvl w:val="0"/>
          <w:numId w:val="13"/>
        </w:numPr>
        <w:ind w:right="46" w:hanging="360"/>
      </w:pPr>
      <w:r>
        <w:t xml:space="preserve">Relton J.E., Britt B.A., Steward D.J. Malignant hyperpyrexia. Br. J. Anaesth. 1973; 45: 269275. </w:t>
      </w:r>
    </w:p>
    <w:p w:rsidR="00846D47" w:rsidRDefault="004B5531">
      <w:pPr>
        <w:numPr>
          <w:ilvl w:val="0"/>
          <w:numId w:val="13"/>
        </w:numPr>
        <w:ind w:right="46" w:hanging="360"/>
      </w:pPr>
      <w:r>
        <w:t>R</w:t>
      </w:r>
      <w:r>
        <w:t xml:space="preserve">osenberg H., Fletcher J.E. Malignant hyperthermia. In Barash P.G., ed: ASA Refresher Courses in Anesthesiology, vol 14. Philadelphia, JB Lippincott Co., 1986. – Pp. 207-216. </w:t>
      </w:r>
    </w:p>
    <w:p w:rsidR="00846D47" w:rsidRDefault="004B5531">
      <w:pPr>
        <w:numPr>
          <w:ilvl w:val="0"/>
          <w:numId w:val="13"/>
        </w:numPr>
        <w:spacing w:after="118" w:line="259" w:lineRule="auto"/>
        <w:ind w:right="46" w:hanging="360"/>
      </w:pPr>
      <w:r>
        <w:t>Kim D.-C. Malignant hyperthermia. Korean J. Anesthesiol. 2012 Nov;63(5): 391-401.</w:t>
      </w:r>
      <w:r>
        <w:t xml:space="preserve"> </w:t>
      </w:r>
    </w:p>
    <w:p w:rsidR="00846D47" w:rsidRDefault="004B5531">
      <w:pPr>
        <w:numPr>
          <w:ilvl w:val="0"/>
          <w:numId w:val="13"/>
        </w:numPr>
        <w:spacing w:after="116" w:line="259" w:lineRule="auto"/>
        <w:ind w:right="46" w:hanging="360"/>
      </w:pPr>
      <w:r>
        <w:t xml:space="preserve">Ording H. Incidence of malignant hyperthermia in Denmark. Anesth. Analg. 1985; 64: 700-704. </w:t>
      </w:r>
    </w:p>
    <w:p w:rsidR="00846D47" w:rsidRDefault="004B5531">
      <w:pPr>
        <w:numPr>
          <w:ilvl w:val="0"/>
          <w:numId w:val="13"/>
        </w:numPr>
        <w:spacing w:after="114" w:line="259" w:lineRule="auto"/>
        <w:ind w:right="46" w:hanging="360"/>
      </w:pPr>
      <w:r>
        <w:t xml:space="preserve">Rosenberg H., Davis M., James D., Pollock N., Stowell K. Malignant hyperthermia. Orphanet </w:t>
      </w:r>
    </w:p>
    <w:p w:rsidR="00846D47" w:rsidRDefault="004B5531">
      <w:pPr>
        <w:spacing w:after="118" w:line="259" w:lineRule="auto"/>
        <w:ind w:left="881" w:right="46"/>
      </w:pPr>
      <w:r>
        <w:t xml:space="preserve">J. of Rare Dis. 2007; 2: 21. — doi:10.1186/1750-1172-2-21 </w:t>
      </w:r>
    </w:p>
    <w:p w:rsidR="00846D47" w:rsidRDefault="004B5531">
      <w:pPr>
        <w:numPr>
          <w:ilvl w:val="0"/>
          <w:numId w:val="13"/>
        </w:numPr>
        <w:ind w:right="46" w:hanging="360"/>
      </w:pPr>
      <w:r>
        <w:t>Brady J.E.,</w:t>
      </w:r>
      <w:r>
        <w:t xml:space="preserve"> Sun L.S., Rosenberg H., Li G. Prevalence of malignant hyperthermia due to anesthesia in New York State, 2001-2005 Anesth. Analg. 2009; 109: 1162-1166. </w:t>
      </w:r>
    </w:p>
    <w:p w:rsidR="00846D47" w:rsidRDefault="004B5531">
      <w:pPr>
        <w:numPr>
          <w:ilvl w:val="0"/>
          <w:numId w:val="13"/>
        </w:numPr>
        <w:ind w:right="46" w:hanging="360"/>
      </w:pPr>
      <w:r>
        <w:t>Mayhew J.F., Rudolph J., Tobey R.E. Malignant hyperthermia in a six month old infant: a case report. An</w:t>
      </w:r>
      <w:r>
        <w:t xml:space="preserve">esth. Analg. 1978; 57: 262. </w:t>
      </w:r>
    </w:p>
    <w:p w:rsidR="00846D47" w:rsidRDefault="004B5531">
      <w:pPr>
        <w:numPr>
          <w:ilvl w:val="0"/>
          <w:numId w:val="13"/>
        </w:numPr>
        <w:ind w:right="46" w:hanging="360"/>
      </w:pPr>
      <w:r>
        <w:t xml:space="preserve">Schmitt H.P., Simmendinger H.J., Wagner H. et al. Severe morphological changes in skeletal muscles of a five-month old infant dying from an anesthetic complication with general muscle rigidity. Neuropȁdiatrie 1975; 6: 102. </w:t>
      </w:r>
    </w:p>
    <w:p w:rsidR="00846D47" w:rsidRDefault="004B5531">
      <w:pPr>
        <w:numPr>
          <w:ilvl w:val="0"/>
          <w:numId w:val="13"/>
        </w:numPr>
        <w:ind w:right="46" w:hanging="360"/>
      </w:pPr>
      <w:r>
        <w:t xml:space="preserve">Heiman-Pattersohn T.H., Natter H., Rosenberg H. et al. Malignant hyperthermia susceptibility in x-linked muscle dystrophies. Pediatr. Neurol. 1987; 2: 356. </w:t>
      </w:r>
    </w:p>
    <w:p w:rsidR="00846D47" w:rsidRDefault="004B5531">
      <w:pPr>
        <w:numPr>
          <w:ilvl w:val="0"/>
          <w:numId w:val="13"/>
        </w:numPr>
        <w:spacing w:after="116" w:line="259" w:lineRule="auto"/>
        <w:ind w:right="46" w:hanging="360"/>
      </w:pPr>
      <w:r>
        <w:t xml:space="preserve">Schulman S. Malignant hyperthermia and pediatric anesthesia. Semin. Anesth. 1993; 12: 54-64. </w:t>
      </w:r>
    </w:p>
    <w:p w:rsidR="00846D47" w:rsidRDefault="004B5531">
      <w:pPr>
        <w:numPr>
          <w:ilvl w:val="0"/>
          <w:numId w:val="13"/>
        </w:numPr>
        <w:ind w:right="46" w:hanging="360"/>
      </w:pPr>
      <w:r>
        <w:t>Stamm</w:t>
      </w:r>
      <w:r>
        <w:t xml:space="preserve"> D.S., Aylsworth A.S., Stajich J.M. et al. Native American myopathy: congenital myopathy with cleft palate, skeletal anomalies, and susceptibility to malignant hyperthermia. </w:t>
      </w:r>
    </w:p>
    <w:p w:rsidR="00846D47" w:rsidRDefault="004B5531">
      <w:pPr>
        <w:spacing w:after="118" w:line="259" w:lineRule="auto"/>
        <w:ind w:left="881" w:right="46"/>
      </w:pPr>
      <w:r>
        <w:t xml:space="preserve">Am. J. Med. Genet. A. 2008; 146A: 1832e41 </w:t>
      </w:r>
    </w:p>
    <w:p w:rsidR="00846D47" w:rsidRDefault="004B5531">
      <w:pPr>
        <w:numPr>
          <w:ilvl w:val="0"/>
          <w:numId w:val="13"/>
        </w:numPr>
        <w:ind w:right="46" w:hanging="360"/>
      </w:pPr>
      <w:r>
        <w:t>Brownell A.K.W. Malignant hyperthermia</w:t>
      </w:r>
      <w:r>
        <w:t xml:space="preserve">: Relationship to other diseases. Br. J. Anaesth. 1988; 60: 303-308. </w:t>
      </w:r>
    </w:p>
    <w:p w:rsidR="00846D47" w:rsidRDefault="004B5531">
      <w:pPr>
        <w:numPr>
          <w:ilvl w:val="0"/>
          <w:numId w:val="13"/>
        </w:numPr>
        <w:ind w:right="46" w:hanging="360"/>
      </w:pPr>
      <w:r>
        <w:t xml:space="preserve">Klingler W., Rueffert H., Lehmann-Horn F., Girard T., Hopkins P.M. Core myopathies and the risk of malignant hyperthermia. Anesth. Analg. 2009; 109: 1167e73 </w:t>
      </w:r>
    </w:p>
    <w:p w:rsidR="00846D47" w:rsidRDefault="004B5531">
      <w:pPr>
        <w:numPr>
          <w:ilvl w:val="0"/>
          <w:numId w:val="13"/>
        </w:numPr>
        <w:ind w:right="46" w:hanging="360"/>
      </w:pPr>
      <w:r>
        <w:t>Dlamini N., Voermans N.C., L</w:t>
      </w:r>
      <w:r>
        <w:t xml:space="preserve">illis S. et al. Mutations in RYR1 are a common cause of exertional myalgia and rhabdomyolysis. Neuromuscul. Disord. 2013; 23: 540e8 </w:t>
      </w:r>
    </w:p>
    <w:p w:rsidR="00846D47" w:rsidRDefault="004B5531">
      <w:pPr>
        <w:numPr>
          <w:ilvl w:val="0"/>
          <w:numId w:val="13"/>
        </w:numPr>
        <w:ind w:right="46" w:hanging="360"/>
      </w:pPr>
      <w:r>
        <w:t>Wappler F., Fiege M., Steinfath M. et al. Evidence for susceptibility to malignant hyperthermia in patients with exercise-i</w:t>
      </w:r>
      <w:r>
        <w:t xml:space="preserve">nduced rhabdomyolysis. Anesthesiology 2001; 94: 95e100 </w:t>
      </w:r>
    </w:p>
    <w:p w:rsidR="00846D47" w:rsidRDefault="004B5531">
      <w:pPr>
        <w:numPr>
          <w:ilvl w:val="0"/>
          <w:numId w:val="13"/>
        </w:numPr>
        <w:ind w:right="46" w:hanging="360"/>
      </w:pPr>
      <w:r>
        <w:t xml:space="preserve">Kolb M.E., Horne M.L., Martz R. Dantrolene in human malignant hyperthermia. Anesthesiology 1982; 56: 254-262. </w:t>
      </w:r>
    </w:p>
    <w:p w:rsidR="00846D47" w:rsidRDefault="004B5531">
      <w:pPr>
        <w:numPr>
          <w:ilvl w:val="0"/>
          <w:numId w:val="13"/>
        </w:numPr>
        <w:ind w:right="46" w:hanging="360"/>
      </w:pPr>
      <w:r>
        <w:t xml:space="preserve">Kaplan R.F. Malignant hyperthermia, ASA Refresher Courses in Anesthesiology. </w:t>
      </w:r>
      <w:r>
        <w:t xml:space="preserve">Philadelphia, JB Lippincott Co.,1994. </w:t>
      </w:r>
    </w:p>
    <w:p w:rsidR="00846D47" w:rsidRDefault="004B5531">
      <w:pPr>
        <w:numPr>
          <w:ilvl w:val="0"/>
          <w:numId w:val="13"/>
        </w:numPr>
        <w:ind w:right="46" w:hanging="360"/>
      </w:pPr>
      <w:r>
        <w:t xml:space="preserve">Hannallah R.S., Kaplan R.F. Jaw relaxation after a halothane/succinylcholine sequence in children. Anesthesiology 1994; 81: 99-103. </w:t>
      </w:r>
    </w:p>
    <w:p w:rsidR="00846D47" w:rsidRDefault="004B5531">
      <w:pPr>
        <w:numPr>
          <w:ilvl w:val="0"/>
          <w:numId w:val="13"/>
        </w:numPr>
        <w:ind w:right="46" w:hanging="360"/>
      </w:pPr>
      <w:r>
        <w:t>Larach M.G., Rosenberg H., Larach D.R., Broennle A.M. Prediction of malignant hypert</w:t>
      </w:r>
      <w:r>
        <w:t xml:space="preserve">hermia susceptibility by clinical signs. Anesthesiology 1987; 66: 547-550. </w:t>
      </w:r>
    </w:p>
    <w:p w:rsidR="00846D47" w:rsidRDefault="004B5531">
      <w:pPr>
        <w:numPr>
          <w:ilvl w:val="0"/>
          <w:numId w:val="13"/>
        </w:numPr>
        <w:ind w:right="46" w:hanging="360"/>
      </w:pPr>
      <w:r>
        <w:t>Littleford J.A., Patel M.A., Bose D., Cameron C.B., McKillop C. Masseter muscle spasm in children: implications of continuing the triggering anesthetic. Anesth. Analg. 1991; 72: 15</w:t>
      </w:r>
      <w:r>
        <w:t xml:space="preserve">1160. </w:t>
      </w:r>
    </w:p>
    <w:p w:rsidR="00846D47" w:rsidRDefault="004B5531">
      <w:pPr>
        <w:numPr>
          <w:ilvl w:val="0"/>
          <w:numId w:val="13"/>
        </w:numPr>
        <w:ind w:right="46" w:hanging="360"/>
      </w:pPr>
      <w:r>
        <w:t xml:space="preserve">O’Flinn R.P., Shutack J.G., Rosenberg H., Fletcher J.E. Masseter muscle rigidity and malignant hyperthermia susceptibility in pediatric patients: an update on management and diagnosis. Anesthesiology 1994; 80: 1228-1233. </w:t>
      </w:r>
    </w:p>
    <w:p w:rsidR="00846D47" w:rsidRDefault="004B5531">
      <w:pPr>
        <w:numPr>
          <w:ilvl w:val="0"/>
          <w:numId w:val="13"/>
        </w:numPr>
        <w:ind w:right="46" w:hanging="360"/>
      </w:pPr>
      <w:r>
        <w:t xml:space="preserve">Schwartz L., Rockoff M.A., </w:t>
      </w:r>
      <w:r>
        <w:t xml:space="preserve">Koka B.V. Masseter spasm with anesthesia: incidence and implications. Anesth. Analg. 1991; 72: 151-160. </w:t>
      </w:r>
    </w:p>
    <w:p w:rsidR="00846D47" w:rsidRDefault="004B5531">
      <w:pPr>
        <w:numPr>
          <w:ilvl w:val="0"/>
          <w:numId w:val="13"/>
        </w:numPr>
        <w:spacing w:after="122" w:line="259" w:lineRule="auto"/>
        <w:ind w:right="46" w:hanging="360"/>
      </w:pPr>
      <w:r>
        <w:t xml:space="preserve">Barlow M.B., Isaacs H. Malignant hyperpyrexial deaths in a family – Reports of three cases. Br. </w:t>
      </w:r>
    </w:p>
    <w:p w:rsidR="00846D47" w:rsidRDefault="004B5531">
      <w:pPr>
        <w:spacing w:after="116" w:line="259" w:lineRule="auto"/>
        <w:ind w:left="881" w:right="46"/>
      </w:pPr>
      <w:r>
        <w:t xml:space="preserve">J. Anesth. 1970;.42: 1072-1076. </w:t>
      </w:r>
    </w:p>
    <w:p w:rsidR="00846D47" w:rsidRDefault="004B5531">
      <w:pPr>
        <w:numPr>
          <w:ilvl w:val="0"/>
          <w:numId w:val="13"/>
        </w:numPr>
        <w:ind w:right="46" w:hanging="360"/>
      </w:pPr>
      <w:r>
        <w:t xml:space="preserve">Larach M.G., Brandom </w:t>
      </w:r>
      <w:r>
        <w:t>B.W., Allen G.C., Gronert G.A., Lehman E.B. Malignant hyperthermia deaths related to inadequate temperature monitoring, 2007-2012: A report from The North American Malignant Hyperthermia Registry of the Malignant Hyperthermia Association of the United Stat</w:t>
      </w:r>
      <w:r>
        <w:t xml:space="preserve">es. Anesth. Analg. Epub 2014 September 26. </w:t>
      </w:r>
    </w:p>
    <w:p w:rsidR="00846D47" w:rsidRDefault="004B5531">
      <w:pPr>
        <w:numPr>
          <w:ilvl w:val="0"/>
          <w:numId w:val="13"/>
        </w:numPr>
        <w:spacing w:after="118" w:line="259" w:lineRule="auto"/>
        <w:ind w:right="46" w:hanging="360"/>
      </w:pPr>
      <w:r>
        <w:t xml:space="preserve">Guze B.H., Baxter L.R. Neuroleptic malignant syndrome. N. Eng. J. Med. 1985; 313:163-166. </w:t>
      </w:r>
    </w:p>
    <w:p w:rsidR="00846D47" w:rsidRDefault="004B5531">
      <w:pPr>
        <w:numPr>
          <w:ilvl w:val="0"/>
          <w:numId w:val="13"/>
        </w:numPr>
        <w:ind w:right="46" w:hanging="360"/>
      </w:pPr>
      <w:r>
        <w:t xml:space="preserve">Larach M.G., Localio A.R., Allen G.C. et al. A Clinical Grading Scale to Predict Malignant Hyperthermia Susceptibility. </w:t>
      </w:r>
      <w:r>
        <w:t xml:space="preserve">Anesthesilogy. – 1994; 80: 771–779. </w:t>
      </w:r>
    </w:p>
    <w:p w:rsidR="00846D47" w:rsidRDefault="004B5531">
      <w:pPr>
        <w:numPr>
          <w:ilvl w:val="0"/>
          <w:numId w:val="13"/>
        </w:numPr>
        <w:ind w:right="46" w:hanging="360"/>
      </w:pPr>
      <w:r>
        <w:t xml:space="preserve">Consensus guidelines on perioperative management of malignant hyperthermia suspected or susceptible patients from the European Malignant Hyperthermia Group. Br. J. of Anaesth. 2021; 126 (1): 120e130 </w:t>
      </w:r>
    </w:p>
    <w:p w:rsidR="00846D47" w:rsidRDefault="004B5531">
      <w:pPr>
        <w:numPr>
          <w:ilvl w:val="0"/>
          <w:numId w:val="13"/>
        </w:numPr>
        <w:spacing w:after="49"/>
        <w:ind w:right="46" w:hanging="360"/>
      </w:pPr>
      <w:r>
        <w:t>Sessler D.I. Temper</w:t>
      </w:r>
      <w:r>
        <w:t xml:space="preserve">ature regulation. In Gregory G.A., ed: </w:t>
      </w:r>
      <w:r>
        <w:rPr>
          <w:i/>
        </w:rPr>
        <w:t>Pediatric Anesthesia</w:t>
      </w:r>
      <w:r>
        <w:t>, 3</w:t>
      </w:r>
      <w:r>
        <w:rPr>
          <w:vertAlign w:val="superscript"/>
        </w:rPr>
        <w:t>rd</w:t>
      </w:r>
      <w:r>
        <w:t xml:space="preserve"> Edition, New York, Churchill Livingstone Inc., 1994. – Pp. 47-59. </w:t>
      </w:r>
    </w:p>
    <w:p w:rsidR="00846D47" w:rsidRDefault="004B5531">
      <w:pPr>
        <w:numPr>
          <w:ilvl w:val="0"/>
          <w:numId w:val="13"/>
        </w:numPr>
        <w:ind w:right="46" w:hanging="360"/>
      </w:pPr>
      <w:r>
        <w:t>Hopkins P.M.,</w:t>
      </w:r>
      <w:r>
        <w:rPr>
          <w:sz w:val="37"/>
          <w:vertAlign w:val="superscript"/>
        </w:rPr>
        <w:t xml:space="preserve"> </w:t>
      </w:r>
      <w:r>
        <w:t>Girard T.,</w:t>
      </w:r>
      <w:r>
        <w:rPr>
          <w:sz w:val="37"/>
          <w:vertAlign w:val="superscript"/>
        </w:rPr>
        <w:t xml:space="preserve"> </w:t>
      </w:r>
      <w:r>
        <w:t>Dalay S. et al. Malignant hyperthermia 2020. Guideline from the Association of Anaesthetists. Anaes</w:t>
      </w:r>
      <w:r>
        <w:t xml:space="preserve">thesia 2021, 76, 655–664. doi:10.1111/anae.15317 </w:t>
      </w:r>
    </w:p>
    <w:p w:rsidR="00846D47" w:rsidRDefault="004B5531">
      <w:pPr>
        <w:numPr>
          <w:ilvl w:val="0"/>
          <w:numId w:val="13"/>
        </w:numPr>
        <w:ind w:right="46" w:hanging="360"/>
      </w:pPr>
      <w:r>
        <w:t>Hopkins P.M., Ruffert H., Snoeck M.M. et al., on behalf of The European Malignant Hyperthermia Group. European Malignant Hyperthermia Group guidelines for investigation of malignant hyperthermia susceptibil</w:t>
      </w:r>
      <w:r>
        <w:t xml:space="preserve">ity. Br. J. Anaesth. 2015; 115(4): 531-539. doi: 10.1093/bja/aev225 </w:t>
      </w:r>
    </w:p>
    <w:p w:rsidR="00846D47" w:rsidRDefault="004B5531">
      <w:pPr>
        <w:numPr>
          <w:ilvl w:val="0"/>
          <w:numId w:val="13"/>
        </w:numPr>
        <w:ind w:right="46" w:hanging="360"/>
      </w:pPr>
      <w:r>
        <w:t xml:space="preserve">Larach M.G. for the North American Malignant Hyperthermia Group: Standardization of the caffeine halothane muscle contracture test. Anesth. Analg. 1989; 69: 511-515. </w:t>
      </w:r>
    </w:p>
    <w:p w:rsidR="00846D47" w:rsidRDefault="004B5531">
      <w:pPr>
        <w:numPr>
          <w:ilvl w:val="0"/>
          <w:numId w:val="13"/>
        </w:numPr>
        <w:ind w:right="46" w:hanging="360"/>
      </w:pPr>
      <w:r>
        <w:t xml:space="preserve">Urwyler A., Censier </w:t>
      </w:r>
      <w:r>
        <w:t xml:space="preserve">K., Kaufmann M.A., Drewe J. Genetic effects on the variability of the caffeine halothane muscle contracture test. Anesthesiology 1994; 80: 1287-1295. </w:t>
      </w:r>
    </w:p>
    <w:p w:rsidR="00846D47" w:rsidRDefault="004B5531">
      <w:pPr>
        <w:numPr>
          <w:ilvl w:val="0"/>
          <w:numId w:val="13"/>
        </w:numPr>
        <w:ind w:right="46" w:hanging="360"/>
      </w:pPr>
      <w:r>
        <w:t>Wedel D.J., Nelson T.E. Malignant hyperthermia: diagnostic dilemma – false-negative contracture responses</w:t>
      </w:r>
      <w:r>
        <w:t xml:space="preserve"> with halothane and caffeine alone. Anesth. Analg. 1994; 78: 787-792. </w:t>
      </w:r>
    </w:p>
    <w:p w:rsidR="00846D47" w:rsidRDefault="004B5531">
      <w:pPr>
        <w:numPr>
          <w:ilvl w:val="0"/>
          <w:numId w:val="13"/>
        </w:numPr>
        <w:spacing w:after="3" w:line="359" w:lineRule="auto"/>
        <w:ind w:right="46" w:hanging="360"/>
      </w:pPr>
      <w:r>
        <w:t>Larach M.G., Gronert G.A., Allen G.C., Brandom B.W., Lehman E.B. Clinical presentation, treatment, and complications of malignant hyperthermia in North America from 1987 to 2006. Anesth</w:t>
      </w:r>
      <w:r>
        <w:t xml:space="preserve">. Analg. 2010; 110: 498e507 </w:t>
      </w:r>
    </w:p>
    <w:p w:rsidR="00846D47" w:rsidRDefault="004B5531">
      <w:pPr>
        <w:numPr>
          <w:ilvl w:val="0"/>
          <w:numId w:val="13"/>
        </w:numPr>
        <w:spacing w:after="164" w:line="259" w:lineRule="auto"/>
        <w:ind w:right="46" w:hanging="360"/>
      </w:pPr>
      <w:r>
        <w:t xml:space="preserve">Wappler F. S1-leitlinie maligne hyperthermie: update 2018. Anaesthesist 2018; 67: 529e32 </w:t>
      </w:r>
    </w:p>
    <w:p w:rsidR="00846D47" w:rsidRDefault="004B5531">
      <w:pPr>
        <w:numPr>
          <w:ilvl w:val="0"/>
          <w:numId w:val="13"/>
        </w:numPr>
        <w:ind w:right="46" w:hanging="360"/>
      </w:pPr>
      <w:r>
        <w:t>Лебединский К.М., Мазурок В.А., Карелов А.Е. и соавт. Гемодинамические осложнения операции и анестезии. В кн.: Кровообращение и анестезия</w:t>
      </w:r>
      <w:r>
        <w:t xml:space="preserve">. Под ред. Лебединского К.М., 2-е изд. – СПб.: Человек, 2015. – С. 565-698. </w:t>
      </w:r>
    </w:p>
    <w:p w:rsidR="00846D47" w:rsidRDefault="004B5531">
      <w:pPr>
        <w:numPr>
          <w:ilvl w:val="0"/>
          <w:numId w:val="13"/>
        </w:numPr>
        <w:spacing w:after="184" w:line="289" w:lineRule="auto"/>
        <w:ind w:right="46" w:hanging="360"/>
      </w:pPr>
      <w:r>
        <w:t xml:space="preserve">S1-leitlinie: Therapie der malignen Hyperthermie. Revidierte Version. DGAIinfo, 2018. Режим доступа: </w:t>
      </w:r>
      <w:hyperlink r:id="rId34">
        <w:r>
          <w:t>https://register.awmf.org/assets/guidelines/001</w:t>
        </w:r>
      </w:hyperlink>
      <w:hyperlink r:id="rId35">
        <w:r>
          <w:t>-</w:t>
        </w:r>
      </w:hyperlink>
      <w:hyperlink r:id="rId36">
        <w:r>
          <w:t>008l_S1_Therapie</w:t>
        </w:r>
      </w:hyperlink>
      <w:hyperlink r:id="rId37">
        <w:r>
          <w:t>-</w:t>
        </w:r>
      </w:hyperlink>
      <w:hyperlink r:id="rId38">
        <w:r>
          <w:t>maligne</w:t>
        </w:r>
      </w:hyperlink>
      <w:hyperlink r:id="rId39">
        <w:r>
          <w:t>-</w:t>
        </w:r>
      </w:hyperlink>
      <w:hyperlink r:id="rId40">
        <w:r>
          <w:t>Hyper</w:t>
        </w:r>
      </w:hyperlink>
      <w:hyperlink r:id="rId41">
        <w:r>
          <w:t>thermie_2018</w:t>
        </w:r>
      </w:hyperlink>
      <w:hyperlink r:id="rId42">
        <w:r>
          <w:t>-</w:t>
        </w:r>
      </w:hyperlink>
      <w:hyperlink r:id="rId43">
        <w:r>
          <w:t>0</w:t>
        </w:r>
      </w:hyperlink>
      <w:hyperlink r:id="rId44">
        <w:r>
          <w:t>3_1.pdf</w:t>
        </w:r>
      </w:hyperlink>
      <w:hyperlink r:id="rId45">
        <w:r>
          <w:t xml:space="preserve"> </w:t>
        </w:r>
      </w:hyperlink>
      <w:r>
        <w:t>(доступ 16/0</w:t>
      </w:r>
      <w:r>
        <w:t xml:space="preserve">7/2023). </w:t>
      </w:r>
    </w:p>
    <w:p w:rsidR="00846D47" w:rsidRDefault="004B5531">
      <w:pPr>
        <w:numPr>
          <w:ilvl w:val="0"/>
          <w:numId w:val="13"/>
        </w:numPr>
        <w:ind w:right="46" w:hanging="360"/>
      </w:pPr>
      <w:r>
        <w:t>Riazi S., Kraeva N., Hopkins P.M. Updated guide for the management of malignant hyperthermia. Can</w:t>
      </w:r>
      <w:r>
        <w:rPr>
          <w:rFonts w:ascii="Calibri" w:eastAsia="Calibri" w:hAnsi="Calibri" w:cs="Calibri"/>
          <w:sz w:val="22"/>
        </w:rPr>
        <w:t>.</w:t>
      </w:r>
      <w:r>
        <w:t xml:space="preserve"> J</w:t>
      </w:r>
      <w:r>
        <w:rPr>
          <w:rFonts w:ascii="Calibri" w:eastAsia="Calibri" w:hAnsi="Calibri" w:cs="Calibri"/>
          <w:sz w:val="22"/>
        </w:rPr>
        <w:t>.</w:t>
      </w:r>
      <w:r>
        <w:t xml:space="preserve"> Anesth</w:t>
      </w:r>
      <w:r>
        <w:rPr>
          <w:rFonts w:ascii="Calibri" w:eastAsia="Calibri" w:hAnsi="Calibri" w:cs="Calibri"/>
          <w:sz w:val="22"/>
        </w:rPr>
        <w:t xml:space="preserve">. </w:t>
      </w:r>
      <w:r>
        <w:t>2018</w:t>
      </w:r>
      <w:r>
        <w:rPr>
          <w:rFonts w:ascii="Calibri" w:eastAsia="Calibri" w:hAnsi="Calibri" w:cs="Calibri"/>
          <w:sz w:val="22"/>
        </w:rPr>
        <w:t>;</w:t>
      </w:r>
      <w:r>
        <w:t xml:space="preserve"> 65:</w:t>
      </w:r>
      <w:r>
        <w:rPr>
          <w:rFonts w:ascii="Calibri" w:eastAsia="Calibri" w:hAnsi="Calibri" w:cs="Calibri"/>
          <w:sz w:val="22"/>
        </w:rPr>
        <w:t xml:space="preserve"> </w:t>
      </w:r>
      <w:r>
        <w:t xml:space="preserve">709–721. https://doi.org/10.1007/s12630-018-1108-0 </w:t>
      </w:r>
    </w:p>
    <w:p w:rsidR="00846D47" w:rsidRDefault="004B5531">
      <w:pPr>
        <w:numPr>
          <w:ilvl w:val="0"/>
          <w:numId w:val="13"/>
        </w:numPr>
        <w:ind w:right="46" w:hanging="360"/>
      </w:pPr>
      <w:r>
        <w:t>Racca F., Mongini T., Wolfler A., Vianello A., Cutrera R., Del Sorbo L., C</w:t>
      </w:r>
      <w:r>
        <w:t xml:space="preserve">apello E.C., Gregoretti C., Massa R., De Luca D., Conti G., Tegazzin V., Toscano A., Ranieri V.M. Recommendations for anesthesia and perioperative management of patients with neuromuscular disorders. Minerva Anestesiol. 2013 Apr; 79(4): 419-33. </w:t>
      </w:r>
    </w:p>
    <w:p w:rsidR="00846D47" w:rsidRDefault="004B5531">
      <w:pPr>
        <w:numPr>
          <w:ilvl w:val="0"/>
          <w:numId w:val="13"/>
        </w:numPr>
        <w:ind w:right="46" w:hanging="360"/>
      </w:pPr>
      <w:r>
        <w:t>Managing a</w:t>
      </w:r>
      <w:r>
        <w:t xml:space="preserve"> Crisis: American Malignant Hyperthermia Association (MHAUS) Recommendations. Режим доступа: </w:t>
      </w:r>
      <w:hyperlink r:id="rId46">
        <w:r>
          <w:rPr>
            <w:u w:val="single" w:color="000000"/>
          </w:rPr>
          <w:t>https://www.mhaus.org/healthcare</w:t>
        </w:r>
      </w:hyperlink>
      <w:hyperlink r:id="rId47">
        <w:r>
          <w:rPr>
            <w:u w:val="single" w:color="000000"/>
          </w:rPr>
          <w:t>-</w:t>
        </w:r>
      </w:hyperlink>
      <w:hyperlink r:id="rId48">
        <w:r>
          <w:rPr>
            <w:u w:val="single" w:color="000000"/>
          </w:rPr>
          <w:t>professionals/managing</w:t>
        </w:r>
      </w:hyperlink>
      <w:hyperlink r:id="rId49">
        <w:r>
          <w:rPr>
            <w:u w:val="single" w:color="000000"/>
          </w:rPr>
          <w:t>-</w:t>
        </w:r>
      </w:hyperlink>
      <w:hyperlink r:id="rId50">
        <w:r>
          <w:rPr>
            <w:u w:val="single" w:color="000000"/>
          </w:rPr>
          <w:t>a</w:t>
        </w:r>
      </w:hyperlink>
      <w:hyperlink r:id="rId51">
        <w:r>
          <w:rPr>
            <w:u w:val="single" w:color="000000"/>
          </w:rPr>
          <w:t>-</w:t>
        </w:r>
      </w:hyperlink>
      <w:hyperlink r:id="rId52">
        <w:r>
          <w:rPr>
            <w:u w:val="single" w:color="000000"/>
          </w:rPr>
          <w:t>crisis/</w:t>
        </w:r>
      </w:hyperlink>
      <w:hyperlink r:id="rId53">
        <w:r>
          <w:t xml:space="preserve"> </w:t>
        </w:r>
      </w:hyperlink>
    </w:p>
    <w:p w:rsidR="00846D47" w:rsidRDefault="004B5531">
      <w:pPr>
        <w:spacing w:after="118" w:line="259" w:lineRule="auto"/>
        <w:ind w:left="881" w:right="46"/>
      </w:pPr>
      <w:r>
        <w:t xml:space="preserve">(доступ 16/07/2023). </w:t>
      </w:r>
    </w:p>
    <w:p w:rsidR="00846D47" w:rsidRDefault="004B5531">
      <w:pPr>
        <w:numPr>
          <w:ilvl w:val="0"/>
          <w:numId w:val="13"/>
        </w:numPr>
        <w:ind w:right="46" w:hanging="360"/>
      </w:pPr>
      <w:r>
        <w:t>Reber A., Schumacher P., Urwyler A, Effects of three different types of management on the elimination kinetics of volatile anesthetics. Anaesthesia 1993; 48: 862-</w:t>
      </w:r>
      <w:r>
        <w:t xml:space="preserve">865. </w:t>
      </w:r>
    </w:p>
    <w:p w:rsidR="00846D47" w:rsidRDefault="004B5531">
      <w:pPr>
        <w:numPr>
          <w:ilvl w:val="0"/>
          <w:numId w:val="13"/>
        </w:numPr>
        <w:ind w:right="46" w:hanging="360"/>
      </w:pPr>
      <w:r>
        <w:t xml:space="preserve">Dynasthetics. Prepare any anesthesia machine for susceptible patients in less than 90 seconds. Available from: https://www.dynasthetics.com; Accessed 28 July 2020. </w:t>
      </w:r>
    </w:p>
    <w:p w:rsidR="00846D47" w:rsidRDefault="004B5531">
      <w:pPr>
        <w:numPr>
          <w:ilvl w:val="0"/>
          <w:numId w:val="13"/>
        </w:numPr>
        <w:spacing w:after="113" w:line="259" w:lineRule="auto"/>
        <w:ind w:right="46" w:hanging="360"/>
      </w:pPr>
      <w:r>
        <w:t>Bennett M.H., Wainwright A.P. Acute thyroid crisis on induction of anaesthesia. Anaes</w:t>
      </w:r>
      <w:r>
        <w:t xml:space="preserve">thesia </w:t>
      </w:r>
    </w:p>
    <w:p w:rsidR="00846D47" w:rsidRDefault="004B5531">
      <w:pPr>
        <w:spacing w:after="118" w:line="259" w:lineRule="auto"/>
        <w:ind w:left="881" w:right="46"/>
      </w:pPr>
      <w:r>
        <w:t xml:space="preserve">1989; 44: 28-30. https://doi.org/10.1111/j.1365-2044.1989.tb11093.x </w:t>
      </w:r>
    </w:p>
    <w:p w:rsidR="00846D47" w:rsidRDefault="004B5531">
      <w:pPr>
        <w:numPr>
          <w:ilvl w:val="0"/>
          <w:numId w:val="13"/>
        </w:numPr>
        <w:ind w:right="46" w:hanging="360"/>
      </w:pPr>
      <w:r>
        <w:t xml:space="preserve">Caroff S.N., Roberts C.B., Rosenberg H. et al. Intravenous dantrolene in hypermetabolic syndromes: a survey of the U.S. Veterans Health Administration database. BMC Anesthesiol </w:t>
      </w:r>
    </w:p>
    <w:p w:rsidR="00846D47" w:rsidRDefault="004B5531">
      <w:pPr>
        <w:spacing w:after="116" w:line="259" w:lineRule="auto"/>
        <w:ind w:left="871" w:firstLine="0"/>
        <w:jc w:val="left"/>
      </w:pPr>
      <w:r>
        <w:t>2</w:t>
      </w:r>
      <w:r>
        <w:t>022; 22: 298.</w:t>
      </w:r>
      <w:hyperlink r:id="rId54">
        <w:r>
          <w:t xml:space="preserve"> </w:t>
        </w:r>
      </w:hyperlink>
      <w:hyperlink r:id="rId55">
        <w:r>
          <w:rPr>
            <w:u w:val="single" w:color="000000"/>
          </w:rPr>
          <w:t>https://doi.org/10.1186/s12871</w:t>
        </w:r>
      </w:hyperlink>
      <w:hyperlink r:id="rId56">
        <w:r>
          <w:rPr>
            <w:u w:val="single" w:color="000000"/>
          </w:rPr>
          <w:t>-</w:t>
        </w:r>
      </w:hyperlink>
      <w:hyperlink r:id="rId57">
        <w:r>
          <w:rPr>
            <w:u w:val="single" w:color="000000"/>
          </w:rPr>
          <w:t>022</w:t>
        </w:r>
      </w:hyperlink>
      <w:hyperlink r:id="rId58">
        <w:r>
          <w:rPr>
            <w:u w:val="single" w:color="000000"/>
          </w:rPr>
          <w:t>-</w:t>
        </w:r>
      </w:hyperlink>
      <w:hyperlink r:id="rId59">
        <w:r>
          <w:rPr>
            <w:u w:val="single" w:color="000000"/>
          </w:rPr>
          <w:t>01841</w:t>
        </w:r>
      </w:hyperlink>
      <w:hyperlink r:id="rId60">
        <w:r>
          <w:rPr>
            <w:u w:val="single" w:color="000000"/>
          </w:rPr>
          <w:t>-</w:t>
        </w:r>
      </w:hyperlink>
      <w:hyperlink r:id="rId61">
        <w:r>
          <w:rPr>
            <w:u w:val="single" w:color="000000"/>
          </w:rPr>
          <w:t>z</w:t>
        </w:r>
      </w:hyperlink>
      <w:hyperlink r:id="rId62">
        <w:r>
          <w:t xml:space="preserve"> </w:t>
        </w:r>
      </w:hyperlink>
    </w:p>
    <w:p w:rsidR="00846D47" w:rsidRDefault="004B5531">
      <w:pPr>
        <w:numPr>
          <w:ilvl w:val="0"/>
          <w:numId w:val="13"/>
        </w:numPr>
        <w:ind w:right="46" w:hanging="360"/>
      </w:pPr>
      <w:r>
        <w:t xml:space="preserve">Ryan J.F. Malignant hyperthermia: treatment and after care. Anesth. Clin. North. Am. 1991; 4: 913-932. </w:t>
      </w:r>
    </w:p>
    <w:p w:rsidR="00846D47" w:rsidRDefault="004B5531">
      <w:pPr>
        <w:numPr>
          <w:ilvl w:val="0"/>
          <w:numId w:val="13"/>
        </w:numPr>
        <w:ind w:right="46" w:hanging="360"/>
      </w:pPr>
      <w:r>
        <w:t>Young C.C., Sladen R.N. Hyp</w:t>
      </w:r>
      <w:r>
        <w:t xml:space="preserve">erthermia. In: Complications in Anesthesia, 2nd ed. J.L. Atlee (ed.), 2007. – Pp. 423–426. </w:t>
      </w:r>
    </w:p>
    <w:p w:rsidR="00846D47" w:rsidRDefault="004B5531">
      <w:pPr>
        <w:numPr>
          <w:ilvl w:val="0"/>
          <w:numId w:val="13"/>
        </w:numPr>
        <w:spacing w:after="160" w:line="259" w:lineRule="auto"/>
        <w:ind w:right="46" w:hanging="360"/>
      </w:pPr>
      <w:r>
        <w:t xml:space="preserve">Поллард Б.Дж. Руководство по клинической анестезиологии: Пер. с англ. Под общ. ред. </w:t>
      </w:r>
    </w:p>
    <w:p w:rsidR="00846D47" w:rsidRDefault="004B5531">
      <w:pPr>
        <w:spacing w:after="116" w:line="259" w:lineRule="auto"/>
        <w:ind w:left="881" w:right="46"/>
      </w:pPr>
      <w:r>
        <w:t xml:space="preserve">Л.В. Колотилова, ВВ. Мальцева. М.: МЕДпресс-информ, 2006. – 912 с. </w:t>
      </w:r>
    </w:p>
    <w:p w:rsidR="00846D47" w:rsidRDefault="004B5531">
      <w:pPr>
        <w:numPr>
          <w:ilvl w:val="0"/>
          <w:numId w:val="13"/>
        </w:numPr>
        <w:spacing w:after="3" w:line="359" w:lineRule="auto"/>
        <w:ind w:right="46" w:hanging="360"/>
      </w:pPr>
      <w:r>
        <w:t>Litman R.S.</w:t>
      </w:r>
      <w:r>
        <w:t xml:space="preserve">, Smith V.I., Larach M.G. et al. Consensus statement of the Malignant Hyperthermia Association of the United States on unresolved clinical questions concerning the management of patients with malignant hyperthermia. Anesth. Analg. 2019; 128: 652e9 </w:t>
      </w:r>
    </w:p>
    <w:p w:rsidR="00846D47" w:rsidRDefault="004B5531">
      <w:pPr>
        <w:numPr>
          <w:ilvl w:val="0"/>
          <w:numId w:val="13"/>
        </w:numPr>
        <w:spacing w:after="3" w:line="359" w:lineRule="auto"/>
        <w:ind w:right="46" w:hanging="360"/>
      </w:pPr>
      <w:r>
        <w:t>Jones P</w:t>
      </w:r>
      <w:r>
        <w:t xml:space="preserve">.M., Allen B.N., Cherry R.A. et al. Association between known or strongly suspected malignant hyperthermia susceptibility and postoperative outcomes: an observational population-based study. Can. J. Anaesth. 2019; 66: 161e81 </w:t>
      </w:r>
    </w:p>
    <w:p w:rsidR="00846D47" w:rsidRDefault="004B5531">
      <w:pPr>
        <w:numPr>
          <w:ilvl w:val="0"/>
          <w:numId w:val="13"/>
        </w:numPr>
        <w:spacing w:after="3" w:line="359" w:lineRule="auto"/>
        <w:ind w:right="46" w:hanging="360"/>
      </w:pPr>
      <w:r>
        <w:t>Jones C., Bennett K., Kim T.W.</w:t>
      </w:r>
      <w:r>
        <w:t xml:space="preserve">, Bulger T.F., Pollock N. Preparation of Datex-Ohmeda Aestiva and Aisys anaesthetic machines for use in malignant hyperthermia susceptible patients. Anaesth. Intensive Care 2012; 40: 490e7 </w:t>
      </w:r>
    </w:p>
    <w:p w:rsidR="00846D47" w:rsidRDefault="004B5531">
      <w:pPr>
        <w:numPr>
          <w:ilvl w:val="0"/>
          <w:numId w:val="13"/>
        </w:numPr>
        <w:spacing w:after="31" w:line="359" w:lineRule="auto"/>
        <w:ind w:right="46" w:hanging="360"/>
      </w:pPr>
      <w:r>
        <w:t>Kim T.W., Wingate J.R., Fernandez A.M., Whitaker E., Tham R.</w:t>
      </w:r>
      <w:r>
        <w:t xml:space="preserve">Q. Washout times of desflurane, sevoflurane and isoflurane from the GE Healthcare Aisys® and Avance®, Carestation®, and Aestiva® anesthesia system. Paediatr. Anaesth. 2013; 23: 1124e30 </w:t>
      </w:r>
    </w:p>
    <w:p w:rsidR="00846D47" w:rsidRDefault="004B5531">
      <w:pPr>
        <w:numPr>
          <w:ilvl w:val="0"/>
          <w:numId w:val="13"/>
        </w:numPr>
        <w:spacing w:after="3" w:line="359" w:lineRule="auto"/>
        <w:ind w:right="46" w:hanging="360"/>
      </w:pPr>
      <w:r>
        <w:t xml:space="preserve">Kim T.W., Nemergut M.E. Preparation of modern anesthesia workstations </w:t>
      </w:r>
      <w:r>
        <w:t xml:space="preserve">for malignant hyperthermia-susceptible patients: a review of past and present practice. Anesthesiology 2011; 114: 205e12 </w:t>
      </w:r>
    </w:p>
    <w:p w:rsidR="00846D47" w:rsidRDefault="004B5531">
      <w:pPr>
        <w:numPr>
          <w:ilvl w:val="0"/>
          <w:numId w:val="13"/>
        </w:numPr>
        <w:ind w:right="46" w:hanging="360"/>
      </w:pPr>
      <w:r>
        <w:t>Petroz G.C., Lerman J. Preparation of the Siemens KION anesthetic machine for patients susceptible to malignant hyperthermia. Anesthes</w:t>
      </w:r>
      <w:r>
        <w:t xml:space="preserve">iology 2002; 96: 941e6 </w:t>
      </w:r>
    </w:p>
    <w:p w:rsidR="00846D47" w:rsidRDefault="004B5531">
      <w:pPr>
        <w:numPr>
          <w:ilvl w:val="0"/>
          <w:numId w:val="13"/>
        </w:numPr>
        <w:ind w:right="46" w:hanging="360"/>
      </w:pPr>
      <w:r>
        <w:t xml:space="preserve">Prinzhausen H., Crawford M.W., O’Rourke J., Petroz G.C. Preparation of the Dräger Primus anesthetic machine for malignant hyperthermia-susceptible patients. Can. J. Anesth. 2006; 53: 885e90 </w:t>
      </w:r>
    </w:p>
    <w:p w:rsidR="00846D47" w:rsidRDefault="004B5531">
      <w:pPr>
        <w:numPr>
          <w:ilvl w:val="0"/>
          <w:numId w:val="13"/>
        </w:numPr>
        <w:ind w:right="46" w:hanging="360"/>
      </w:pPr>
      <w:r>
        <w:t>Beebe J.J., Sessler D.I. Preparation of a</w:t>
      </w:r>
      <w:r>
        <w:t xml:space="preserve">nesthesia machines for patients susceptible to malignant hyperthermia. Anesthesiology 1988; 69: 395e400 </w:t>
      </w:r>
    </w:p>
    <w:p w:rsidR="00846D47" w:rsidRDefault="004B5531">
      <w:pPr>
        <w:numPr>
          <w:ilvl w:val="0"/>
          <w:numId w:val="13"/>
        </w:numPr>
        <w:ind w:right="46" w:hanging="360"/>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simplePos x="0" y="0"/>
                <wp:positionH relativeFrom="page">
                  <wp:posOffset>519684</wp:posOffset>
                </wp:positionH>
                <wp:positionV relativeFrom="page">
                  <wp:posOffset>6182233</wp:posOffset>
                </wp:positionV>
                <wp:extent cx="9144" cy="262128"/>
                <wp:effectExtent l="0" t="0" r="0" b="0"/>
                <wp:wrapSquare wrapText="bothSides"/>
                <wp:docPr id="97824" name="Group 97824"/>
                <wp:cNvGraphicFramePr/>
                <a:graphic xmlns:a="http://schemas.openxmlformats.org/drawingml/2006/main">
                  <a:graphicData uri="http://schemas.microsoft.com/office/word/2010/wordprocessingGroup">
                    <wpg:wgp>
                      <wpg:cNvGrpSpPr/>
                      <wpg:grpSpPr>
                        <a:xfrm>
                          <a:off x="0" y="0"/>
                          <a:ext cx="9144" cy="262128"/>
                          <a:chOff x="0" y="0"/>
                          <a:chExt cx="9144" cy="262128"/>
                        </a:xfrm>
                      </wpg:grpSpPr>
                      <wps:wsp>
                        <wps:cNvPr id="101548" name="Shape 101548"/>
                        <wps:cNvSpPr/>
                        <wps:spPr>
                          <a:xfrm>
                            <a:off x="0" y="0"/>
                            <a:ext cx="9144" cy="262128"/>
                          </a:xfrm>
                          <a:custGeom>
                            <a:avLst/>
                            <a:gdLst/>
                            <a:ahLst/>
                            <a:cxnLst/>
                            <a:rect l="0" t="0" r="0" b="0"/>
                            <a:pathLst>
                              <a:path w="9144" h="262128">
                                <a:moveTo>
                                  <a:pt x="0" y="0"/>
                                </a:moveTo>
                                <a:lnTo>
                                  <a:pt x="9144" y="0"/>
                                </a:lnTo>
                                <a:lnTo>
                                  <a:pt x="9144" y="262128"/>
                                </a:lnTo>
                                <a:lnTo>
                                  <a:pt x="0" y="26212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97824" style="width:0.720001pt;height:20.64pt;position:absolute;mso-position-horizontal-relative:page;mso-position-horizontal:absolute;margin-left:40.92pt;mso-position-vertical-relative:page;margin-top:486.79pt;" coordsize="91,2621">
                <v:shape id="Shape 101549" style="position:absolute;width:91;height:2621;left:0;top:0;" coordsize="9144,262128" path="m0,0l9144,0l9144,262128l0,262128l0,0">
                  <v:stroke weight="0pt" endcap="flat" joinstyle="miter" miterlimit="10" on="false" color="#000000" opacity="0"/>
                  <v:fill on="true" color="#000000"/>
                </v:shape>
                <w10:wrap type="square"/>
              </v:group>
            </w:pict>
          </mc:Fallback>
        </mc:AlternateContent>
      </w:r>
      <w:r>
        <w:t xml:space="preserve">McGraw T.T., Keon T.P. Malignant hyperthermia and the clean machine. Can. J. Anesth. 1989; 36: 530e2 </w:t>
      </w:r>
    </w:p>
    <w:p w:rsidR="00846D47" w:rsidRDefault="004B5531">
      <w:pPr>
        <w:numPr>
          <w:ilvl w:val="0"/>
          <w:numId w:val="13"/>
        </w:numPr>
        <w:ind w:right="46" w:hanging="360"/>
      </w:pPr>
      <w:r>
        <w:t>Schonell L.H., Sims C., Bulsara M. Preparing a n</w:t>
      </w:r>
      <w:r>
        <w:t xml:space="preserve">ew generation anaesthetic machine for patients susceptible to malignant hyperthermia. Anaesth. Intensive Care 2003; 31: 58e62 </w:t>
      </w:r>
    </w:p>
    <w:p w:rsidR="00846D47" w:rsidRDefault="004B5531">
      <w:pPr>
        <w:spacing w:after="166" w:line="259" w:lineRule="auto"/>
        <w:ind w:left="151" w:firstLine="0"/>
        <w:jc w:val="left"/>
      </w:pPr>
      <w:r>
        <w:t xml:space="preserve"> </w:t>
      </w:r>
    </w:p>
    <w:p w:rsidR="00846D47" w:rsidRDefault="004B5531">
      <w:pPr>
        <w:spacing w:after="161" w:line="260" w:lineRule="auto"/>
        <w:ind w:left="146" w:right="55"/>
      </w:pPr>
      <w:r>
        <w:rPr>
          <w:b/>
        </w:rPr>
        <w:t>Приложение А1. Состав рабочей группы по разработке клинических рекомендаций</w:t>
      </w:r>
      <w:r>
        <w:rPr>
          <w:b/>
          <w:color w:val="D13438"/>
        </w:rPr>
        <w:t xml:space="preserve"> </w:t>
      </w:r>
    </w:p>
    <w:p w:rsidR="00846D47" w:rsidRDefault="004B5531">
      <w:pPr>
        <w:numPr>
          <w:ilvl w:val="1"/>
          <w:numId w:val="13"/>
        </w:numPr>
        <w:ind w:right="46" w:hanging="360"/>
      </w:pPr>
      <w:r>
        <w:t>Лебединский Константин Михайлович (ответственный р</w:t>
      </w:r>
      <w:r>
        <w:t>едактор) – д.м.н., профессор, зав. кафедрой анестезиологии и реаниматологии имени В.Л. Ваневского ФГБОУ ВО «СевероЗападный государственный медицинский университет им. И.И. Мечникова» (Санкт-Петербург), главный научный сотрудник лаборатории патофизиологии к</w:t>
      </w:r>
      <w:r>
        <w:t>ритических состояний НИИ общей реаниматологии им. В.А. Неговского ФГБНУ «ФНКЦ реаниматологии и реабилитологии» Минобрнауки России (Москва), президент Общероссийской общественной организации «Федерация анестезиологов и реаниматологов».</w:t>
      </w:r>
      <w:r>
        <w:rPr>
          <w:b/>
        </w:rPr>
        <w:t xml:space="preserve"> </w:t>
      </w:r>
    </w:p>
    <w:p w:rsidR="00846D47" w:rsidRDefault="004B5531">
      <w:pPr>
        <w:numPr>
          <w:ilvl w:val="1"/>
          <w:numId w:val="13"/>
        </w:numPr>
        <w:ind w:right="46" w:hanging="360"/>
      </w:pPr>
      <w:r>
        <w:t>Прокопьев Геннадий Г</w:t>
      </w:r>
      <w:r>
        <w:t>ерманович (ответственный редактор) – к.м.н., доцент кафедры детской анестезиологии и интенсивной терапии ФУВ ФГБОУ ВО «Российский научно-исследовательский медицинский университет им. Н.И. Пирогова» (Москва), ведущий научный сотрудник НПЦ медицинской помощи</w:t>
      </w:r>
      <w:r>
        <w:t xml:space="preserve"> детям, член Общероссийской общественной организации «Федерация анестезиологов и реаниматологов».</w:t>
      </w:r>
      <w:r>
        <w:rPr>
          <w:b/>
        </w:rPr>
        <w:t xml:space="preserve"> </w:t>
      </w:r>
    </w:p>
    <w:p w:rsidR="00846D47" w:rsidRDefault="004B5531">
      <w:pPr>
        <w:numPr>
          <w:ilvl w:val="1"/>
          <w:numId w:val="13"/>
        </w:numPr>
        <w:ind w:right="46" w:hanging="360"/>
      </w:pPr>
      <w:r>
        <w:t>Степаненко Сергей Михайлович – д.м.н., профессор кафедры детской хирургии ФГБОУ ВО «Российский научно-исследовательский медицинский университет им. Н.И. Пиро</w:t>
      </w:r>
      <w:r>
        <w:t xml:space="preserve">гова» (Москва), главный внештатный детский специалист анестезиолог-реаниматолог Минздрава России, член Президиума Общероссийской общественной организации «Федерация анестезиологов и реаниматологов». </w:t>
      </w:r>
    </w:p>
    <w:p w:rsidR="00846D47" w:rsidRDefault="004B5531">
      <w:pPr>
        <w:numPr>
          <w:ilvl w:val="1"/>
          <w:numId w:val="13"/>
        </w:numPr>
        <w:ind w:right="46" w:hanging="360"/>
      </w:pPr>
      <w:r>
        <w:t>Дунц Павел Вадимович – к.м.н., заведующий отделением ане</w:t>
      </w:r>
      <w:r>
        <w:t>стезиологии и реанимации ГБУЗ «Краевая клиническая больница №2», доцент кафедры анестезиологии, реаниматологии, интенсивной терапии и скорой медицинской помощи ФГБОУ ВО «Тихоокеанский государственный медицинский университет» (Владивосток), главный внештатн</w:t>
      </w:r>
      <w:r>
        <w:t xml:space="preserve">ый специалист по анестезиологии и реаниматологии Минздрава Приморского края, член Президиума и председатель Приморского регионального отделения Общероссийской общественной организации «Федерация анестезиологов и реаниматологов». </w:t>
      </w:r>
    </w:p>
    <w:p w:rsidR="00846D47" w:rsidRDefault="004B5531">
      <w:pPr>
        <w:numPr>
          <w:ilvl w:val="1"/>
          <w:numId w:val="13"/>
        </w:numPr>
        <w:ind w:right="46" w:hanging="360"/>
      </w:pPr>
      <w:r>
        <w:t>Молчанов Игорь Владимирови</w:t>
      </w:r>
      <w:r>
        <w:t>ч – д.м.н., профессор, почетный заведующий кафедрой анестезиологии и реаниматологии ФГБОУ ДПО «Российская медицинская академия непрерывного последипломного образования» (Москва), главный внештатный специалист анестезиолог-реаниматолог Минздрава России, чле</w:t>
      </w:r>
      <w:r>
        <w:t xml:space="preserve">н Общероссийской общественной организации «Федерация анестезиологов и реаниматологов». </w:t>
      </w:r>
    </w:p>
    <w:p w:rsidR="00846D47" w:rsidRDefault="004B5531">
      <w:pPr>
        <w:numPr>
          <w:ilvl w:val="1"/>
          <w:numId w:val="13"/>
        </w:numPr>
        <w:ind w:right="46" w:hanging="360"/>
      </w:pPr>
      <w:r>
        <w:t>Овечкин Алексей Михайлович – д.м.н., профессор кафедры анестезиологии и реаниматологии ФГАОУ ВО «Первый московский государственный медицинский университет им. И.М. Сече</w:t>
      </w:r>
      <w:r>
        <w:t xml:space="preserve">нова» (Москва), член Общероссийской общественной организации «Федерация анестезиологов и реаниматологов». </w:t>
      </w:r>
    </w:p>
    <w:p w:rsidR="00846D47" w:rsidRDefault="004B5531">
      <w:pPr>
        <w:numPr>
          <w:ilvl w:val="1"/>
          <w:numId w:val="13"/>
        </w:numPr>
        <w:ind w:right="46" w:hanging="360"/>
      </w:pPr>
      <w:r>
        <w:t>Александрович Юрий Станиславович – д.м.н., профессор, проректор по региональному развитию и заведующий кафедрой анестезиологии, реаниматологии и неот</w:t>
      </w:r>
      <w:r>
        <w:t>ложной педиатрии ФП и ДПО ФГБОУ ВО «Санкт-Петербургский государственный педиатрический медицинский университет», главный внештатный специалист детский анестезиолог-реаниматолог Северо-Западного федерального округа, Заслуженный деятель науки РФ, член Общеро</w:t>
      </w:r>
      <w:r>
        <w:t xml:space="preserve">ссийской общественной организации «Федерация анестезиологов и реаниматологов». </w:t>
      </w:r>
    </w:p>
    <w:p w:rsidR="00846D47" w:rsidRDefault="004B5531">
      <w:pPr>
        <w:numPr>
          <w:ilvl w:val="1"/>
          <w:numId w:val="13"/>
        </w:numPr>
        <w:ind w:right="46" w:hanging="360"/>
      </w:pPr>
      <w:r>
        <w:t>Ломиворотов Владимир Владимирович – д.м.н., профессор, чл.-корр. РАН, ассистент кафедры анестезиологии, врач-анестезиолог медицинского центра Милтона С. Херши штата Пенсильвани</w:t>
      </w:r>
      <w:r>
        <w:t xml:space="preserve">я (США), член Общероссийской общественной организации «Федерация анестезиологов и реаниматологов». </w:t>
      </w:r>
    </w:p>
    <w:p w:rsidR="00846D47" w:rsidRDefault="004B5531">
      <w:pPr>
        <w:numPr>
          <w:ilvl w:val="1"/>
          <w:numId w:val="13"/>
        </w:numPr>
        <w:ind w:right="46" w:hanging="360"/>
      </w:pPr>
      <w:r>
        <w:t>Шень Наталия Петровна – д.м.н., профессор, заведующая кафедрой анестезиологии и реаниматологии ФГБОУ ВО «Тюменская государственная медицинская академия», гл</w:t>
      </w:r>
      <w:r>
        <w:t xml:space="preserve">авный внештатный специалист анестезиолог-реаниматолог Тюменской области, член Общероссийской общественной организации «Федерация анестезиологов и реаниматологов». </w:t>
      </w:r>
    </w:p>
    <w:p w:rsidR="00846D47" w:rsidRDefault="004B5531">
      <w:pPr>
        <w:numPr>
          <w:ilvl w:val="1"/>
          <w:numId w:val="13"/>
        </w:numPr>
        <w:ind w:right="46" w:hanging="360"/>
      </w:pPr>
      <w:r>
        <w:t xml:space="preserve">Трембач Антон Владимирович – заместитель главного врача по анестезиологии-реанимации </w:t>
      </w:r>
      <w:r>
        <w:t>Краснодарской краевой детской клинической больницы, ассистент кафедры анестезиологии, реаниматологии и трансфузиологии ФПК и ППС ФГБОУ ВО «Кубанский государственный медицинский университет» (Краснодар), член Общероссийской общественной организации «Федерац</w:t>
      </w:r>
      <w:r>
        <w:t xml:space="preserve">ия анестезиологов и реаниматологов». </w:t>
      </w:r>
    </w:p>
    <w:p w:rsidR="00846D47" w:rsidRDefault="004B5531">
      <w:pPr>
        <w:numPr>
          <w:ilvl w:val="1"/>
          <w:numId w:val="13"/>
        </w:numPr>
        <w:ind w:right="46" w:hanging="360"/>
      </w:pPr>
      <w:r>
        <w:t xml:space="preserve">Золотухин Константин Николаевич – </w:t>
      </w:r>
      <w:r>
        <w:rPr>
          <w:rFonts w:ascii="Calibri" w:eastAsia="Calibri" w:hAnsi="Calibri" w:cs="Calibri"/>
          <w:color w:val="504D4D"/>
          <w:sz w:val="22"/>
        </w:rPr>
        <w:t>к</w:t>
      </w:r>
      <w:r>
        <w:t xml:space="preserve">.м.н., заведующий отделением анестезиологии-реанимации №1 ГБУЗ «Республиканская Клиническая больница им. Г.Г. Куватова», доцент кафедры анестезиологии и реаниматологии с курсом ИДПО </w:t>
      </w:r>
      <w:r>
        <w:t xml:space="preserve">ФГБОУ ВО «Башкирский государственный медицинский университет» (Уфа), главный анестезиолог-реаниматолог Министерства здравоохранения Республики Башкортостан, член Общероссийской общественной организации «Федерация анестезиологов и реаниматологов». </w:t>
      </w:r>
    </w:p>
    <w:p w:rsidR="00846D47" w:rsidRDefault="004B5531">
      <w:pPr>
        <w:numPr>
          <w:ilvl w:val="1"/>
          <w:numId w:val="13"/>
        </w:numPr>
        <w:ind w:right="46" w:hanging="360"/>
      </w:pPr>
      <w:r>
        <w:t xml:space="preserve">Пичугин </w:t>
      </w:r>
      <w:r>
        <w:t>Владимир Викторович – д.м.н., профессор, заведующий кафедрой анестезиологии, реанимации и неотложной медицинской помощи ФГБОУ ВО «Приволжский исследовательский медицинский университет» (Нижний Новгород), член Общероссийской общественной организации «Федера</w:t>
      </w:r>
      <w:r>
        <w:t xml:space="preserve">ция анестезиологов и реаниматологов». </w:t>
      </w:r>
    </w:p>
    <w:p w:rsidR="00846D47" w:rsidRDefault="004B5531">
      <w:pPr>
        <w:numPr>
          <w:ilvl w:val="1"/>
          <w:numId w:val="13"/>
        </w:numPr>
        <w:ind w:right="46" w:hanging="360"/>
      </w:pPr>
      <w:r>
        <w:t>Боронина Ирина Владимировна – к.м.н., доцент, заведующая кафедрой анестезиологии и реаниматологии ФГБОУ ВО «Воронежский государственный медицинский университет им. Н.Н. Бурденко», заместитель главного врача по неонато</w:t>
      </w:r>
      <w:r>
        <w:t xml:space="preserve">логии Воронежской областной клинической больницы №1, член Общероссийской общественной организации «Федерация анестезиологов и реаниматологов». </w:t>
      </w:r>
    </w:p>
    <w:p w:rsidR="00846D47" w:rsidRDefault="004B5531">
      <w:pPr>
        <w:numPr>
          <w:ilvl w:val="1"/>
          <w:numId w:val="13"/>
        </w:numPr>
        <w:ind w:right="46" w:hanging="360"/>
      </w:pPr>
      <w:r>
        <w:t xml:space="preserve">Диордиев Андрей Викторович – д.м.н., заведующий отделением анестезиологии и реаниматологии Научно-практического </w:t>
      </w:r>
      <w:r>
        <w:t>центра детской психоневрологии (Москва), профессор кафедры детской анестезиологии и интенсивной терапии ФДПО ФГБОУ ВО «Российский научно-исследовательский медицинский университет им. Н.И. Пирогова», Президент Ассоциации детских анестезиологов-реаниматолого</w:t>
      </w:r>
      <w:r>
        <w:t xml:space="preserve">в (АДАР), член Общероссийской общественной организации «Федерация анестезиологов и реаниматологов». </w:t>
      </w:r>
    </w:p>
    <w:p w:rsidR="00846D47" w:rsidRDefault="004B5531">
      <w:pPr>
        <w:numPr>
          <w:ilvl w:val="1"/>
          <w:numId w:val="13"/>
        </w:numPr>
        <w:ind w:right="46" w:hanging="360"/>
      </w:pPr>
      <w:r>
        <w:t>Ростовцев Сергей Иванович – д.м.н., доцент кафедры анестезиологии-реанимации ИПО ФГБОУ ВО «Красноярский государственный медицинский университет им. В.Ф. Во</w:t>
      </w:r>
      <w:r>
        <w:t xml:space="preserve">йноЯсенецкого», член Общероссийской общественной организации «Федерация анестезиологов и реаниматологов». </w:t>
      </w:r>
    </w:p>
    <w:p w:rsidR="00846D47" w:rsidRDefault="004B5531">
      <w:pPr>
        <w:spacing w:after="0" w:line="259" w:lineRule="auto"/>
        <w:ind w:left="871" w:firstLine="0"/>
        <w:jc w:val="left"/>
      </w:pPr>
      <w:r>
        <w:rPr>
          <w:b/>
        </w:rPr>
        <w:t xml:space="preserve"> </w:t>
      </w:r>
    </w:p>
    <w:p w:rsidR="00846D47" w:rsidRDefault="004B5531">
      <w:pPr>
        <w:ind w:left="161" w:right="46"/>
      </w:pPr>
      <w:r>
        <w:t>Все члены рабочей группы заявляют об отсутствии конфликта интересов при подготовке клинических рекомендаций «Диагностика, лечение и профилактика зл</w:t>
      </w:r>
      <w:r>
        <w:t>окачественной гипертермии, вызванной анестезией».</w:t>
      </w:r>
      <w:r>
        <w:rPr>
          <w:b/>
        </w:rPr>
        <w:t xml:space="preserve"> </w:t>
      </w:r>
    </w:p>
    <w:p w:rsidR="00846D47" w:rsidRDefault="004B5531">
      <w:pPr>
        <w:spacing w:after="112" w:line="259" w:lineRule="auto"/>
        <w:ind w:left="151" w:firstLine="0"/>
        <w:jc w:val="left"/>
      </w:pPr>
      <w:r>
        <w:rPr>
          <w:b/>
        </w:rPr>
        <w:t xml:space="preserve"> </w:t>
      </w:r>
    </w:p>
    <w:p w:rsidR="00846D47" w:rsidRDefault="004B5531">
      <w:pPr>
        <w:spacing w:after="363" w:line="259" w:lineRule="auto"/>
        <w:ind w:left="151" w:firstLine="0"/>
        <w:jc w:val="left"/>
      </w:pPr>
      <w:r>
        <w:rPr>
          <w:b/>
        </w:rPr>
        <w:t xml:space="preserve"> </w:t>
      </w:r>
    </w:p>
    <w:p w:rsidR="00846D47" w:rsidRDefault="004B5531">
      <w:pPr>
        <w:spacing w:after="261" w:line="260" w:lineRule="auto"/>
        <w:ind w:left="146" w:right="55"/>
      </w:pPr>
      <w:r>
        <w:rPr>
          <w:b/>
        </w:rPr>
        <w:t xml:space="preserve">Приложение А2. Методология разработки клинических рекомендаций  </w:t>
      </w:r>
    </w:p>
    <w:p w:rsidR="00846D47" w:rsidRDefault="004B5531">
      <w:pPr>
        <w:spacing w:after="210"/>
        <w:ind w:left="161" w:right="46"/>
      </w:pPr>
      <w:r>
        <w:t>Определение УУР проводили по двум направлениям: в рамках первого УУР определяли на основании методологического качества и согласованност</w:t>
      </w:r>
      <w:r>
        <w:t>и результатов клинических исследований. В рамках второго - проводили конвертацию шкалы УУР на основании методологического качества клинических исследований и согласованности результатов клинических исследований.</w:t>
      </w:r>
      <w:r>
        <w:rPr>
          <w:b/>
        </w:rPr>
        <w:t xml:space="preserve"> </w:t>
      </w:r>
    </w:p>
    <w:p w:rsidR="00846D47" w:rsidRDefault="004B5531">
      <w:pPr>
        <w:spacing w:after="0" w:line="260" w:lineRule="auto"/>
        <w:ind w:left="146" w:right="55"/>
      </w:pPr>
      <w:r>
        <w:rPr>
          <w:b/>
        </w:rPr>
        <w:t>Таблица А.2.1. Шкала оценки уровней достове</w:t>
      </w:r>
      <w:r>
        <w:rPr>
          <w:b/>
        </w:rPr>
        <w:t xml:space="preserve">рности доказательств (УДД) для методов диагностики (диагностических вмешательств) </w:t>
      </w:r>
    </w:p>
    <w:tbl>
      <w:tblPr>
        <w:tblStyle w:val="TableGrid"/>
        <w:tblW w:w="9784" w:type="dxa"/>
        <w:tblInd w:w="293" w:type="dxa"/>
        <w:tblCellMar>
          <w:top w:w="14" w:type="dxa"/>
          <w:left w:w="113" w:type="dxa"/>
          <w:bottom w:w="0" w:type="dxa"/>
          <w:right w:w="82" w:type="dxa"/>
        </w:tblCellMar>
        <w:tblLook w:val="04A0" w:firstRow="1" w:lastRow="0" w:firstColumn="1" w:lastColumn="0" w:noHBand="0" w:noVBand="1"/>
      </w:tblPr>
      <w:tblGrid>
        <w:gridCol w:w="1560"/>
        <w:gridCol w:w="8224"/>
      </w:tblGrid>
      <w:tr w:rsidR="00846D47">
        <w:trPr>
          <w:trHeight w:val="425"/>
        </w:trPr>
        <w:tc>
          <w:tcPr>
            <w:tcW w:w="1560"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right="28" w:firstLine="0"/>
              <w:jc w:val="center"/>
            </w:pPr>
            <w:r>
              <w:t xml:space="preserve">УДД </w:t>
            </w:r>
          </w:p>
        </w:tc>
        <w:tc>
          <w:tcPr>
            <w:tcW w:w="8224"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right="24" w:firstLine="0"/>
              <w:jc w:val="center"/>
            </w:pPr>
            <w:r>
              <w:t xml:space="preserve">Определение </w:t>
            </w:r>
          </w:p>
        </w:tc>
      </w:tr>
      <w:tr w:rsidR="00846D47">
        <w:trPr>
          <w:trHeight w:val="1251"/>
        </w:trPr>
        <w:tc>
          <w:tcPr>
            <w:tcW w:w="1560"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right="26" w:firstLine="0"/>
              <w:jc w:val="center"/>
            </w:pPr>
            <w:r>
              <w:t xml:space="preserve">1 </w:t>
            </w:r>
          </w:p>
        </w:tc>
        <w:tc>
          <w:tcPr>
            <w:tcW w:w="8224"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right="38" w:firstLine="0"/>
              <w:jc w:val="left"/>
            </w:pPr>
            <w: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w:t>
            </w:r>
            <w:r>
              <w:t xml:space="preserve"> мета-анализа </w:t>
            </w:r>
          </w:p>
        </w:tc>
      </w:tr>
      <w:tr w:rsidR="00846D47">
        <w:trPr>
          <w:trHeight w:val="1668"/>
        </w:trPr>
        <w:tc>
          <w:tcPr>
            <w:tcW w:w="1560"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right="26" w:firstLine="0"/>
              <w:jc w:val="center"/>
            </w:pPr>
            <w:r>
              <w:t xml:space="preserve">2 </w:t>
            </w:r>
          </w:p>
        </w:tc>
        <w:tc>
          <w:tcPr>
            <w:tcW w:w="8224"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right="57" w:firstLine="0"/>
            </w:pPr>
            <w:r>
              <w:t xml:space="preserve">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w:t>
            </w:r>
            <w:r>
              <w:t xml:space="preserve">применением мета-анализа </w:t>
            </w:r>
          </w:p>
        </w:tc>
      </w:tr>
      <w:tr w:rsidR="00846D47">
        <w:trPr>
          <w:trHeight w:val="1666"/>
        </w:trPr>
        <w:tc>
          <w:tcPr>
            <w:tcW w:w="1560"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right="26" w:firstLine="0"/>
              <w:jc w:val="center"/>
            </w:pPr>
            <w:r>
              <w:t xml:space="preserve">3 </w:t>
            </w:r>
          </w:p>
        </w:tc>
        <w:tc>
          <w:tcPr>
            <w:tcW w:w="8224"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right="55" w:firstLine="0"/>
            </w:pPr>
            <w:r>
              <w:t xml:space="preserve">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 рандомизированные сравнительные исследования, в том числе </w:t>
            </w:r>
            <w:r>
              <w:t xml:space="preserve">когортные исследования </w:t>
            </w:r>
          </w:p>
        </w:tc>
      </w:tr>
      <w:tr w:rsidR="00846D47">
        <w:trPr>
          <w:trHeight w:val="422"/>
        </w:trPr>
        <w:tc>
          <w:tcPr>
            <w:tcW w:w="1560"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right="26" w:firstLine="0"/>
              <w:jc w:val="center"/>
            </w:pPr>
            <w:r>
              <w:t xml:space="preserve">4 </w:t>
            </w:r>
          </w:p>
        </w:tc>
        <w:tc>
          <w:tcPr>
            <w:tcW w:w="8224"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firstLine="0"/>
              <w:jc w:val="left"/>
            </w:pPr>
            <w:r>
              <w:t xml:space="preserve">Не сравнительные исследования, описание клинического случая </w:t>
            </w:r>
          </w:p>
        </w:tc>
      </w:tr>
      <w:tr w:rsidR="00846D47">
        <w:trPr>
          <w:trHeight w:val="564"/>
        </w:trPr>
        <w:tc>
          <w:tcPr>
            <w:tcW w:w="1560"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right="26" w:firstLine="0"/>
              <w:jc w:val="center"/>
            </w:pPr>
            <w:r>
              <w:t xml:space="preserve">5 </w:t>
            </w:r>
          </w:p>
        </w:tc>
        <w:tc>
          <w:tcPr>
            <w:tcW w:w="8224"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firstLine="0"/>
              <w:jc w:val="left"/>
            </w:pPr>
            <w:r>
              <w:t xml:space="preserve">Имеется лишь обоснование механизма действия или мнение  экспертов </w:t>
            </w:r>
          </w:p>
        </w:tc>
      </w:tr>
    </w:tbl>
    <w:p w:rsidR="00846D47" w:rsidRDefault="004B5531">
      <w:pPr>
        <w:spacing w:after="313" w:line="259" w:lineRule="auto"/>
        <w:ind w:left="151" w:firstLine="0"/>
        <w:jc w:val="left"/>
      </w:pPr>
      <w:r>
        <w:rPr>
          <w:rFonts w:ascii="Calibri" w:eastAsia="Calibri" w:hAnsi="Calibri" w:cs="Calibri"/>
          <w:b/>
          <w:sz w:val="36"/>
        </w:rPr>
        <w:t xml:space="preserve"> </w:t>
      </w:r>
    </w:p>
    <w:p w:rsidR="00846D47" w:rsidRDefault="004B5531">
      <w:pPr>
        <w:spacing w:after="0" w:line="259" w:lineRule="auto"/>
        <w:ind w:left="146" w:right="50"/>
        <w:jc w:val="left"/>
      </w:pPr>
      <w:r>
        <w:rPr>
          <w:b/>
        </w:rPr>
        <w:t xml:space="preserve">Таблица А.2.2. Шкала оценки уровней достоверности доказательств (УДД) для методов </w:t>
      </w:r>
      <w:r>
        <w:rPr>
          <w:b/>
        </w:rPr>
        <w:t xml:space="preserve">профилактики, лечения и медицинской реабилитации (профилактических, лечебных, реабилитационных вмешательств) </w:t>
      </w:r>
    </w:p>
    <w:tbl>
      <w:tblPr>
        <w:tblStyle w:val="TableGrid"/>
        <w:tblW w:w="9640" w:type="dxa"/>
        <w:tblInd w:w="293" w:type="dxa"/>
        <w:tblCellMar>
          <w:top w:w="14" w:type="dxa"/>
          <w:left w:w="110" w:type="dxa"/>
          <w:bottom w:w="0" w:type="dxa"/>
          <w:right w:w="115" w:type="dxa"/>
        </w:tblCellMar>
        <w:tblLook w:val="04A0" w:firstRow="1" w:lastRow="0" w:firstColumn="1" w:lastColumn="0" w:noHBand="0" w:noVBand="1"/>
      </w:tblPr>
      <w:tblGrid>
        <w:gridCol w:w="1807"/>
        <w:gridCol w:w="7833"/>
      </w:tblGrid>
      <w:tr w:rsidR="00846D47">
        <w:trPr>
          <w:trHeight w:val="425"/>
        </w:trPr>
        <w:tc>
          <w:tcPr>
            <w:tcW w:w="1807"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5" w:firstLine="0"/>
              <w:jc w:val="center"/>
            </w:pPr>
            <w:r>
              <w:t xml:space="preserve">УДД </w:t>
            </w:r>
          </w:p>
        </w:tc>
        <w:tc>
          <w:tcPr>
            <w:tcW w:w="7833"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5" w:firstLine="0"/>
              <w:jc w:val="center"/>
            </w:pPr>
            <w:r>
              <w:t xml:space="preserve">Определение </w:t>
            </w:r>
          </w:p>
        </w:tc>
      </w:tr>
      <w:tr w:rsidR="00846D47">
        <w:trPr>
          <w:trHeight w:val="838"/>
        </w:trPr>
        <w:tc>
          <w:tcPr>
            <w:tcW w:w="1807"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88" w:firstLine="0"/>
              <w:jc w:val="center"/>
            </w:pPr>
            <w:r>
              <w:t xml:space="preserve">1 </w:t>
            </w:r>
          </w:p>
        </w:tc>
        <w:tc>
          <w:tcPr>
            <w:tcW w:w="7833"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firstLine="0"/>
            </w:pPr>
            <w:r>
              <w:t xml:space="preserve">Систематический обзор рандомизированных клиническихисследований с применением мета-анализа </w:t>
            </w:r>
          </w:p>
        </w:tc>
      </w:tr>
      <w:tr w:rsidR="00846D47">
        <w:trPr>
          <w:trHeight w:val="1253"/>
        </w:trPr>
        <w:tc>
          <w:tcPr>
            <w:tcW w:w="1807"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88" w:firstLine="0"/>
              <w:jc w:val="center"/>
            </w:pPr>
            <w:r>
              <w:t xml:space="preserve">2 </w:t>
            </w:r>
          </w:p>
        </w:tc>
        <w:tc>
          <w:tcPr>
            <w:tcW w:w="7833" w:type="dxa"/>
            <w:tcBorders>
              <w:top w:val="single" w:sz="4" w:space="0" w:color="000000"/>
              <w:left w:val="single" w:sz="4" w:space="0" w:color="000000"/>
              <w:bottom w:val="single" w:sz="4" w:space="0" w:color="000000"/>
              <w:right w:val="single" w:sz="4" w:space="0" w:color="000000"/>
            </w:tcBorders>
          </w:tcPr>
          <w:p w:rsidR="00846D47" w:rsidRDefault="004B5531">
            <w:pPr>
              <w:spacing w:after="1" w:line="395" w:lineRule="auto"/>
              <w:ind w:left="0" w:firstLine="0"/>
            </w:pPr>
            <w:r>
              <w:t xml:space="preserve">Отдельные рандомизированные </w:t>
            </w:r>
            <w:r>
              <w:t xml:space="preserve">клинические исследования и  систематические обзоры исследований любого дизайна (помимо </w:t>
            </w:r>
          </w:p>
          <w:p w:rsidR="00846D47" w:rsidRDefault="004B5531">
            <w:pPr>
              <w:spacing w:after="0" w:line="259" w:lineRule="auto"/>
              <w:ind w:left="0" w:firstLine="0"/>
              <w:jc w:val="left"/>
            </w:pPr>
            <w:r>
              <w:t xml:space="preserve">РКИ) с применением мета-анализа </w:t>
            </w:r>
          </w:p>
        </w:tc>
      </w:tr>
      <w:tr w:rsidR="00846D47">
        <w:trPr>
          <w:trHeight w:val="838"/>
        </w:trPr>
        <w:tc>
          <w:tcPr>
            <w:tcW w:w="1807"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88" w:firstLine="0"/>
              <w:jc w:val="center"/>
            </w:pPr>
            <w:r>
              <w:t xml:space="preserve">3 </w:t>
            </w:r>
          </w:p>
        </w:tc>
        <w:tc>
          <w:tcPr>
            <w:tcW w:w="7833"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firstLine="0"/>
              <w:jc w:val="left"/>
            </w:pPr>
            <w:r>
              <w:t xml:space="preserve">Не рандомизированные сравнительные </w:t>
            </w:r>
            <w:r>
              <w:tab/>
              <w:t xml:space="preserve">исследования, </w:t>
            </w:r>
            <w:r>
              <w:tab/>
              <w:t xml:space="preserve">в </w:t>
            </w:r>
            <w:r>
              <w:tab/>
              <w:t xml:space="preserve">т.ч.  когортные исследования </w:t>
            </w:r>
          </w:p>
        </w:tc>
      </w:tr>
      <w:tr w:rsidR="00846D47">
        <w:trPr>
          <w:trHeight w:val="838"/>
        </w:trPr>
        <w:tc>
          <w:tcPr>
            <w:tcW w:w="1807"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88" w:firstLine="0"/>
              <w:jc w:val="center"/>
            </w:pPr>
            <w:r>
              <w:t xml:space="preserve">4 </w:t>
            </w:r>
          </w:p>
        </w:tc>
        <w:tc>
          <w:tcPr>
            <w:tcW w:w="7833"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firstLine="0"/>
            </w:pPr>
            <w:r>
              <w:t xml:space="preserve">Не сравнительные исследования, описание </w:t>
            </w:r>
            <w:r>
              <w:t xml:space="preserve">клинического случая или серии случаев, исследования «случай-контроль» </w:t>
            </w:r>
          </w:p>
        </w:tc>
      </w:tr>
      <w:tr w:rsidR="00846D47">
        <w:trPr>
          <w:trHeight w:val="841"/>
        </w:trPr>
        <w:tc>
          <w:tcPr>
            <w:tcW w:w="1807"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88" w:firstLine="0"/>
              <w:jc w:val="center"/>
            </w:pPr>
            <w:r>
              <w:t xml:space="preserve">5 </w:t>
            </w:r>
          </w:p>
        </w:tc>
        <w:tc>
          <w:tcPr>
            <w:tcW w:w="7833"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firstLine="0"/>
            </w:pPr>
            <w:r>
              <w:t xml:space="preserve">Имеется лишь обоснование механизма действия вмешательства  (доклинические исследования) или мнение экспертов </w:t>
            </w:r>
          </w:p>
        </w:tc>
      </w:tr>
    </w:tbl>
    <w:p w:rsidR="00846D47" w:rsidRDefault="004B5531">
      <w:pPr>
        <w:spacing w:after="0" w:line="259" w:lineRule="auto"/>
        <w:ind w:left="146" w:right="50"/>
        <w:jc w:val="left"/>
      </w:pPr>
      <w:r>
        <w:rPr>
          <w:b/>
        </w:rPr>
        <w:t xml:space="preserve">Таблица А.2.3. Шкала оценки уровней убедительности рекомендаций (УУР) </w:t>
      </w:r>
      <w:r>
        <w:rPr>
          <w:b/>
        </w:rPr>
        <w:t xml:space="preserve">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 </w:t>
      </w:r>
    </w:p>
    <w:tbl>
      <w:tblPr>
        <w:tblStyle w:val="TableGrid"/>
        <w:tblW w:w="9640" w:type="dxa"/>
        <w:tblInd w:w="293" w:type="dxa"/>
        <w:tblCellMar>
          <w:top w:w="49" w:type="dxa"/>
          <w:left w:w="110" w:type="dxa"/>
          <w:bottom w:w="0" w:type="dxa"/>
          <w:right w:w="44" w:type="dxa"/>
        </w:tblCellMar>
        <w:tblLook w:val="04A0" w:firstRow="1" w:lastRow="0" w:firstColumn="1" w:lastColumn="0" w:noHBand="0" w:noVBand="1"/>
      </w:tblPr>
      <w:tblGrid>
        <w:gridCol w:w="1807"/>
        <w:gridCol w:w="7833"/>
      </w:tblGrid>
      <w:tr w:rsidR="00846D47">
        <w:trPr>
          <w:trHeight w:val="425"/>
        </w:trPr>
        <w:tc>
          <w:tcPr>
            <w:tcW w:w="1807"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right="27" w:firstLine="0"/>
              <w:jc w:val="center"/>
            </w:pPr>
            <w:r>
              <w:t xml:space="preserve">УУР </w:t>
            </w:r>
          </w:p>
        </w:tc>
        <w:tc>
          <w:tcPr>
            <w:tcW w:w="7833"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right="64" w:firstLine="0"/>
              <w:jc w:val="center"/>
            </w:pPr>
            <w:r>
              <w:t xml:space="preserve">Расшифровка </w:t>
            </w:r>
          </w:p>
        </w:tc>
      </w:tr>
      <w:tr w:rsidR="00846D47">
        <w:trPr>
          <w:trHeight w:val="1666"/>
        </w:trPr>
        <w:tc>
          <w:tcPr>
            <w:tcW w:w="1807"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right="59" w:firstLine="0"/>
              <w:jc w:val="center"/>
            </w:pPr>
            <w:r>
              <w:t xml:space="preserve">А </w:t>
            </w:r>
          </w:p>
        </w:tc>
        <w:tc>
          <w:tcPr>
            <w:tcW w:w="7833"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right="58" w:firstLine="2"/>
            </w:pPr>
            <w:r>
              <w:t xml:space="preserve">Сильная </w:t>
            </w:r>
            <w:r>
              <w:t xml:space="preserve">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 </w:t>
            </w:r>
          </w:p>
        </w:tc>
      </w:tr>
      <w:tr w:rsidR="00846D47">
        <w:trPr>
          <w:trHeight w:val="1668"/>
        </w:trPr>
        <w:tc>
          <w:tcPr>
            <w:tcW w:w="1807"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right="68" w:firstLine="0"/>
              <w:jc w:val="center"/>
            </w:pPr>
            <w:r>
              <w:t xml:space="preserve">В </w:t>
            </w:r>
          </w:p>
        </w:tc>
        <w:tc>
          <w:tcPr>
            <w:tcW w:w="7833"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right="59" w:firstLine="2"/>
            </w:pPr>
            <w:r>
              <w:t>Условная рекомендация (не в</w:t>
            </w:r>
            <w:r>
              <w:t xml:space="preserve">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 </w:t>
            </w:r>
          </w:p>
        </w:tc>
      </w:tr>
      <w:tr w:rsidR="00846D47">
        <w:trPr>
          <w:trHeight w:val="1666"/>
        </w:trPr>
        <w:tc>
          <w:tcPr>
            <w:tcW w:w="1807"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right="68" w:firstLine="0"/>
              <w:jc w:val="center"/>
            </w:pPr>
            <w:r>
              <w:t xml:space="preserve">С </w:t>
            </w:r>
          </w:p>
        </w:tc>
        <w:tc>
          <w:tcPr>
            <w:tcW w:w="7833" w:type="dxa"/>
            <w:tcBorders>
              <w:top w:val="single" w:sz="4" w:space="0" w:color="000000"/>
              <w:left w:val="single" w:sz="4" w:space="0" w:color="000000"/>
              <w:bottom w:val="single" w:sz="4" w:space="0" w:color="000000"/>
              <w:right w:val="single" w:sz="4" w:space="0" w:color="000000"/>
            </w:tcBorders>
          </w:tcPr>
          <w:p w:rsidR="00846D47" w:rsidRDefault="004B5531">
            <w:pPr>
              <w:spacing w:after="0" w:line="259" w:lineRule="auto"/>
              <w:ind w:left="0" w:right="62" w:firstLine="0"/>
            </w:pPr>
            <w:r>
              <w:t>Слабая рекомендация (отсутствие</w:t>
            </w:r>
            <w:r>
              <w:t xml:space="preserve">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 </w:t>
            </w:r>
          </w:p>
        </w:tc>
      </w:tr>
    </w:tbl>
    <w:p w:rsidR="00846D47" w:rsidRDefault="00846D47">
      <w:pPr>
        <w:sectPr w:rsidR="00846D47">
          <w:footerReference w:type="even" r:id="rId63"/>
          <w:footerReference w:type="default" r:id="rId64"/>
          <w:footerReference w:type="first" r:id="rId65"/>
          <w:pgSz w:w="11911" w:h="16841"/>
          <w:pgMar w:top="1044" w:right="458" w:bottom="1263" w:left="1390" w:header="720" w:footer="720" w:gutter="0"/>
          <w:cols w:space="720"/>
          <w:titlePg/>
        </w:sectPr>
      </w:pPr>
    </w:p>
    <w:p w:rsidR="00846D47" w:rsidRDefault="004B5531">
      <w:pPr>
        <w:spacing w:after="201" w:line="399" w:lineRule="auto"/>
        <w:ind w:left="10" w:right="55"/>
      </w:pPr>
      <w:r>
        <w:rPr>
          <w:b/>
        </w:rPr>
        <w:t xml:space="preserve">Приложение Б. Краткая инструкция по медицинскому применению лекарственного препарата Дантролен </w:t>
      </w:r>
    </w:p>
    <w:p w:rsidR="00846D47" w:rsidRDefault="004B5531">
      <w:pPr>
        <w:spacing w:after="161" w:line="260" w:lineRule="auto"/>
        <w:ind w:left="10" w:right="55"/>
      </w:pPr>
      <w:r>
        <w:rPr>
          <w:b/>
        </w:rPr>
        <w:t xml:space="preserve">Международное непатентованное или </w:t>
      </w:r>
      <w:r>
        <w:rPr>
          <w:b/>
        </w:rPr>
        <w:t xml:space="preserve">группировочное наименование: </w:t>
      </w:r>
      <w:r>
        <w:t xml:space="preserve">дантролен  </w:t>
      </w:r>
    </w:p>
    <w:p w:rsidR="00846D47" w:rsidRDefault="004B5531">
      <w:pPr>
        <w:ind w:left="10" w:right="46"/>
      </w:pPr>
      <w:r>
        <w:rPr>
          <w:b/>
        </w:rPr>
        <w:t>Лекарственная форма:</w:t>
      </w:r>
      <w:r>
        <w:t xml:space="preserve"> лиофилизат для приготовления раствора для внутривенного введения. </w:t>
      </w:r>
    </w:p>
    <w:p w:rsidR="00846D47" w:rsidRDefault="004B5531">
      <w:pPr>
        <w:spacing w:after="159" w:line="259" w:lineRule="auto"/>
        <w:ind w:left="10" w:right="46"/>
      </w:pPr>
      <w:r>
        <w:rPr>
          <w:b/>
        </w:rPr>
        <w:t>Показания для применения:</w:t>
      </w:r>
      <w:r>
        <w:t xml:space="preserve"> Для лечения синдрома злокачественной гипертермии. </w:t>
      </w:r>
    </w:p>
    <w:p w:rsidR="00846D47" w:rsidRDefault="004B5531">
      <w:pPr>
        <w:ind w:left="10" w:right="46"/>
      </w:pPr>
      <w:r>
        <w:rPr>
          <w:b/>
        </w:rPr>
        <w:t>Противопоказания для применения:</w:t>
      </w:r>
      <w:r>
        <w:t xml:space="preserve"> Повышенная чувств</w:t>
      </w:r>
      <w:r>
        <w:t xml:space="preserve">ительность к любому из компонентов препарата.  </w:t>
      </w:r>
    </w:p>
    <w:p w:rsidR="00846D47" w:rsidRDefault="004B5531">
      <w:pPr>
        <w:spacing w:after="161" w:line="260" w:lineRule="auto"/>
        <w:ind w:left="10" w:right="55"/>
      </w:pPr>
      <w:r>
        <w:rPr>
          <w:b/>
        </w:rPr>
        <w:t xml:space="preserve">Применение при беременности и в период грудного вскармливания:  </w:t>
      </w:r>
    </w:p>
    <w:p w:rsidR="00846D47" w:rsidRDefault="004B5531">
      <w:pPr>
        <w:ind w:left="10" w:right="46"/>
      </w:pPr>
      <w:r>
        <w:t>Беременность: Безопасность применения препарата Дантролен у беременных женщин не установлена. Дантролен проникает через плаценту, и его следует</w:t>
      </w:r>
      <w:r>
        <w:t xml:space="preserve"> применять только в случаях, когда потенциальная польза превышает возможный риск для матери и ребенка.  </w:t>
      </w:r>
    </w:p>
    <w:p w:rsidR="00846D47" w:rsidRDefault="004B5531">
      <w:pPr>
        <w:ind w:left="10" w:right="46"/>
      </w:pPr>
      <w:r>
        <w:t>Грудное вскармливание</w:t>
      </w:r>
      <w:r>
        <w:rPr>
          <w:i/>
        </w:rPr>
        <w:t>:</w:t>
      </w:r>
      <w:r>
        <w:t xml:space="preserve"> Дантролен обнаруживался в грудном молоке у человека в низких концентрациях (менее 2 мкг/мл) в ходе многократного внутривенного </w:t>
      </w:r>
      <w:r>
        <w:t xml:space="preserve">введения в течение более 3 дней. Препарат Дантролен следует применять у кормящих матерей, только в случае, если потенциальная польза перевешивает возможный риск для младенца.  </w:t>
      </w:r>
    </w:p>
    <w:p w:rsidR="00846D47" w:rsidRDefault="004B5531">
      <w:pPr>
        <w:ind w:left="10" w:right="46"/>
      </w:pPr>
      <w:r>
        <w:t>Фертильность: Данные о влиянии препарата на фертильность у человека отсутствуют</w:t>
      </w:r>
      <w:r>
        <w:t xml:space="preserve">.  </w:t>
      </w:r>
      <w:r>
        <w:rPr>
          <w:b/>
        </w:rPr>
        <w:t>Способ применения и дозы:</w:t>
      </w:r>
      <w:r>
        <w:t xml:space="preserve"> В случае диагностирования синдрома злокачественной гипертермии все анестетики следует незамедлительно отменить. Необходимо быстро ввести внутривенно начальную дозу препарата Дантролен, равную 1 мг/кг. В случае сохранения или по</w:t>
      </w:r>
      <w:r>
        <w:t>вторного возникновения физиологических и метаболических отклонений от нормы указанную дозу можно вводить повторно до совокупной дозы 10 мг/кг. Согласно имеющемуся в настоящее время опыту клинического применения, средняя доза препарата Дантролен, необходима</w:t>
      </w:r>
      <w:r>
        <w:t>я для устранения проявлений злокачественной гипертермии, составляет 2,5 мг/кг. В случае возникновения рецидива препарат Дантролен следует ввести повторно в последней эффективной дозе. Приготовление раствора: Содержимое каждого флакона препарата Дантролен в</w:t>
      </w:r>
      <w:r>
        <w:t>осстанавливают добавлением 60 мл воды для инъекций и встряхивают до растворения порошка. Восстановленный раствор необходимо использовать не позднее 6 часов после восстановления. Весь неиспользованный лекарственный препарат или отходы следует утилизировать.</w:t>
      </w:r>
      <w:r>
        <w:t xml:space="preserve">  </w:t>
      </w:r>
    </w:p>
    <w:p w:rsidR="00846D47" w:rsidRDefault="004B5531">
      <w:pPr>
        <w:ind w:left="10" w:right="46"/>
      </w:pPr>
      <w:r>
        <w:rPr>
          <w:b/>
        </w:rPr>
        <w:t>Побочное действие:</w:t>
      </w:r>
      <w:r>
        <w:t xml:space="preserve"> Имеются сообщения о случаях смерти после приступа злокачественной гипертермии, даже на фоне лечения дантроленом натрия; значения показателя частоты отсутствуют (до применения дантролена натрия смертность от приступов злокачественной г</w:t>
      </w:r>
      <w:r>
        <w:t>ипертермии составляла приблизительно 50 %). Большинство из этих случаев смерти могут быть обусловлены поздним распознаванием, задержкой лечения, введением недостаточной дозы, отсутствием поддерживающей терапии, сопутствующим заболеванием и/или развитием от</w:t>
      </w:r>
      <w:r>
        <w:t>даленных осложнений, таких как почечная недостаточность или ДВС-синдром. В некоторых случаях имеющихся данных недостаточно для полного исключения неэффективности лечения дантроленом натрия. Внутривенное введение дантролена натрия здоровым добровольцам сопр</w:t>
      </w:r>
      <w:r>
        <w:t>овождалось слабостью кистей и мышц нижних конечностей, а также субъективными жалобами со стороны центральной нервной системы. Имеются редкие сообщения о развитии отека легких в ходе лечения приступа злокачественной гипертермии, возможную роль в котором игр</w:t>
      </w:r>
      <w:r>
        <w:t xml:space="preserve">али объем растворителя, используемого для разведения дантролена, и вводимый с ним маннитол. При попадании дантролена в ткани, окружающие вену, может развиваться их некроз.  </w:t>
      </w:r>
    </w:p>
    <w:p w:rsidR="00846D47" w:rsidRDefault="004B5531">
      <w:pPr>
        <w:ind w:left="10" w:right="46"/>
      </w:pPr>
      <w:r>
        <w:rPr>
          <w:b/>
        </w:rPr>
        <w:t>Взаимодействие с другими лекарственными средствами:</w:t>
      </w:r>
      <w:r>
        <w:t xml:space="preserve"> Комбинированное применение тер</w:t>
      </w:r>
      <w:r>
        <w:t>апевтических доз дантролена натрия и верапамила у экспериментальных животных на фоне анестезии галотаном/альфа-хлоралозой приводило к фибрилляции желудочков и коллапсу в сочетании с выраженной гиперкалиемией. Имеются также сообщения о редких случаях гиперк</w:t>
      </w:r>
      <w:r>
        <w:t xml:space="preserve">алиемии и коллапса у пациентов, предрасположенных к синдрому злокачественной гипертермии, получающих внутривенный дантролен в сочетании с блокаторами кальциевых каналов. Рекомендуется не использовать комбинацию внутривенного дантролена натрия и блокаторов </w:t>
      </w:r>
      <w:r>
        <w:t xml:space="preserve">кальциевых каналов, таких как верапамил, при рецидивах синдрома злокачественной гипертермии до выявления значимости этих изменений у человека. </w:t>
      </w:r>
    </w:p>
    <w:p w:rsidR="00846D47" w:rsidRDefault="004B5531">
      <w:pPr>
        <w:spacing w:after="163" w:line="259" w:lineRule="auto"/>
        <w:ind w:left="10" w:right="46"/>
      </w:pPr>
      <w:r>
        <w:t xml:space="preserve">Введение дантролена может потенцировать действие других миорелаксантов. </w:t>
      </w:r>
    </w:p>
    <w:p w:rsidR="00846D47" w:rsidRDefault="004B5531">
      <w:pPr>
        <w:ind w:left="10" w:right="46"/>
      </w:pPr>
      <w:r>
        <w:rPr>
          <w:b/>
        </w:rPr>
        <w:t>Влияние на способность управлять трансп</w:t>
      </w:r>
      <w:r>
        <w:rPr>
          <w:b/>
        </w:rPr>
        <w:t>ортными средствами, механизмами:</w:t>
      </w:r>
      <w:r>
        <w:t xml:space="preserve"> В послеоперационном периоде могут отмечаться такие симптомы, как снижение силы кисти, слабость мышц нижних конечностей (особенно при ходьбе вниз по лестнице), а также головокружение. Поскольку эти симптомы могут сохраняться</w:t>
      </w:r>
      <w:r>
        <w:t xml:space="preserve"> в течение до 48 часов, в это время пациентам не следует управлять автомобилем или осуществлять другие виды потенциально опасной деятельности. </w:t>
      </w:r>
    </w:p>
    <w:p w:rsidR="00846D47" w:rsidRDefault="004B5531">
      <w:pPr>
        <w:ind w:left="10" w:right="46"/>
      </w:pPr>
      <w:r>
        <w:rPr>
          <w:b/>
        </w:rPr>
        <w:t xml:space="preserve">Форма выпуска: </w:t>
      </w:r>
      <w:r>
        <w:t>Лиофилизат для приготовления раствора для внутривенного введения, 20 мг. По 6 флаконов вместе с и</w:t>
      </w:r>
      <w:r>
        <w:t xml:space="preserve">нструкцией по применению помещают в коробку картонную с перегородками.  </w:t>
      </w:r>
    </w:p>
    <w:p w:rsidR="00846D47" w:rsidRDefault="004B5531">
      <w:pPr>
        <w:spacing w:after="161" w:line="260" w:lineRule="auto"/>
        <w:ind w:left="10" w:right="55"/>
      </w:pPr>
      <w:r>
        <w:rPr>
          <w:b/>
        </w:rPr>
        <w:t>Срок годности:</w:t>
      </w:r>
      <w:r>
        <w:t xml:space="preserve"> 2 года.  </w:t>
      </w:r>
    </w:p>
    <w:p w:rsidR="00846D47" w:rsidRDefault="004B5531">
      <w:pPr>
        <w:ind w:left="10" w:right="46"/>
      </w:pPr>
      <w:r>
        <w:rPr>
          <w:b/>
        </w:rPr>
        <w:t>Условия хранения:</w:t>
      </w:r>
      <w:r>
        <w:t xml:space="preserve"> Хранить в защищенном от света месте при температуре не выше 25 °С. Восстановленный раствор хранить в защищенном от света месте не более 6 ча</w:t>
      </w:r>
      <w:r>
        <w:t xml:space="preserve">сов при температуре не выше 25 °C. Хранить в недоступном для детей месте.  </w:t>
      </w:r>
    </w:p>
    <w:p w:rsidR="00846D47" w:rsidRDefault="004B5531">
      <w:pPr>
        <w:ind w:left="10" w:right="46"/>
      </w:pPr>
      <w:r>
        <w:rPr>
          <w:b/>
        </w:rPr>
        <w:t>Регистрационный номер:</w:t>
      </w:r>
      <w:r>
        <w:t xml:space="preserve"> ЛП-007925-020322. См. полную информацию о препарате в инструкции по медицинскому применению  </w:t>
      </w:r>
    </w:p>
    <w:p w:rsidR="00846D47" w:rsidRDefault="004B5531">
      <w:pPr>
        <w:spacing w:after="161" w:line="260" w:lineRule="auto"/>
        <w:ind w:left="10" w:right="55"/>
      </w:pPr>
      <w:r>
        <w:rPr>
          <w:b/>
        </w:rPr>
        <w:t>Производитель/ организация, принимающая претензии потребителей:</w:t>
      </w:r>
      <w:r>
        <w:t xml:space="preserve"> ООО «Онко-</w:t>
      </w:r>
    </w:p>
    <w:p w:rsidR="00846D47" w:rsidRDefault="004B5531">
      <w:pPr>
        <w:spacing w:after="121" w:line="259" w:lineRule="auto"/>
        <w:ind w:left="10" w:right="46"/>
      </w:pPr>
      <w:r>
        <w:t xml:space="preserve">Таргет», Россия Адрес производственной площадки: г. Москва, Волгоградский проспект, д. </w:t>
      </w:r>
    </w:p>
    <w:p w:rsidR="00846D47" w:rsidRDefault="004B5531">
      <w:pPr>
        <w:spacing w:line="259" w:lineRule="auto"/>
        <w:ind w:left="10" w:right="46"/>
      </w:pPr>
      <w:r>
        <w:t xml:space="preserve">42, к. 24. </w:t>
      </w:r>
      <w:r>
        <w:br w:type="page"/>
      </w:r>
    </w:p>
    <w:p w:rsidR="00846D47" w:rsidRDefault="004B5531">
      <w:pPr>
        <w:spacing w:after="209" w:line="260" w:lineRule="auto"/>
        <w:ind w:left="10" w:right="55"/>
      </w:pPr>
      <w:r>
        <w:t xml:space="preserve">Приложение </w:t>
      </w:r>
      <w:r>
        <w:rPr>
          <w:b/>
        </w:rPr>
        <w:t>В. Перечень необходимого оборудования и лекарственных препаратов для лечения ЗГ.</w:t>
      </w:r>
      <w:r>
        <w:rPr>
          <w:b/>
          <w:sz w:val="28"/>
        </w:rPr>
        <w:t xml:space="preserve"> </w:t>
      </w:r>
    </w:p>
    <w:p w:rsidR="00846D47" w:rsidRDefault="004B5531">
      <w:pPr>
        <w:spacing w:after="223"/>
        <w:ind w:left="10" w:right="46"/>
      </w:pPr>
      <w:r>
        <w:t xml:space="preserve">Здесь представлен перечень лекарственных </w:t>
      </w:r>
      <w:r>
        <w:t>препаратов и оборудования, которые должны быть в наличии в каждом анестезиологическом отделении и могут быть немедленно доставлены к любому рабочему месту анестезиолога. Дополнительно к наркозному аппарату и монитору ЭКГ, везде, где проводится общая анесте</w:t>
      </w:r>
      <w:r>
        <w:t xml:space="preserve">зия, должны быть немедленно доступны: </w:t>
      </w:r>
    </w:p>
    <w:p w:rsidR="00846D47" w:rsidRDefault="004B5531">
      <w:pPr>
        <w:numPr>
          <w:ilvl w:val="0"/>
          <w:numId w:val="15"/>
        </w:numPr>
        <w:spacing w:after="134" w:line="259" w:lineRule="auto"/>
        <w:ind w:right="46" w:hanging="360"/>
      </w:pPr>
      <w:r>
        <w:t xml:space="preserve">Протокол (СОП, контрольная карта) лечения ЗГ </w:t>
      </w:r>
    </w:p>
    <w:p w:rsidR="00846D47" w:rsidRDefault="004B5531">
      <w:pPr>
        <w:numPr>
          <w:ilvl w:val="0"/>
          <w:numId w:val="15"/>
        </w:numPr>
        <w:spacing w:after="133" w:line="259" w:lineRule="auto"/>
        <w:ind w:right="46" w:hanging="360"/>
      </w:pPr>
      <w:r>
        <w:t>Средства для постоянного мониторинга SaO</w:t>
      </w:r>
      <w:r>
        <w:rPr>
          <w:sz w:val="16"/>
        </w:rPr>
        <w:t>2</w:t>
      </w:r>
      <w:r>
        <w:t xml:space="preserve"> и температуры ядра тела </w:t>
      </w:r>
    </w:p>
    <w:p w:rsidR="00846D47" w:rsidRDefault="004B5531">
      <w:pPr>
        <w:numPr>
          <w:ilvl w:val="0"/>
          <w:numId w:val="15"/>
        </w:numPr>
        <w:spacing w:after="66" w:line="259" w:lineRule="auto"/>
        <w:ind w:right="46" w:hanging="360"/>
      </w:pPr>
      <w:r>
        <w:t xml:space="preserve">Гипотермический пакет, лёд и 3 000 мл охлаждённого раствора для инфузии </w:t>
      </w:r>
    </w:p>
    <w:p w:rsidR="00846D47" w:rsidRDefault="004B5531">
      <w:pPr>
        <w:spacing w:after="162" w:line="259" w:lineRule="auto"/>
        <w:ind w:left="787" w:firstLine="0"/>
        <w:jc w:val="left"/>
      </w:pPr>
      <w:r>
        <w:t xml:space="preserve"> </w:t>
      </w:r>
    </w:p>
    <w:p w:rsidR="00846D47" w:rsidRDefault="004B5531">
      <w:pPr>
        <w:spacing w:after="374" w:line="260" w:lineRule="auto"/>
        <w:ind w:left="10" w:right="55"/>
      </w:pPr>
      <w:r>
        <w:rPr>
          <w:b/>
        </w:rPr>
        <w:t xml:space="preserve">ЛЕКАРСТВЕННЫЕ ПРЕПАРАТЫ </w:t>
      </w:r>
      <w:r>
        <w:t xml:space="preserve">(сумка или тележка): </w:t>
      </w:r>
    </w:p>
    <w:p w:rsidR="00846D47" w:rsidRDefault="004B5531">
      <w:pPr>
        <w:numPr>
          <w:ilvl w:val="0"/>
          <w:numId w:val="15"/>
        </w:numPr>
        <w:spacing w:after="128" w:line="259" w:lineRule="auto"/>
        <w:ind w:right="46" w:hanging="360"/>
      </w:pPr>
      <w:r>
        <w:t xml:space="preserve">Дантролен, флаконы по 20 мг сухого вещества – 36 шт. </w:t>
      </w:r>
    </w:p>
    <w:p w:rsidR="00846D47" w:rsidRDefault="004B5531">
      <w:pPr>
        <w:numPr>
          <w:ilvl w:val="0"/>
          <w:numId w:val="15"/>
        </w:numPr>
        <w:spacing w:after="128" w:line="259" w:lineRule="auto"/>
        <w:ind w:right="46" w:hanging="360"/>
      </w:pPr>
      <w:r>
        <w:t xml:space="preserve">Вода для инъекций для растворения дантролена – 2000 мл. </w:t>
      </w:r>
    </w:p>
    <w:p w:rsidR="00846D47" w:rsidRDefault="004B5531">
      <w:pPr>
        <w:numPr>
          <w:ilvl w:val="0"/>
          <w:numId w:val="15"/>
        </w:numPr>
        <w:spacing w:after="127" w:line="259" w:lineRule="auto"/>
        <w:ind w:right="46" w:hanging="360"/>
      </w:pPr>
      <w:r>
        <w:t xml:space="preserve">Натрия гидрокарбонат, флаконы по 200 мл 5% раствора – 2 шт. </w:t>
      </w:r>
    </w:p>
    <w:p w:rsidR="00846D47" w:rsidRDefault="004B5531">
      <w:pPr>
        <w:numPr>
          <w:ilvl w:val="0"/>
          <w:numId w:val="15"/>
        </w:numPr>
        <w:spacing w:after="124" w:line="259" w:lineRule="auto"/>
        <w:ind w:right="46" w:hanging="360"/>
      </w:pPr>
      <w:r>
        <w:t xml:space="preserve">Фуросемид, ампулы по 40 мг – 4 шт. </w:t>
      </w:r>
    </w:p>
    <w:p w:rsidR="00846D47" w:rsidRDefault="004B5531">
      <w:pPr>
        <w:numPr>
          <w:ilvl w:val="0"/>
          <w:numId w:val="15"/>
        </w:numPr>
        <w:spacing w:after="127" w:line="259" w:lineRule="auto"/>
        <w:ind w:right="46" w:hanging="360"/>
      </w:pPr>
      <w:r>
        <w:t xml:space="preserve">Кальция хлорид, ампулы по </w:t>
      </w:r>
      <w:r>
        <w:t xml:space="preserve">10 мл 10% раствора – 2 шт. </w:t>
      </w:r>
    </w:p>
    <w:p w:rsidR="00846D47" w:rsidRDefault="004B5531">
      <w:pPr>
        <w:numPr>
          <w:ilvl w:val="0"/>
          <w:numId w:val="15"/>
        </w:numPr>
        <w:spacing w:after="139" w:line="259" w:lineRule="auto"/>
        <w:ind w:right="46" w:hanging="360"/>
      </w:pPr>
      <w:r>
        <w:t xml:space="preserve">Лидокаин, ампулы по 2 мл 2% раствора – 5 шт. </w:t>
      </w:r>
    </w:p>
    <w:p w:rsidR="00846D47" w:rsidRDefault="004B5531">
      <w:pPr>
        <w:numPr>
          <w:ilvl w:val="0"/>
          <w:numId w:val="15"/>
        </w:numPr>
        <w:spacing w:after="147" w:line="259" w:lineRule="auto"/>
        <w:ind w:right="46" w:hanging="360"/>
      </w:pPr>
      <w:r>
        <w:t>Глюкоза, ампулы по 20 мл 40% раствора</w:t>
      </w:r>
      <w:r>
        <w:rPr>
          <w:sz w:val="26"/>
        </w:rPr>
        <w:t xml:space="preserve"> – 10 </w:t>
      </w:r>
      <w:r>
        <w:t xml:space="preserve">шт. </w:t>
      </w:r>
    </w:p>
    <w:p w:rsidR="00846D47" w:rsidRDefault="004B5531">
      <w:pPr>
        <w:numPr>
          <w:ilvl w:val="0"/>
          <w:numId w:val="15"/>
        </w:numPr>
        <w:spacing w:after="115" w:line="259" w:lineRule="auto"/>
        <w:ind w:right="46" w:hanging="360"/>
      </w:pPr>
      <w:r>
        <w:t xml:space="preserve">Инсулин простой, флакон раствора 100 Ед/мл – 1 шт. </w:t>
      </w:r>
    </w:p>
    <w:p w:rsidR="00846D47" w:rsidRDefault="004B5531">
      <w:pPr>
        <w:spacing w:after="374" w:line="260" w:lineRule="auto"/>
        <w:ind w:left="10" w:right="55"/>
      </w:pPr>
      <w:r>
        <w:rPr>
          <w:b/>
        </w:rPr>
        <w:t xml:space="preserve">ОБОРУДОВАНИЕ </w:t>
      </w:r>
      <w:r>
        <w:t xml:space="preserve"> </w:t>
      </w:r>
    </w:p>
    <w:p w:rsidR="00846D47" w:rsidRDefault="004B5531">
      <w:pPr>
        <w:numPr>
          <w:ilvl w:val="0"/>
          <w:numId w:val="15"/>
        </w:numPr>
        <w:spacing w:after="133" w:line="259" w:lineRule="auto"/>
        <w:ind w:right="46" w:hanging="360"/>
      </w:pPr>
      <w:r>
        <w:t xml:space="preserve">50-мл шприц для растворения дантролена – 5 шт. </w:t>
      </w:r>
    </w:p>
    <w:p w:rsidR="00846D47" w:rsidRDefault="004B5531">
      <w:pPr>
        <w:numPr>
          <w:ilvl w:val="0"/>
          <w:numId w:val="15"/>
        </w:numPr>
        <w:spacing w:after="134" w:line="259" w:lineRule="auto"/>
        <w:ind w:right="46" w:hanging="360"/>
      </w:pPr>
      <w:r>
        <w:t xml:space="preserve">Набор для </w:t>
      </w:r>
      <w:r>
        <w:t xml:space="preserve">приготовления и инфузии дантролена – по 2 шт. </w:t>
      </w:r>
    </w:p>
    <w:p w:rsidR="00846D47" w:rsidRDefault="004B5531">
      <w:pPr>
        <w:numPr>
          <w:ilvl w:val="0"/>
          <w:numId w:val="15"/>
        </w:numPr>
        <w:spacing w:after="136" w:line="259" w:lineRule="auto"/>
        <w:ind w:right="46" w:hanging="360"/>
      </w:pPr>
      <w:r>
        <w:t xml:space="preserve">Центральные венозные и периферические внутрисосудистые катетеры </w:t>
      </w:r>
    </w:p>
    <w:p w:rsidR="00846D47" w:rsidRDefault="004B5531">
      <w:pPr>
        <w:numPr>
          <w:ilvl w:val="0"/>
          <w:numId w:val="15"/>
        </w:numPr>
        <w:spacing w:after="135" w:line="259" w:lineRule="auto"/>
        <w:ind w:right="46" w:hanging="360"/>
      </w:pPr>
      <w:r>
        <w:t xml:space="preserve">Фильтрующие устройства </w:t>
      </w:r>
    </w:p>
    <w:p w:rsidR="00846D47" w:rsidRDefault="004B5531">
      <w:pPr>
        <w:numPr>
          <w:ilvl w:val="0"/>
          <w:numId w:val="15"/>
        </w:numPr>
        <w:spacing w:after="133" w:line="259" w:lineRule="auto"/>
        <w:ind w:right="46" w:hanging="360"/>
      </w:pPr>
      <w:r>
        <w:t xml:space="preserve">Назогастральные зонды (всех размеров) </w:t>
      </w:r>
    </w:p>
    <w:p w:rsidR="00846D47" w:rsidRDefault="004B5531">
      <w:pPr>
        <w:numPr>
          <w:ilvl w:val="0"/>
          <w:numId w:val="15"/>
        </w:numPr>
        <w:spacing w:after="135" w:line="259" w:lineRule="auto"/>
        <w:ind w:right="46" w:hanging="360"/>
      </w:pPr>
      <w:r>
        <w:t xml:space="preserve">Уретральные катетеры (разных размеров) </w:t>
      </w:r>
    </w:p>
    <w:p w:rsidR="00846D47" w:rsidRDefault="004B5531">
      <w:pPr>
        <w:numPr>
          <w:ilvl w:val="0"/>
          <w:numId w:val="15"/>
        </w:numPr>
        <w:spacing w:after="135" w:line="259" w:lineRule="auto"/>
        <w:ind w:right="46" w:hanging="360"/>
      </w:pPr>
      <w:r>
        <w:t xml:space="preserve">Набор для промывания желудка </w:t>
      </w:r>
    </w:p>
    <w:p w:rsidR="00846D47" w:rsidRDefault="004B5531">
      <w:pPr>
        <w:numPr>
          <w:ilvl w:val="0"/>
          <w:numId w:val="15"/>
        </w:numPr>
        <w:spacing w:after="132" w:line="259" w:lineRule="auto"/>
        <w:ind w:right="46" w:hanging="360"/>
      </w:pPr>
      <w:r>
        <w:t>Инфузионные</w:t>
      </w:r>
      <w:r>
        <w:t xml:space="preserve"> насосы </w:t>
      </w:r>
    </w:p>
    <w:p w:rsidR="00846D47" w:rsidRDefault="004B5531">
      <w:pPr>
        <w:numPr>
          <w:ilvl w:val="0"/>
          <w:numId w:val="15"/>
        </w:numPr>
        <w:spacing w:line="259" w:lineRule="auto"/>
        <w:ind w:right="46" w:hanging="360"/>
      </w:pPr>
      <w:r>
        <w:t xml:space="preserve">Набор для измерения ЦВД </w:t>
      </w:r>
    </w:p>
    <w:sectPr w:rsidR="00846D47">
      <w:footerReference w:type="even" r:id="rId66"/>
      <w:footerReference w:type="default" r:id="rId67"/>
      <w:footerReference w:type="first" r:id="rId68"/>
      <w:pgSz w:w="11899" w:h="16841"/>
      <w:pgMar w:top="1027" w:right="842" w:bottom="2140" w:left="1702" w:header="720" w:footer="94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4B5531">
      <w:pPr>
        <w:spacing w:after="0" w:line="240" w:lineRule="auto"/>
      </w:pPr>
      <w:r>
        <w:separator/>
      </w:r>
    </w:p>
  </w:endnote>
  <w:endnote w:type="continuationSeparator" w:id="0">
    <w:p w:rsidR="00000000" w:rsidRDefault="004B55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6D47" w:rsidRDefault="004B5531">
    <w:pPr>
      <w:tabs>
        <w:tab w:val="center" w:pos="5077"/>
      </w:tabs>
      <w:spacing w:after="0" w:line="259" w:lineRule="auto"/>
      <w:ind w:left="0" w:firstLine="0"/>
      <w:jc w:val="left"/>
    </w:pPr>
    <w:r>
      <w:t xml:space="preserve"> </w:t>
    </w:r>
    <w:r>
      <w:tab/>
    </w:r>
    <w:r>
      <w:fldChar w:fldCharType="begin"/>
    </w:r>
    <w:r>
      <w:instrText xml:space="preserve"> PAGE   \* MERGEFORMAT </w:instrText>
    </w:r>
    <w:r>
      <w:fldChar w:fldCharType="separate"/>
    </w:r>
    <w:r>
      <w:t>2</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6D47" w:rsidRDefault="004B5531">
    <w:pPr>
      <w:tabs>
        <w:tab w:val="center" w:pos="5077"/>
      </w:tabs>
      <w:spacing w:after="0" w:line="259" w:lineRule="auto"/>
      <w:ind w:left="0" w:firstLine="0"/>
      <w:jc w:val="left"/>
    </w:pPr>
    <w:r>
      <w:t xml:space="preserve"> </w:t>
    </w:r>
    <w:r>
      <w:tab/>
    </w:r>
    <w:r>
      <w:fldChar w:fldCharType="begin"/>
    </w:r>
    <w:r>
      <w:instrText xml:space="preserve"> PAGE   \* MERGEFORMAT </w:instrText>
    </w:r>
    <w:r>
      <w:fldChar w:fldCharType="separate"/>
    </w:r>
    <w:r>
      <w:t>2</w:t>
    </w:r>
    <w: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6D47" w:rsidRDefault="00846D47">
    <w:pPr>
      <w:spacing w:after="160" w:line="259" w:lineRule="auto"/>
      <w:ind w:lef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6D47" w:rsidRDefault="004B5531">
    <w:pPr>
      <w:spacing w:after="0" w:line="259" w:lineRule="auto"/>
      <w:ind w:left="0" w:right="5" w:firstLine="0"/>
      <w:jc w:val="right"/>
    </w:pPr>
    <w:r>
      <w:fldChar w:fldCharType="begin"/>
    </w:r>
    <w:r>
      <w:instrText xml:space="preserve"> PAGE   \* MERGEFORMAT </w:instrText>
    </w:r>
    <w:r>
      <w:fldChar w:fldCharType="separate"/>
    </w:r>
    <w:r>
      <w:t>35</w:t>
    </w:r>
    <w:r>
      <w:fldChar w:fldCharType="end"/>
    </w:r>
    <w:r>
      <w:t xml:space="preserve"> </w:t>
    </w:r>
  </w:p>
  <w:p w:rsidR="00846D47" w:rsidRDefault="004B5531">
    <w:pPr>
      <w:spacing w:after="0" w:line="259" w:lineRule="auto"/>
      <w:ind w:left="0" w:firstLine="0"/>
      <w:jc w:val="left"/>
    </w:pPr>
    <w:r>
      <w:t xml:space="preserve"> </w:t>
    </w:r>
  </w:p>
  <w:p w:rsidR="00846D47" w:rsidRDefault="004B5531">
    <w:pPr>
      <w:spacing w:after="0" w:line="259" w:lineRule="auto"/>
      <w:ind w:left="0" w:firstLine="0"/>
      <w:jc w:val="left"/>
    </w:pPr>
    <w:r>
      <w:rPr>
        <w:rFonts w:ascii="Calibri" w:eastAsia="Calibri" w:hAnsi="Calibri" w:cs="Calibri"/>
        <w:sz w:val="22"/>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6D47" w:rsidRDefault="004B5531">
    <w:pPr>
      <w:spacing w:after="0" w:line="259" w:lineRule="auto"/>
      <w:ind w:left="0" w:right="5" w:firstLine="0"/>
      <w:jc w:val="right"/>
    </w:pPr>
    <w:r>
      <w:fldChar w:fldCharType="begin"/>
    </w:r>
    <w:r>
      <w:instrText xml:space="preserve"> PAGE   \* MERGEFORMAT </w:instrText>
    </w:r>
    <w:r>
      <w:fldChar w:fldCharType="separate"/>
    </w:r>
    <w:r>
      <w:t>35</w:t>
    </w:r>
    <w:r>
      <w:fldChar w:fldCharType="end"/>
    </w:r>
    <w:r>
      <w:t xml:space="preserve"> </w:t>
    </w:r>
  </w:p>
  <w:p w:rsidR="00846D47" w:rsidRDefault="004B5531">
    <w:pPr>
      <w:spacing w:after="0" w:line="259" w:lineRule="auto"/>
      <w:ind w:left="0" w:firstLine="0"/>
      <w:jc w:val="left"/>
    </w:pPr>
    <w:r>
      <w:t xml:space="preserve"> </w:t>
    </w:r>
  </w:p>
  <w:p w:rsidR="00846D47" w:rsidRDefault="004B5531">
    <w:pPr>
      <w:spacing w:after="0" w:line="259" w:lineRule="auto"/>
      <w:ind w:left="0" w:firstLine="0"/>
      <w:jc w:val="left"/>
    </w:pPr>
    <w:r>
      <w:rPr>
        <w:rFonts w:ascii="Calibri" w:eastAsia="Calibri" w:hAnsi="Calibri" w:cs="Calibri"/>
        <w:sz w:val="22"/>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6D47" w:rsidRDefault="004B5531">
    <w:pPr>
      <w:spacing w:after="0" w:line="259" w:lineRule="auto"/>
      <w:ind w:left="0" w:right="5" w:firstLine="0"/>
      <w:jc w:val="right"/>
    </w:pPr>
    <w:r>
      <w:fldChar w:fldCharType="begin"/>
    </w:r>
    <w:r>
      <w:instrText xml:space="preserve"> PAGE   \* MERGEFORMAT </w:instrText>
    </w:r>
    <w:r>
      <w:fldChar w:fldCharType="separate"/>
    </w:r>
    <w:r>
      <w:t>35</w:t>
    </w:r>
    <w:r>
      <w:fldChar w:fldCharType="end"/>
    </w:r>
    <w:r>
      <w:t xml:space="preserve"> </w:t>
    </w:r>
  </w:p>
  <w:p w:rsidR="00846D47" w:rsidRDefault="004B5531">
    <w:pPr>
      <w:spacing w:after="0" w:line="259" w:lineRule="auto"/>
      <w:ind w:left="0" w:firstLine="0"/>
      <w:jc w:val="left"/>
    </w:pPr>
    <w:r>
      <w:t xml:space="preserve"> </w:t>
    </w:r>
  </w:p>
  <w:p w:rsidR="00846D47" w:rsidRDefault="004B5531">
    <w:pPr>
      <w:spacing w:after="0" w:line="259" w:lineRule="auto"/>
      <w:ind w:lef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4B5531">
      <w:pPr>
        <w:spacing w:after="0" w:line="240" w:lineRule="auto"/>
      </w:pPr>
      <w:r>
        <w:separator/>
      </w:r>
    </w:p>
  </w:footnote>
  <w:footnote w:type="continuationSeparator" w:id="0">
    <w:p w:rsidR="00000000" w:rsidRDefault="004B55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07F5E"/>
    <w:multiLevelType w:val="hybridMultilevel"/>
    <w:tmpl w:val="F7AC0D18"/>
    <w:lvl w:ilvl="0" w:tplc="CF884F50">
      <w:start w:val="1"/>
      <w:numFmt w:val="decimal"/>
      <w:lvlText w:val="%1."/>
      <w:lvlJc w:val="left"/>
      <w:pPr>
        <w:ind w:left="5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0243B74">
      <w:start w:val="1"/>
      <w:numFmt w:val="lowerLetter"/>
      <w:lvlText w:val="%2."/>
      <w:lvlJc w:val="left"/>
      <w:pPr>
        <w:ind w:left="15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9E28C0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BA67E54">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CF42E52">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E8AD76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B72D6F8">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B8E86A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9E4C44A">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90770DE"/>
    <w:multiLevelType w:val="multilevel"/>
    <w:tmpl w:val="797C1456"/>
    <w:lvl w:ilvl="0">
      <w:start w:val="3"/>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7"/>
      <w:numFmt w:val="decimal"/>
      <w:lvlRestart w:val="0"/>
      <w:lvlText w:val="%1.%2.%3"/>
      <w:lvlJc w:val="left"/>
      <w:pPr>
        <w:ind w:left="103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4D84710"/>
    <w:multiLevelType w:val="hybridMultilevel"/>
    <w:tmpl w:val="04EE8852"/>
    <w:lvl w:ilvl="0" w:tplc="205A790E">
      <w:start w:val="1"/>
      <w:numFmt w:val="bullet"/>
      <w:lvlText w:val="•"/>
      <w:lvlJc w:val="left"/>
      <w:pPr>
        <w:ind w:left="6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692D350">
      <w:start w:val="1"/>
      <w:numFmt w:val="bullet"/>
      <w:lvlText w:val="o"/>
      <w:lvlJc w:val="left"/>
      <w:pPr>
        <w:ind w:left="15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AD40BBC">
      <w:start w:val="1"/>
      <w:numFmt w:val="bullet"/>
      <w:lvlText w:val="▪"/>
      <w:lvlJc w:val="left"/>
      <w:pPr>
        <w:ind w:left="22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03E33F8">
      <w:start w:val="1"/>
      <w:numFmt w:val="bullet"/>
      <w:lvlText w:val="•"/>
      <w:lvlJc w:val="left"/>
      <w:pPr>
        <w:ind w:left="29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BC224EC">
      <w:start w:val="1"/>
      <w:numFmt w:val="bullet"/>
      <w:lvlText w:val="o"/>
      <w:lvlJc w:val="left"/>
      <w:pPr>
        <w:ind w:left="36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008F808">
      <w:start w:val="1"/>
      <w:numFmt w:val="bullet"/>
      <w:lvlText w:val="▪"/>
      <w:lvlJc w:val="left"/>
      <w:pPr>
        <w:ind w:left="43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E82B6B0">
      <w:start w:val="1"/>
      <w:numFmt w:val="bullet"/>
      <w:lvlText w:val="•"/>
      <w:lvlJc w:val="left"/>
      <w:pPr>
        <w:ind w:left="51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AAC84DA">
      <w:start w:val="1"/>
      <w:numFmt w:val="bullet"/>
      <w:lvlText w:val="o"/>
      <w:lvlJc w:val="left"/>
      <w:pPr>
        <w:ind w:left="58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23C88E4">
      <w:start w:val="1"/>
      <w:numFmt w:val="bullet"/>
      <w:lvlText w:val="▪"/>
      <w:lvlJc w:val="left"/>
      <w:pPr>
        <w:ind w:left="65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C4A7D8A"/>
    <w:multiLevelType w:val="hybridMultilevel"/>
    <w:tmpl w:val="B072AE74"/>
    <w:lvl w:ilvl="0" w:tplc="1DA8FE06">
      <w:start w:val="7"/>
      <w:numFmt w:val="decimal"/>
      <w:lvlText w:val="%1."/>
      <w:lvlJc w:val="left"/>
      <w:pPr>
        <w:ind w:left="85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C94C2634">
      <w:start w:val="1"/>
      <w:numFmt w:val="decimal"/>
      <w:lvlText w:val="%2."/>
      <w:lvlJc w:val="left"/>
      <w:pPr>
        <w:ind w:left="8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F92A476">
      <w:start w:val="1"/>
      <w:numFmt w:val="lowerRoman"/>
      <w:lvlText w:val="%3"/>
      <w:lvlJc w:val="left"/>
      <w:pPr>
        <w:ind w:left="11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A9A0E38">
      <w:start w:val="1"/>
      <w:numFmt w:val="decimal"/>
      <w:lvlText w:val="%4"/>
      <w:lvlJc w:val="left"/>
      <w:pPr>
        <w:ind w:left="18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208681C">
      <w:start w:val="1"/>
      <w:numFmt w:val="lowerLetter"/>
      <w:lvlText w:val="%5"/>
      <w:lvlJc w:val="left"/>
      <w:pPr>
        <w:ind w:left="25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58E69DC">
      <w:start w:val="1"/>
      <w:numFmt w:val="lowerRoman"/>
      <w:lvlText w:val="%6"/>
      <w:lvlJc w:val="left"/>
      <w:pPr>
        <w:ind w:left="32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8B453F4">
      <w:start w:val="1"/>
      <w:numFmt w:val="decimal"/>
      <w:lvlText w:val="%7"/>
      <w:lvlJc w:val="left"/>
      <w:pPr>
        <w:ind w:left="40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F589C60">
      <w:start w:val="1"/>
      <w:numFmt w:val="lowerLetter"/>
      <w:lvlText w:val="%8"/>
      <w:lvlJc w:val="left"/>
      <w:pPr>
        <w:ind w:left="47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59231A8">
      <w:start w:val="1"/>
      <w:numFmt w:val="lowerRoman"/>
      <w:lvlText w:val="%9"/>
      <w:lvlJc w:val="left"/>
      <w:pPr>
        <w:ind w:left="54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24BA3859"/>
    <w:multiLevelType w:val="hybridMultilevel"/>
    <w:tmpl w:val="E75EA0F0"/>
    <w:lvl w:ilvl="0" w:tplc="8B32A2F2">
      <w:start w:val="1"/>
      <w:numFmt w:val="bullet"/>
      <w:lvlText w:val="•"/>
      <w:lvlJc w:val="left"/>
      <w:pPr>
        <w:ind w:left="9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8CA960E">
      <w:start w:val="1"/>
      <w:numFmt w:val="bullet"/>
      <w:lvlText w:val="o"/>
      <w:lvlJc w:val="left"/>
      <w:pPr>
        <w:ind w:left="15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D36D666">
      <w:start w:val="1"/>
      <w:numFmt w:val="bullet"/>
      <w:lvlText w:val="▪"/>
      <w:lvlJc w:val="left"/>
      <w:pPr>
        <w:ind w:left="22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9AE8DC6">
      <w:start w:val="1"/>
      <w:numFmt w:val="bullet"/>
      <w:lvlText w:val="•"/>
      <w:lvlJc w:val="left"/>
      <w:pPr>
        <w:ind w:left="29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48227DA">
      <w:start w:val="1"/>
      <w:numFmt w:val="bullet"/>
      <w:lvlText w:val="o"/>
      <w:lvlJc w:val="left"/>
      <w:pPr>
        <w:ind w:left="36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D94171E">
      <w:start w:val="1"/>
      <w:numFmt w:val="bullet"/>
      <w:lvlText w:val="▪"/>
      <w:lvlJc w:val="left"/>
      <w:pPr>
        <w:ind w:left="43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3F2F95C">
      <w:start w:val="1"/>
      <w:numFmt w:val="bullet"/>
      <w:lvlText w:val="•"/>
      <w:lvlJc w:val="left"/>
      <w:pPr>
        <w:ind w:left="51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910AF16">
      <w:start w:val="1"/>
      <w:numFmt w:val="bullet"/>
      <w:lvlText w:val="o"/>
      <w:lvlJc w:val="left"/>
      <w:pPr>
        <w:ind w:left="58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88C58D8">
      <w:start w:val="1"/>
      <w:numFmt w:val="bullet"/>
      <w:lvlText w:val="▪"/>
      <w:lvlJc w:val="left"/>
      <w:pPr>
        <w:ind w:left="65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73B3933"/>
    <w:multiLevelType w:val="hybridMultilevel"/>
    <w:tmpl w:val="1B142ECA"/>
    <w:lvl w:ilvl="0" w:tplc="8B803E60">
      <w:start w:val="1"/>
      <w:numFmt w:val="decimal"/>
      <w:lvlText w:val="%1."/>
      <w:lvlJc w:val="left"/>
      <w:pPr>
        <w:ind w:left="37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6DD29412">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0DEC9BE2">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9274E98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7AFCAB8C">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A03457DC">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06D4670E">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F3605D70">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1E76FD2E">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9D336A4"/>
    <w:multiLevelType w:val="hybridMultilevel"/>
    <w:tmpl w:val="CD6EA130"/>
    <w:lvl w:ilvl="0" w:tplc="4EB27FC6">
      <w:start w:val="1"/>
      <w:numFmt w:val="decimal"/>
      <w:lvlText w:val="%1."/>
      <w:lvlJc w:val="left"/>
      <w:pPr>
        <w:ind w:left="5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0768044">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22F7C6">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A3A48F6">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3A89602">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A0EA7F2">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A2E4DE">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E680B1C">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9306220">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C9F047C"/>
    <w:multiLevelType w:val="hybridMultilevel"/>
    <w:tmpl w:val="4DE0F988"/>
    <w:lvl w:ilvl="0" w:tplc="8B861B3C">
      <w:start w:val="6"/>
      <w:numFmt w:val="decimal"/>
      <w:pStyle w:val="Heading1"/>
      <w:lvlText w:val="%1."/>
      <w:lvlJc w:val="left"/>
      <w:pPr>
        <w:ind w:left="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2366685E">
      <w:start w:val="1"/>
      <w:numFmt w:val="lowerLetter"/>
      <w:lvlText w:val="%2"/>
      <w:lvlJc w:val="left"/>
      <w:pPr>
        <w:ind w:left="10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5E7E752C">
      <w:start w:val="1"/>
      <w:numFmt w:val="lowerRoman"/>
      <w:lvlText w:val="%3"/>
      <w:lvlJc w:val="left"/>
      <w:pPr>
        <w:ind w:left="18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7DE8D3BE">
      <w:start w:val="1"/>
      <w:numFmt w:val="decimal"/>
      <w:lvlText w:val="%4"/>
      <w:lvlJc w:val="left"/>
      <w:pPr>
        <w:ind w:left="25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BB682022">
      <w:start w:val="1"/>
      <w:numFmt w:val="lowerLetter"/>
      <w:lvlText w:val="%5"/>
      <w:lvlJc w:val="left"/>
      <w:pPr>
        <w:ind w:left="32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0DAAB672">
      <w:start w:val="1"/>
      <w:numFmt w:val="lowerRoman"/>
      <w:lvlText w:val="%6"/>
      <w:lvlJc w:val="left"/>
      <w:pPr>
        <w:ind w:left="39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C10EE1DE">
      <w:start w:val="1"/>
      <w:numFmt w:val="decimal"/>
      <w:lvlText w:val="%7"/>
      <w:lvlJc w:val="left"/>
      <w:pPr>
        <w:ind w:left="4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AFA82F84">
      <w:start w:val="1"/>
      <w:numFmt w:val="lowerLetter"/>
      <w:lvlText w:val="%8"/>
      <w:lvlJc w:val="left"/>
      <w:pPr>
        <w:ind w:left="5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53E8550A">
      <w:start w:val="1"/>
      <w:numFmt w:val="lowerRoman"/>
      <w:lvlText w:val="%9"/>
      <w:lvlJc w:val="left"/>
      <w:pPr>
        <w:ind w:left="6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3C7D45C9"/>
    <w:multiLevelType w:val="multilevel"/>
    <w:tmpl w:val="EED4DFBE"/>
    <w:lvl w:ilvl="0">
      <w:start w:val="1"/>
      <w:numFmt w:val="decimal"/>
      <w:lvlText w:val="%1."/>
      <w:lvlJc w:val="left"/>
      <w:pPr>
        <w:ind w:left="73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9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103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14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6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8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30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02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74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3D064B12"/>
    <w:multiLevelType w:val="multilevel"/>
    <w:tmpl w:val="5FF24FBC"/>
    <w:lvl w:ilvl="0">
      <w:start w:val="2"/>
      <w:numFmt w:val="decimal"/>
      <w:lvlText w:val="%1."/>
      <w:lvlJc w:val="left"/>
      <w:pPr>
        <w:ind w:left="37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55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40845B24"/>
    <w:multiLevelType w:val="hybridMultilevel"/>
    <w:tmpl w:val="9D44D784"/>
    <w:lvl w:ilvl="0" w:tplc="A122455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9121F1A">
      <w:start w:val="1"/>
      <w:numFmt w:val="lowerLetter"/>
      <w:lvlText w:val="%2"/>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12286C6">
      <w:start w:val="1"/>
      <w:numFmt w:val="decimal"/>
      <w:lvlRestart w:val="0"/>
      <w:lvlText w:val="%3."/>
      <w:lvlJc w:val="left"/>
      <w:pPr>
        <w:ind w:left="8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5FA66E2">
      <w:start w:val="1"/>
      <w:numFmt w:val="decimal"/>
      <w:lvlText w:val="%4"/>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0BE5A48">
      <w:start w:val="1"/>
      <w:numFmt w:val="lowerLetter"/>
      <w:lvlText w:val="%5"/>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ED8C65E">
      <w:start w:val="1"/>
      <w:numFmt w:val="lowerRoman"/>
      <w:lvlText w:val="%6"/>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DD4B290">
      <w:start w:val="1"/>
      <w:numFmt w:val="decimal"/>
      <w:lvlText w:val="%7"/>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69C9400">
      <w:start w:val="1"/>
      <w:numFmt w:val="lowerLetter"/>
      <w:lvlText w:val="%8"/>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C30EA94">
      <w:start w:val="1"/>
      <w:numFmt w:val="lowerRoman"/>
      <w:lvlText w:val="%9"/>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43D342C1"/>
    <w:multiLevelType w:val="hybridMultilevel"/>
    <w:tmpl w:val="62FCE12A"/>
    <w:lvl w:ilvl="0" w:tplc="9CB8A7EE">
      <w:start w:val="1"/>
      <w:numFmt w:val="bullet"/>
      <w:lvlText w:val="•"/>
      <w:lvlJc w:val="left"/>
      <w:pPr>
        <w:ind w:left="8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9D083EC">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23C087A">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3FE1B6E">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03CC268">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E883A1A">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11E2D42">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B5CB83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FB6EF0C">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474C63B8"/>
    <w:multiLevelType w:val="multilevel"/>
    <w:tmpl w:val="8E224154"/>
    <w:lvl w:ilvl="0">
      <w:start w:val="3"/>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1"/>
      <w:numFmt w:val="decimal"/>
      <w:lvlRestart w:val="0"/>
      <w:lvlText w:val="%1.%2.%3"/>
      <w:lvlJc w:val="left"/>
      <w:pPr>
        <w:ind w:left="91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54A050E0"/>
    <w:multiLevelType w:val="hybridMultilevel"/>
    <w:tmpl w:val="B0B45A1E"/>
    <w:lvl w:ilvl="0" w:tplc="99221C50">
      <w:start w:val="4"/>
      <w:numFmt w:val="decimal"/>
      <w:lvlText w:val="%1."/>
      <w:lvlJc w:val="left"/>
      <w:pPr>
        <w:ind w:left="37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20AEAFC">
      <w:start w:val="1"/>
      <w:numFmt w:val="bullet"/>
      <w:lvlText w:val="•"/>
      <w:lvlJc w:val="left"/>
      <w:pPr>
        <w:ind w:left="9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B72C938">
      <w:start w:val="1"/>
      <w:numFmt w:val="bullet"/>
      <w:lvlText w:val="▪"/>
      <w:lvlJc w:val="left"/>
      <w:pPr>
        <w:ind w:left="15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CFC3504">
      <w:start w:val="1"/>
      <w:numFmt w:val="bullet"/>
      <w:lvlText w:val="•"/>
      <w:lvlJc w:val="left"/>
      <w:pPr>
        <w:ind w:left="22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6BCA19A">
      <w:start w:val="1"/>
      <w:numFmt w:val="bullet"/>
      <w:lvlText w:val="o"/>
      <w:lvlJc w:val="left"/>
      <w:pPr>
        <w:ind w:left="29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AF2DBFE">
      <w:start w:val="1"/>
      <w:numFmt w:val="bullet"/>
      <w:lvlText w:val="▪"/>
      <w:lvlJc w:val="left"/>
      <w:pPr>
        <w:ind w:left="36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F2EB10E">
      <w:start w:val="1"/>
      <w:numFmt w:val="bullet"/>
      <w:lvlText w:val="•"/>
      <w:lvlJc w:val="left"/>
      <w:pPr>
        <w:ind w:left="43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D0EA7B2">
      <w:start w:val="1"/>
      <w:numFmt w:val="bullet"/>
      <w:lvlText w:val="o"/>
      <w:lvlJc w:val="left"/>
      <w:pPr>
        <w:ind w:left="51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98A71EE">
      <w:start w:val="1"/>
      <w:numFmt w:val="bullet"/>
      <w:lvlText w:val="▪"/>
      <w:lvlJc w:val="left"/>
      <w:pPr>
        <w:ind w:left="58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64FE3940"/>
    <w:multiLevelType w:val="hybridMultilevel"/>
    <w:tmpl w:val="250E1724"/>
    <w:lvl w:ilvl="0" w:tplc="29646E56">
      <w:start w:val="1"/>
      <w:numFmt w:val="bullet"/>
      <w:lvlText w:val="•"/>
      <w:lvlJc w:val="left"/>
      <w:pPr>
        <w:ind w:left="7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97AC064">
      <w:start w:val="1"/>
      <w:numFmt w:val="bullet"/>
      <w:lvlText w:val="o"/>
      <w:lvlJc w:val="left"/>
      <w:pPr>
        <w:ind w:left="15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DF005DC">
      <w:start w:val="1"/>
      <w:numFmt w:val="bullet"/>
      <w:lvlText w:val="▪"/>
      <w:lvlJc w:val="left"/>
      <w:pPr>
        <w:ind w:left="22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2B2B818">
      <w:start w:val="1"/>
      <w:numFmt w:val="bullet"/>
      <w:lvlText w:val="•"/>
      <w:lvlJc w:val="left"/>
      <w:pPr>
        <w:ind w:left="29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5CE9E10">
      <w:start w:val="1"/>
      <w:numFmt w:val="bullet"/>
      <w:lvlText w:val="o"/>
      <w:lvlJc w:val="left"/>
      <w:pPr>
        <w:ind w:left="36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CCE3A46">
      <w:start w:val="1"/>
      <w:numFmt w:val="bullet"/>
      <w:lvlText w:val="▪"/>
      <w:lvlJc w:val="left"/>
      <w:pPr>
        <w:ind w:left="43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62A8BCE">
      <w:start w:val="1"/>
      <w:numFmt w:val="bullet"/>
      <w:lvlText w:val="•"/>
      <w:lvlJc w:val="left"/>
      <w:pPr>
        <w:ind w:left="51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3A091BC">
      <w:start w:val="1"/>
      <w:numFmt w:val="bullet"/>
      <w:lvlText w:val="o"/>
      <w:lvlJc w:val="left"/>
      <w:pPr>
        <w:ind w:left="58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132563A">
      <w:start w:val="1"/>
      <w:numFmt w:val="bullet"/>
      <w:lvlText w:val="▪"/>
      <w:lvlJc w:val="left"/>
      <w:pPr>
        <w:ind w:left="65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6F294770"/>
    <w:multiLevelType w:val="hybridMultilevel"/>
    <w:tmpl w:val="B678AAB0"/>
    <w:lvl w:ilvl="0" w:tplc="91D2BCDA">
      <w:start w:val="1"/>
      <w:numFmt w:val="bullet"/>
      <w:lvlText w:val="•"/>
      <w:lvlJc w:val="left"/>
      <w:pPr>
        <w:ind w:left="9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066CED2">
      <w:start w:val="1"/>
      <w:numFmt w:val="bullet"/>
      <w:lvlText w:val="o"/>
      <w:lvlJc w:val="left"/>
      <w:pPr>
        <w:ind w:left="14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3AAAE74">
      <w:start w:val="1"/>
      <w:numFmt w:val="bullet"/>
      <w:lvlText w:val="▪"/>
      <w:lvlJc w:val="left"/>
      <w:pPr>
        <w:ind w:left="215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BACC3FA">
      <w:start w:val="1"/>
      <w:numFmt w:val="bullet"/>
      <w:lvlText w:val="•"/>
      <w:lvlJc w:val="left"/>
      <w:pPr>
        <w:ind w:left="28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90007CC">
      <w:start w:val="1"/>
      <w:numFmt w:val="bullet"/>
      <w:lvlText w:val="o"/>
      <w:lvlJc w:val="left"/>
      <w:pPr>
        <w:ind w:left="35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A78DD78">
      <w:start w:val="1"/>
      <w:numFmt w:val="bullet"/>
      <w:lvlText w:val="▪"/>
      <w:lvlJc w:val="left"/>
      <w:pPr>
        <w:ind w:left="43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4DCE128">
      <w:start w:val="1"/>
      <w:numFmt w:val="bullet"/>
      <w:lvlText w:val="•"/>
      <w:lvlJc w:val="left"/>
      <w:pPr>
        <w:ind w:left="50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84CD812">
      <w:start w:val="1"/>
      <w:numFmt w:val="bullet"/>
      <w:lvlText w:val="o"/>
      <w:lvlJc w:val="left"/>
      <w:pPr>
        <w:ind w:left="575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ECA28DE">
      <w:start w:val="1"/>
      <w:numFmt w:val="bullet"/>
      <w:lvlText w:val="▪"/>
      <w:lvlJc w:val="left"/>
      <w:pPr>
        <w:ind w:left="64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abstractNumId w:val="8"/>
  </w:num>
  <w:num w:numId="2">
    <w:abstractNumId w:val="1"/>
  </w:num>
  <w:num w:numId="3">
    <w:abstractNumId w:val="12"/>
  </w:num>
  <w:num w:numId="4">
    <w:abstractNumId w:val="11"/>
  </w:num>
  <w:num w:numId="5">
    <w:abstractNumId w:val="5"/>
  </w:num>
  <w:num w:numId="6">
    <w:abstractNumId w:val="9"/>
  </w:num>
  <w:num w:numId="7">
    <w:abstractNumId w:val="6"/>
  </w:num>
  <w:num w:numId="8">
    <w:abstractNumId w:val="0"/>
  </w:num>
  <w:num w:numId="9">
    <w:abstractNumId w:val="15"/>
  </w:num>
  <w:num w:numId="10">
    <w:abstractNumId w:val="4"/>
  </w:num>
  <w:num w:numId="11">
    <w:abstractNumId w:val="13"/>
  </w:num>
  <w:num w:numId="12">
    <w:abstractNumId w:val="2"/>
  </w:num>
  <w:num w:numId="13">
    <w:abstractNumId w:val="3"/>
  </w:num>
  <w:num w:numId="14">
    <w:abstractNumId w:val="10"/>
  </w:num>
  <w:num w:numId="15">
    <w:abstractNumId w:val="14"/>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6D47"/>
    <w:rsid w:val="004B5531"/>
    <w:rsid w:val="00846D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9C6AFED8-5698-4512-AE29-28AFBC9A0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393" w:lineRule="auto"/>
      <w:ind w:left="521"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numPr>
        <w:numId w:val="16"/>
      </w:numPr>
      <w:spacing w:after="0"/>
      <w:ind w:left="161" w:hanging="10"/>
      <w:outlineLvl w:val="0"/>
    </w:pPr>
    <w:rPr>
      <w:rFonts w:ascii="Times New Roman" w:eastAsia="Times New Roman" w:hAnsi="Times New Roman" w:cs="Times New Roman"/>
      <w:b/>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sfar.org/wp-content/uploads/2015/10/2_SFAR_HyperthermieMaligne.pdf" TargetMode="External"/><Relationship Id="rId21" Type="http://schemas.openxmlformats.org/officeDocument/2006/relationships/hyperlink" Target="https://sfar.org/wp-content/uploads/2015/10/2_SFAR_HyperthermieMaligne.pdf" TargetMode="External"/><Relationship Id="rId42" Type="http://schemas.openxmlformats.org/officeDocument/2006/relationships/hyperlink" Target="https://register.awmf.org/assets/guidelines/001-008l_S1_Therapie-maligne-Hyperthermie_2018-03_1.pdf" TargetMode="External"/><Relationship Id="rId47" Type="http://schemas.openxmlformats.org/officeDocument/2006/relationships/hyperlink" Target="https://www.mhaus.org/healthcare-professionals/managing-a-crisis/" TargetMode="External"/><Relationship Id="rId63" Type="http://schemas.openxmlformats.org/officeDocument/2006/relationships/footer" Target="footer1.xml"/><Relationship Id="rId68" Type="http://schemas.openxmlformats.org/officeDocument/2006/relationships/footer" Target="footer6.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sfar.org/wp-content/uploads/2015/10/2_SFAR_HyperthermieMaligne.pdf" TargetMode="External"/><Relationship Id="rId29" Type="http://schemas.openxmlformats.org/officeDocument/2006/relationships/hyperlink" Target="https://sfar.org/download/rpp-hyperthermie-maligne/?wpdmdl=24495&amp;refresh=64b3dba8732861689508776" TargetMode="External"/><Relationship Id="rId11" Type="http://schemas.openxmlformats.org/officeDocument/2006/relationships/hyperlink" Target="https://sfar.org/wp-content/uploads/2015/10/2_SFAR_HyperthermieMaligne.pdf" TargetMode="External"/><Relationship Id="rId24" Type="http://schemas.openxmlformats.org/officeDocument/2006/relationships/hyperlink" Target="https://sfar.org/wp-content/uploads/2015/10/2_SFAR_HyperthermieMaligne.pdf" TargetMode="External"/><Relationship Id="rId32" Type="http://schemas.openxmlformats.org/officeDocument/2006/relationships/hyperlink" Target="https://sfar.org/download/rpp-hyperthermie-maligne/?wpdmdl=24495&amp;refresh=64b3dba8732861689508776" TargetMode="External"/><Relationship Id="rId37" Type="http://schemas.openxmlformats.org/officeDocument/2006/relationships/hyperlink" Target="https://register.awmf.org/assets/guidelines/001-008l_S1_Therapie-maligne-Hyperthermie_2018-03_1.pdf" TargetMode="External"/><Relationship Id="rId40" Type="http://schemas.openxmlformats.org/officeDocument/2006/relationships/hyperlink" Target="https://register.awmf.org/assets/guidelines/001-008l_S1_Therapie-maligne-Hyperthermie_2018-03_1.pdf" TargetMode="External"/><Relationship Id="rId45" Type="http://schemas.openxmlformats.org/officeDocument/2006/relationships/hyperlink" Target="https://register.awmf.org/assets/guidelines/001-008l_S1_Therapie-maligne-Hyperthermie_2018-03_1.pdf" TargetMode="External"/><Relationship Id="rId53" Type="http://schemas.openxmlformats.org/officeDocument/2006/relationships/hyperlink" Target="https://www.mhaus.org/healthcare-professionals/managing-a-crisis/" TargetMode="External"/><Relationship Id="rId58" Type="http://schemas.openxmlformats.org/officeDocument/2006/relationships/hyperlink" Target="https://doi.org/10.1186/s12871-022-01841-z" TargetMode="External"/><Relationship Id="rId66" Type="http://schemas.openxmlformats.org/officeDocument/2006/relationships/footer" Target="footer4.xml"/><Relationship Id="rId5" Type="http://schemas.openxmlformats.org/officeDocument/2006/relationships/footnotes" Target="footnotes.xml"/><Relationship Id="rId61" Type="http://schemas.openxmlformats.org/officeDocument/2006/relationships/hyperlink" Target="https://doi.org/10.1186/s12871-022-01841-z" TargetMode="External"/><Relationship Id="rId19" Type="http://schemas.openxmlformats.org/officeDocument/2006/relationships/hyperlink" Target="https://sfar.org/wp-content/uploads/2015/10/2_SFAR_HyperthermieMaligne.pdf" TargetMode="External"/><Relationship Id="rId14" Type="http://schemas.openxmlformats.org/officeDocument/2006/relationships/hyperlink" Target="https://sfar.org/wp-content/uploads/2015/10/2_SFAR_HyperthermieMaligne.pdf" TargetMode="External"/><Relationship Id="rId22" Type="http://schemas.openxmlformats.org/officeDocument/2006/relationships/hyperlink" Target="https://sfar.org/wp-content/uploads/2015/10/2_SFAR_HyperthermieMaligne.pdf" TargetMode="External"/><Relationship Id="rId27" Type="http://schemas.openxmlformats.org/officeDocument/2006/relationships/hyperlink" Target="https://sfar.org/download/rpp-hyperthermie-maligne/?wpdmdl=24495&amp;refresh=64b3dba8732861689508776" TargetMode="External"/><Relationship Id="rId30" Type="http://schemas.openxmlformats.org/officeDocument/2006/relationships/hyperlink" Target="https://sfar.org/download/rpp-hyperthermie-maligne/?wpdmdl=24495&amp;refresh=64b3dba8732861689508776" TargetMode="External"/><Relationship Id="rId35" Type="http://schemas.openxmlformats.org/officeDocument/2006/relationships/hyperlink" Target="https://register.awmf.org/assets/guidelines/001-008l_S1_Therapie-maligne-Hyperthermie_2018-03_1.pdf" TargetMode="External"/><Relationship Id="rId43" Type="http://schemas.openxmlformats.org/officeDocument/2006/relationships/hyperlink" Target="https://register.awmf.org/assets/guidelines/001-008l_S1_Therapie-maligne-Hyperthermie_2018-03_1.pdf" TargetMode="External"/><Relationship Id="rId48" Type="http://schemas.openxmlformats.org/officeDocument/2006/relationships/hyperlink" Target="https://www.mhaus.org/healthcare-professionals/managing-a-crisis/" TargetMode="External"/><Relationship Id="rId56" Type="http://schemas.openxmlformats.org/officeDocument/2006/relationships/hyperlink" Target="https://doi.org/10.1186/s12871-022-01841-z" TargetMode="External"/><Relationship Id="rId64" Type="http://schemas.openxmlformats.org/officeDocument/2006/relationships/footer" Target="footer2.xml"/><Relationship Id="rId69" Type="http://schemas.openxmlformats.org/officeDocument/2006/relationships/fontTable" Target="fontTable.xml"/><Relationship Id="rId8" Type="http://schemas.openxmlformats.org/officeDocument/2006/relationships/image" Target="media/image0.png"/><Relationship Id="rId51" Type="http://schemas.openxmlformats.org/officeDocument/2006/relationships/hyperlink" Target="https://www.mhaus.org/healthcare-professionals/managing-a-crisis/" TargetMode="External"/><Relationship Id="rId3" Type="http://schemas.openxmlformats.org/officeDocument/2006/relationships/settings" Target="settings.xml"/><Relationship Id="rId12" Type="http://schemas.openxmlformats.org/officeDocument/2006/relationships/hyperlink" Target="https://sfar.org/wp-content/uploads/2015/10/2_SFAR_HyperthermieMaligne.pdf" TargetMode="External"/><Relationship Id="rId17" Type="http://schemas.openxmlformats.org/officeDocument/2006/relationships/hyperlink" Target="https://sfar.org/wp-content/uploads/2015/10/2_SFAR_HyperthermieMaligne.pdf" TargetMode="External"/><Relationship Id="rId25" Type="http://schemas.openxmlformats.org/officeDocument/2006/relationships/hyperlink" Target="https://sfar.org/wp-content/uploads/2015/10/2_SFAR_HyperthermieMaligne.pdf" TargetMode="External"/><Relationship Id="rId33" Type="http://schemas.openxmlformats.org/officeDocument/2006/relationships/hyperlink" Target="https://sfar.org/download/rpp-hyperthermie-maligne/?wpdmdl=24495&amp;refresh=64b3dba8732861689508776" TargetMode="External"/><Relationship Id="rId38" Type="http://schemas.openxmlformats.org/officeDocument/2006/relationships/hyperlink" Target="https://register.awmf.org/assets/guidelines/001-008l_S1_Therapie-maligne-Hyperthermie_2018-03_1.pdf" TargetMode="External"/><Relationship Id="rId46" Type="http://schemas.openxmlformats.org/officeDocument/2006/relationships/hyperlink" Target="https://www.mhaus.org/healthcare-professionals/managing-a-crisis/" TargetMode="External"/><Relationship Id="rId59" Type="http://schemas.openxmlformats.org/officeDocument/2006/relationships/hyperlink" Target="https://doi.org/10.1186/s12871-022-01841-z" TargetMode="External"/><Relationship Id="rId67" Type="http://schemas.openxmlformats.org/officeDocument/2006/relationships/footer" Target="footer5.xml"/><Relationship Id="rId20" Type="http://schemas.openxmlformats.org/officeDocument/2006/relationships/hyperlink" Target="https://sfar.org/wp-content/uploads/2015/10/2_SFAR_HyperthermieMaligne.pdf" TargetMode="External"/><Relationship Id="rId41" Type="http://schemas.openxmlformats.org/officeDocument/2006/relationships/hyperlink" Target="https://register.awmf.org/assets/guidelines/001-008l_S1_Therapie-maligne-Hyperthermie_2018-03_1.pdf" TargetMode="External"/><Relationship Id="rId54" Type="http://schemas.openxmlformats.org/officeDocument/2006/relationships/hyperlink" Target="https://doi.org/10.1186/s12871-022-01841-z" TargetMode="External"/><Relationship Id="rId62" Type="http://schemas.openxmlformats.org/officeDocument/2006/relationships/hyperlink" Target="https://doi.org/10.1186/s12871-022-01841-z" TargetMode="External"/><Relationship Id="rId7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sfar.org/wp-content/uploads/2015/10/2_SFAR_HyperthermieMaligne.pdf" TargetMode="External"/><Relationship Id="rId23" Type="http://schemas.openxmlformats.org/officeDocument/2006/relationships/hyperlink" Target="https://sfar.org/wp-content/uploads/2015/10/2_SFAR_HyperthermieMaligne.pdf" TargetMode="External"/><Relationship Id="rId28" Type="http://schemas.openxmlformats.org/officeDocument/2006/relationships/hyperlink" Target="https://sfar.org/download/rpp-hyperthermie-maligne/?wpdmdl=24495&amp;refresh=64b3dba8732861689508776" TargetMode="External"/><Relationship Id="rId36" Type="http://schemas.openxmlformats.org/officeDocument/2006/relationships/hyperlink" Target="https://register.awmf.org/assets/guidelines/001-008l_S1_Therapie-maligne-Hyperthermie_2018-03_1.pdf" TargetMode="External"/><Relationship Id="rId49" Type="http://schemas.openxmlformats.org/officeDocument/2006/relationships/hyperlink" Target="https://www.mhaus.org/healthcare-professionals/managing-a-crisis/" TargetMode="External"/><Relationship Id="rId57" Type="http://schemas.openxmlformats.org/officeDocument/2006/relationships/hyperlink" Target="https://doi.org/10.1186/s12871-022-01841-z" TargetMode="External"/><Relationship Id="rId10" Type="http://schemas.openxmlformats.org/officeDocument/2006/relationships/hyperlink" Target="https://sfar.org/wp-content/uploads/2015/10/2_SFAR_HyperthermieMaligne.pdf" TargetMode="External"/><Relationship Id="rId31" Type="http://schemas.openxmlformats.org/officeDocument/2006/relationships/hyperlink" Target="https://sfar.org/download/rpp-hyperthermie-maligne/?wpdmdl=24495&amp;refresh=64b3dba8732861689508776" TargetMode="External"/><Relationship Id="rId44" Type="http://schemas.openxmlformats.org/officeDocument/2006/relationships/hyperlink" Target="https://register.awmf.org/assets/guidelines/001-008l_S1_Therapie-maligne-Hyperthermie_2018-03_1.pdf" TargetMode="External"/><Relationship Id="rId52" Type="http://schemas.openxmlformats.org/officeDocument/2006/relationships/hyperlink" Target="https://www.mhaus.org/healthcare-professionals/managing-a-crisis/" TargetMode="External"/><Relationship Id="rId60" Type="http://schemas.openxmlformats.org/officeDocument/2006/relationships/hyperlink" Target="https://doi.org/10.1186/s12871-022-01841-z" TargetMode="External"/><Relationship Id="rId65"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sfar.org/wp-content/uploads/2015/10/2_SFAR_HyperthermieMaligne.pdf" TargetMode="External"/><Relationship Id="rId13" Type="http://schemas.openxmlformats.org/officeDocument/2006/relationships/hyperlink" Target="https://sfar.org/wp-content/uploads/2015/10/2_SFAR_HyperthermieMaligne.pdf" TargetMode="External"/><Relationship Id="rId18" Type="http://schemas.openxmlformats.org/officeDocument/2006/relationships/hyperlink" Target="https://sfar.org/wp-content/uploads/2015/10/2_SFAR_HyperthermieMaligne.pdf" TargetMode="External"/><Relationship Id="rId39" Type="http://schemas.openxmlformats.org/officeDocument/2006/relationships/hyperlink" Target="https://register.awmf.org/assets/guidelines/001-008l_S1_Therapie-maligne-Hyperthermie_2018-03_1.pdf" TargetMode="External"/><Relationship Id="rId34" Type="http://schemas.openxmlformats.org/officeDocument/2006/relationships/hyperlink" Target="https://register.awmf.org/assets/guidelines/001-008l_S1_Therapie-maligne-Hyperthermie_2018-03_1.pdf" TargetMode="External"/><Relationship Id="rId50" Type="http://schemas.openxmlformats.org/officeDocument/2006/relationships/hyperlink" Target="https://www.mhaus.org/healthcare-professionals/managing-a-crisis/" TargetMode="External"/><Relationship Id="rId55" Type="http://schemas.openxmlformats.org/officeDocument/2006/relationships/hyperlink" Target="https://doi.org/10.1186/s12871-022-01841-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12702</Words>
  <Characters>72405</Characters>
  <Application>Microsoft Office Word</Application>
  <DocSecurity>4</DocSecurity>
  <Lines>603</Lines>
  <Paragraphs>169</Paragraphs>
  <ScaleCrop>false</ScaleCrop>
  <Company/>
  <LinksUpToDate>false</LinksUpToDate>
  <CharactersWithSpaces>84938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Konstantin</dc:creator>
  <cp:keywords/>
  <cp:lastModifiedBy>word</cp:lastModifiedBy>
  <cp:revision>2</cp:revision>
  <dcterms:created xsi:type="dcterms:W3CDTF">2023-12-12T17:47:00Z</dcterms:created>
  <dcterms:modified xsi:type="dcterms:W3CDTF">2023-12-12T17:47:00Z</dcterms:modified>
</cp:coreProperties>
</file>