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7868" w:rsidRPr="00497868" w:rsidRDefault="00497868" w:rsidP="0049786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97868">
        <w:rPr>
          <w:rFonts w:ascii="Times New Roman" w:eastAsia="Times New Roman" w:hAnsi="Times New Roman" w:cs="Times New Roman"/>
          <w:noProof/>
          <w:color w:val="222222"/>
          <w:sz w:val="27"/>
          <w:szCs w:val="27"/>
          <w:lang w:eastAsia="ru-RU"/>
        </w:rPr>
        <w:drawing>
          <wp:inline distT="0" distB="0" distL="0" distR="0">
            <wp:extent cx="3390900" cy="2263140"/>
            <wp:effectExtent l="0" t="0" r="0" b="3810"/>
            <wp:docPr id="2" name="Рисунок 2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90900" cy="2263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97868" w:rsidRPr="00497868" w:rsidRDefault="00497868" w:rsidP="0049786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97868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Клинические рекомендации</w:t>
      </w:r>
    </w:p>
    <w:p w:rsidR="00497868" w:rsidRPr="00497868" w:rsidRDefault="00497868" w:rsidP="00497868">
      <w:pPr>
        <w:shd w:val="clear" w:color="auto" w:fill="FFFFFF"/>
        <w:spacing w:before="750" w:after="165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</w:pPr>
      <w:r w:rsidRPr="00497868"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  <w:t>Другие атрофические изменения кожи</w:t>
      </w:r>
    </w:p>
    <w:p w:rsidR="00497868" w:rsidRPr="00497868" w:rsidRDefault="00497868" w:rsidP="0049786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97868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Кодирование по Международной статистической</w:t>
      </w:r>
      <w:r w:rsidRPr="00497868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br/>
        <w:t>классификации болезней и проблем, связанных со здоровьем:</w:t>
      </w:r>
      <w:r w:rsidRPr="00497868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L90.8</w:t>
      </w:r>
    </w:p>
    <w:p w:rsidR="00497868" w:rsidRPr="00497868" w:rsidRDefault="00497868" w:rsidP="0049786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97868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Год утверждения (частота пересмотра):</w:t>
      </w:r>
      <w:r w:rsidRPr="00497868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2023</w:t>
      </w:r>
    </w:p>
    <w:p w:rsidR="00497868" w:rsidRPr="00497868" w:rsidRDefault="00497868" w:rsidP="0049786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97868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Возрастная категория:</w:t>
      </w:r>
      <w:r w:rsidRPr="00497868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Взрослые</w:t>
      </w:r>
    </w:p>
    <w:p w:rsidR="00497868" w:rsidRPr="00497868" w:rsidRDefault="00497868" w:rsidP="0049786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97868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Пересмотр не позднее:</w:t>
      </w:r>
      <w:r w:rsidRPr="00497868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2025</w:t>
      </w:r>
    </w:p>
    <w:p w:rsidR="00497868" w:rsidRPr="00497868" w:rsidRDefault="00497868" w:rsidP="0049786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97868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ID:</w:t>
      </w:r>
      <w:r w:rsidRPr="00497868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751</w:t>
      </w:r>
    </w:p>
    <w:p w:rsidR="00497868" w:rsidRPr="00497868" w:rsidRDefault="00497868" w:rsidP="0049786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97868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Разработчик клинической рекомендации</w:t>
      </w:r>
    </w:p>
    <w:p w:rsidR="00497868" w:rsidRPr="00497868" w:rsidRDefault="00497868" w:rsidP="00497868">
      <w:pPr>
        <w:numPr>
          <w:ilvl w:val="0"/>
          <w:numId w:val="1"/>
        </w:numPr>
        <w:shd w:val="clear" w:color="auto" w:fill="FFFFFF"/>
        <w:spacing w:after="150" w:line="390" w:lineRule="atLeast"/>
        <w:ind w:left="315"/>
        <w:jc w:val="both"/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</w:pPr>
      <w:r w:rsidRPr="00497868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Общероссийская общественная организация "Российское общество дерматовенерологов и косметологов"</w:t>
      </w:r>
    </w:p>
    <w:p w:rsidR="00497868" w:rsidRPr="00497868" w:rsidRDefault="00497868" w:rsidP="0049786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97868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Одобрено Научно-практическим Советом Минздрава РФ</w:t>
      </w:r>
    </w:p>
    <w:p w:rsidR="00497868" w:rsidRPr="00497868" w:rsidRDefault="00497868" w:rsidP="00497868">
      <w:pPr>
        <w:spacing w:before="750" w:after="45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</w:pPr>
      <w:r w:rsidRPr="00497868"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  <w:t>Оглавление</w:t>
      </w:r>
    </w:p>
    <w:p w:rsidR="00497868" w:rsidRPr="00497868" w:rsidRDefault="00497868" w:rsidP="00497868">
      <w:pPr>
        <w:numPr>
          <w:ilvl w:val="0"/>
          <w:numId w:val="2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97868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Список сокращений</w:t>
      </w:r>
    </w:p>
    <w:p w:rsidR="00497868" w:rsidRPr="00497868" w:rsidRDefault="00497868" w:rsidP="00497868">
      <w:pPr>
        <w:numPr>
          <w:ilvl w:val="0"/>
          <w:numId w:val="2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97868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Термины и определения</w:t>
      </w:r>
    </w:p>
    <w:p w:rsidR="00497868" w:rsidRPr="00497868" w:rsidRDefault="00497868" w:rsidP="00497868">
      <w:pPr>
        <w:numPr>
          <w:ilvl w:val="0"/>
          <w:numId w:val="2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97868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1. Краткая информация по заболеванию или состоянию (группы заболеваний или состояний)</w:t>
      </w:r>
    </w:p>
    <w:p w:rsidR="00497868" w:rsidRPr="00497868" w:rsidRDefault="00497868" w:rsidP="00497868">
      <w:pPr>
        <w:numPr>
          <w:ilvl w:val="0"/>
          <w:numId w:val="2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97868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lastRenderedPageBreak/>
        <w:t>1.1 Определение заболевания или состояния (группы заболеваний или состояний)</w:t>
      </w:r>
    </w:p>
    <w:p w:rsidR="00497868" w:rsidRPr="00497868" w:rsidRDefault="00497868" w:rsidP="00497868">
      <w:pPr>
        <w:numPr>
          <w:ilvl w:val="0"/>
          <w:numId w:val="2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97868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1.2 Этиология и патогенез заболевания или состояния (группы заболеваний или состояний)</w:t>
      </w:r>
    </w:p>
    <w:p w:rsidR="00497868" w:rsidRPr="00497868" w:rsidRDefault="00497868" w:rsidP="00497868">
      <w:pPr>
        <w:numPr>
          <w:ilvl w:val="0"/>
          <w:numId w:val="2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97868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1.3 Эпидемиология заболевания или состояния (группы заболеваний или состояний)</w:t>
      </w:r>
    </w:p>
    <w:p w:rsidR="00497868" w:rsidRPr="00497868" w:rsidRDefault="00497868" w:rsidP="00497868">
      <w:pPr>
        <w:numPr>
          <w:ilvl w:val="0"/>
          <w:numId w:val="2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97868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1.4 Особенности кодирования заболевания или состояния (группы заболеваний или состояний) по Международной статистической классификации болезней и проблем, связанных со здоровьем</w:t>
      </w:r>
    </w:p>
    <w:p w:rsidR="00497868" w:rsidRPr="00497868" w:rsidRDefault="00497868" w:rsidP="00497868">
      <w:pPr>
        <w:numPr>
          <w:ilvl w:val="0"/>
          <w:numId w:val="2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97868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1.5 Классификация заболевания или состояния (группы заболеваний или состояний)</w:t>
      </w:r>
    </w:p>
    <w:p w:rsidR="00497868" w:rsidRPr="00497868" w:rsidRDefault="00497868" w:rsidP="00497868">
      <w:pPr>
        <w:numPr>
          <w:ilvl w:val="0"/>
          <w:numId w:val="2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97868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1.6 Клиническая картина заболевания или состояния (группы заболеваний или состояний)</w:t>
      </w:r>
    </w:p>
    <w:p w:rsidR="00497868" w:rsidRPr="00497868" w:rsidRDefault="00497868" w:rsidP="00497868">
      <w:pPr>
        <w:numPr>
          <w:ilvl w:val="0"/>
          <w:numId w:val="2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97868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2. Диагностика заболевания или состояния (группы заболеваний или состояний) медицинские показания и противопоказания к применению методов диагностики</w:t>
      </w:r>
    </w:p>
    <w:p w:rsidR="00497868" w:rsidRPr="00497868" w:rsidRDefault="00497868" w:rsidP="00497868">
      <w:pPr>
        <w:numPr>
          <w:ilvl w:val="0"/>
          <w:numId w:val="2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97868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2.1 Жалобы и анамнез</w:t>
      </w:r>
    </w:p>
    <w:p w:rsidR="00497868" w:rsidRPr="00497868" w:rsidRDefault="00497868" w:rsidP="00497868">
      <w:pPr>
        <w:numPr>
          <w:ilvl w:val="0"/>
          <w:numId w:val="2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97868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2.2 Физикальное обследование</w:t>
      </w:r>
    </w:p>
    <w:p w:rsidR="00497868" w:rsidRPr="00497868" w:rsidRDefault="00497868" w:rsidP="00497868">
      <w:pPr>
        <w:numPr>
          <w:ilvl w:val="0"/>
          <w:numId w:val="2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97868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2.3 Лабораторные диагностические исследования</w:t>
      </w:r>
    </w:p>
    <w:p w:rsidR="00497868" w:rsidRPr="00497868" w:rsidRDefault="00497868" w:rsidP="00497868">
      <w:pPr>
        <w:numPr>
          <w:ilvl w:val="0"/>
          <w:numId w:val="2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97868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2.4 Инструментальные диагностические исследования</w:t>
      </w:r>
    </w:p>
    <w:p w:rsidR="00497868" w:rsidRPr="00497868" w:rsidRDefault="00497868" w:rsidP="00497868">
      <w:pPr>
        <w:numPr>
          <w:ilvl w:val="0"/>
          <w:numId w:val="2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97868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2.5 Иные диагностические исследования</w:t>
      </w:r>
    </w:p>
    <w:p w:rsidR="00497868" w:rsidRPr="00497868" w:rsidRDefault="00497868" w:rsidP="00497868">
      <w:pPr>
        <w:numPr>
          <w:ilvl w:val="0"/>
          <w:numId w:val="2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97868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3. Лечение, включая медикаментозную и немедикаментозную терапии, диетотерапию, обезболивание, медицинские показания и противопоказания к применению методов лечения</w:t>
      </w:r>
    </w:p>
    <w:p w:rsidR="00497868" w:rsidRPr="00497868" w:rsidRDefault="00497868" w:rsidP="00497868">
      <w:pPr>
        <w:numPr>
          <w:ilvl w:val="0"/>
          <w:numId w:val="2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97868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4. Медицинская реабилитация и санаторно-курортное лечение, медицинские показания и противопоказания к применению методов медицинской реабилитации, в том числе основанных на использовании природных лечебных факторов</w:t>
      </w:r>
    </w:p>
    <w:p w:rsidR="00497868" w:rsidRPr="00497868" w:rsidRDefault="00497868" w:rsidP="00497868">
      <w:pPr>
        <w:numPr>
          <w:ilvl w:val="0"/>
          <w:numId w:val="2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97868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5. Профилактика и диспансерное наблюдение, медицинские показания и противопоказания к применению методов профилактики</w:t>
      </w:r>
    </w:p>
    <w:p w:rsidR="00497868" w:rsidRPr="00497868" w:rsidRDefault="00497868" w:rsidP="00497868">
      <w:pPr>
        <w:numPr>
          <w:ilvl w:val="0"/>
          <w:numId w:val="2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97868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6. Организация оказания медицинской помощи</w:t>
      </w:r>
    </w:p>
    <w:p w:rsidR="00497868" w:rsidRPr="00497868" w:rsidRDefault="00497868" w:rsidP="00497868">
      <w:pPr>
        <w:numPr>
          <w:ilvl w:val="0"/>
          <w:numId w:val="2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97868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7. Дополнительная информация (в том числе факторы, влияющие на исход заболевания или состояния)</w:t>
      </w:r>
    </w:p>
    <w:p w:rsidR="00497868" w:rsidRPr="00497868" w:rsidRDefault="00497868" w:rsidP="00497868">
      <w:pPr>
        <w:numPr>
          <w:ilvl w:val="0"/>
          <w:numId w:val="2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97868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Критерии оценки качества медицинской помощи</w:t>
      </w:r>
    </w:p>
    <w:p w:rsidR="00497868" w:rsidRPr="00497868" w:rsidRDefault="00497868" w:rsidP="00497868">
      <w:pPr>
        <w:numPr>
          <w:ilvl w:val="0"/>
          <w:numId w:val="2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97868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Список литературы</w:t>
      </w:r>
    </w:p>
    <w:p w:rsidR="00497868" w:rsidRPr="00497868" w:rsidRDefault="00497868" w:rsidP="00497868">
      <w:pPr>
        <w:numPr>
          <w:ilvl w:val="0"/>
          <w:numId w:val="2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97868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Приложение А1. Состав рабочей группы по разработке и пересмотру клинических рекомендаций</w:t>
      </w:r>
    </w:p>
    <w:p w:rsidR="00497868" w:rsidRPr="00497868" w:rsidRDefault="00497868" w:rsidP="00497868">
      <w:pPr>
        <w:numPr>
          <w:ilvl w:val="0"/>
          <w:numId w:val="2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97868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lastRenderedPageBreak/>
        <w:t>Приложение А2. Методология разработки клинических рекомендаций</w:t>
      </w:r>
    </w:p>
    <w:p w:rsidR="00497868" w:rsidRPr="00497868" w:rsidRDefault="00497868" w:rsidP="00497868">
      <w:pPr>
        <w:numPr>
          <w:ilvl w:val="0"/>
          <w:numId w:val="2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97868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Приложение А3. Справочные материалы, включая соответствие показаний к применению и противопоказаний, способов применения и доз лекарственных препаратов, инструкции по применению лекарственного препарата</w:t>
      </w:r>
    </w:p>
    <w:p w:rsidR="00497868" w:rsidRPr="00497868" w:rsidRDefault="00497868" w:rsidP="00497868">
      <w:pPr>
        <w:numPr>
          <w:ilvl w:val="0"/>
          <w:numId w:val="2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97868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Приложение Б. Алгоритмы действий врача</w:t>
      </w:r>
    </w:p>
    <w:p w:rsidR="00497868" w:rsidRPr="00497868" w:rsidRDefault="00497868" w:rsidP="00497868">
      <w:pPr>
        <w:numPr>
          <w:ilvl w:val="0"/>
          <w:numId w:val="2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97868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Приложение В. Информация для пациента</w:t>
      </w:r>
    </w:p>
    <w:p w:rsidR="00497868" w:rsidRPr="00497868" w:rsidRDefault="00497868" w:rsidP="00497868">
      <w:pPr>
        <w:numPr>
          <w:ilvl w:val="0"/>
          <w:numId w:val="2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97868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Приложение Г1-ГN. Шкалы оценки, вопросники и другие оценочные инструменты состояния пациента, приведенные в клинических рекомендациях</w:t>
      </w:r>
    </w:p>
    <w:p w:rsidR="00497868" w:rsidRPr="00497868" w:rsidRDefault="00497868" w:rsidP="00497868">
      <w:pPr>
        <w:spacing w:before="750" w:after="45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</w:pPr>
      <w:r w:rsidRPr="00497868"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  <w:t>Список сокращений</w:t>
      </w:r>
    </w:p>
    <w:p w:rsidR="00497868" w:rsidRPr="00497868" w:rsidRDefault="00497868" w:rsidP="00497868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97868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МКБ — Международная классификация болезней</w:t>
      </w:r>
    </w:p>
    <w:p w:rsidR="00497868" w:rsidRPr="00497868" w:rsidRDefault="00497868" w:rsidP="00497868">
      <w:pPr>
        <w:spacing w:before="750" w:after="45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</w:pPr>
      <w:r w:rsidRPr="00497868"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  <w:t>Термины и определения</w:t>
      </w:r>
    </w:p>
    <w:p w:rsidR="00497868" w:rsidRPr="00497868" w:rsidRDefault="00497868" w:rsidP="00497868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97868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Атрофия кожи – это патологический процесс, возникающий в результате возрастных, обменных, воспалительных, трофических изменений во всех слоях дермы и эпидермиса, приводящих к дегенерации соединительной ткани в виде уменьшения объёма  коллагеновых и эластических волокон с исходом в истончение кожи.</w:t>
      </w:r>
    </w:p>
    <w:p w:rsidR="00497868" w:rsidRPr="00497868" w:rsidRDefault="00497868" w:rsidP="00497868">
      <w:pPr>
        <w:spacing w:before="750" w:after="45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</w:pPr>
      <w:r w:rsidRPr="00497868"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  <w:t>1. Краткая информация по заболеванию или состоянию (группы заболеваний или состояний)</w:t>
      </w:r>
    </w:p>
    <w:p w:rsidR="00497868" w:rsidRPr="00497868" w:rsidRDefault="00497868" w:rsidP="00497868">
      <w:pPr>
        <w:spacing w:before="750" w:after="45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</w:pPr>
      <w:r w:rsidRPr="00497868"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  <w:t>1.1 Определение заболевания или состояния (группы заболеваний или состояний)</w:t>
      </w:r>
    </w:p>
    <w:p w:rsidR="00497868" w:rsidRPr="00497868" w:rsidRDefault="00497868" w:rsidP="00497868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97868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lastRenderedPageBreak/>
        <w:t>Атрофия кожи— разнородная гpyппa хронических заболеваний, основным симптомом которых является истончение структур кожи: эпидермиса, дермы и подкожно- жировой клетчатки. В основе процесса лежит полное или частичное разрушение коллагеновых и эластических волокон — одного из главных компонентов соединительной  ткани дермы.</w:t>
      </w:r>
    </w:p>
    <w:p w:rsidR="00497868" w:rsidRPr="00497868" w:rsidRDefault="00497868" w:rsidP="00497868">
      <w:pPr>
        <w:spacing w:before="750" w:after="45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</w:pPr>
      <w:r w:rsidRPr="00497868"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  <w:t>1.2 Этиология и патогенез заболевания или состояния (группы заболеваний или состояний)</w:t>
      </w:r>
    </w:p>
    <w:p w:rsidR="00497868" w:rsidRPr="00497868" w:rsidRDefault="00497868" w:rsidP="00497868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97868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Этиология и патогенез индивидуальны для каждого типа атрофии.</w:t>
      </w:r>
    </w:p>
    <w:p w:rsidR="00497868" w:rsidRPr="00497868" w:rsidRDefault="00497868" w:rsidP="00497868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97868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Принято различать два пути возникновения и развития атрофии кожи: физиологический и патологический. К физиологическому относят старение (инволюционный процесс) и беременность, все остальные случаи являются следствием патологии</w:t>
      </w:r>
    </w:p>
    <w:p w:rsidR="00497868" w:rsidRPr="00497868" w:rsidRDefault="00497868" w:rsidP="00497868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97868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Инволюционная атрофия кожи— это прогрессирующее снижение функций и резервных возможностей кожного покрова в результате воздействия хронологических процессов, зависящих от таких факторов, как ультрафиолетовое облучение, оксидативный стресс, митохондриальная дисфункция и апоптоз клеток кожи, сопровождающийся формированием атрофических изменений в эпидермисе и дерме. [1, 2]</w:t>
      </w:r>
    </w:p>
    <w:p w:rsidR="00497868" w:rsidRPr="00497868" w:rsidRDefault="00497868" w:rsidP="00497868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97868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Отмечаются истончение эпидермиса вследствие уменьшения числа рядов мальпигиева слоя и размеров каждой клетки в отдельности, сглаженность эпидермальных выростов, утолщение рогового и недостаточная выраженность зернистого слоя, а также увеличение содержания меланина в клетках базального слоя. Истончение дермы сопровождается деструктивными и гиперпластическими изменениями волокнистых структур, уменьшением числа клеточных элементов, в том числе и тканевых базофилов, утолщением стенок сосудов и атрофией волосяных фолликулов, а также потовых желез. За счет снижения митотической активности базальных кератиноцитов уменьшается интердигитальный индекс — соотношение длины дермо-эпидермального соединения между двумя точками к расстоянию между ними, нарушая передачу нутриентов. Наблюдается атрофия дермы, сокращается количество фибробластов,     коллагеновые волокна </w:t>
      </w:r>
      <w:r w:rsidRPr="00497868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lastRenderedPageBreak/>
        <w:t>становятся тоньше,       может наблюдаться эластоз, нарушается распределение подкожно-мировой клетчатки [3, 4].</w:t>
      </w:r>
    </w:p>
    <w:p w:rsidR="00497868" w:rsidRPr="00497868" w:rsidRDefault="00497868" w:rsidP="00497868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97868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Инволюционная атрофия кожи представляет собой естественный процесс,   на который оказывают влияние следующие этиологические факторы:</w:t>
      </w:r>
    </w:p>
    <w:p w:rsidR="00497868" w:rsidRPr="00497868" w:rsidRDefault="00497868" w:rsidP="00497868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97868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- хронологические процессы;</w:t>
      </w:r>
    </w:p>
    <w:p w:rsidR="00497868" w:rsidRPr="00497868" w:rsidRDefault="00497868" w:rsidP="00497868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97868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 -генетические факторы;</w:t>
      </w:r>
    </w:p>
    <w:p w:rsidR="00497868" w:rsidRPr="00497868" w:rsidRDefault="00497868" w:rsidP="00497868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97868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- фото-повреждения, вызванные ультрафиолетовым и инфракрасным излучением;</w:t>
      </w:r>
    </w:p>
    <w:p w:rsidR="00497868" w:rsidRPr="00497868" w:rsidRDefault="00497868" w:rsidP="00497868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97868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- образ жизни: несбалансированное питание, курение, употребление алкоголя и наркотических веществ;</w:t>
      </w:r>
    </w:p>
    <w:p w:rsidR="00497868" w:rsidRPr="00497868" w:rsidRDefault="00497868" w:rsidP="00497868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97868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- катаболические процессы в результате хронических интоксикаций (например, инфекционные и онкологические заболевания, неблагоприятная экологическая обстановка);</w:t>
      </w:r>
    </w:p>
    <w:p w:rsidR="00497868" w:rsidRPr="00497868" w:rsidRDefault="00497868" w:rsidP="00497868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97868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- эндокринные нарушения;</w:t>
      </w:r>
    </w:p>
    <w:p w:rsidR="00497868" w:rsidRPr="00497868" w:rsidRDefault="00497868" w:rsidP="00497868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97868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- гравитационные изменения [2].</w:t>
      </w:r>
    </w:p>
    <w:p w:rsidR="00497868" w:rsidRPr="00497868" w:rsidRDefault="00497868" w:rsidP="00497868">
      <w:pPr>
        <w:spacing w:before="750" w:after="45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</w:pPr>
      <w:r w:rsidRPr="00497868"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  <w:t>1.3 Эпидемиология заболевания или состояния (группы заболеваний или состояний)</w:t>
      </w:r>
    </w:p>
    <w:p w:rsidR="00497868" w:rsidRPr="00497868" w:rsidRDefault="00497868" w:rsidP="00497868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97868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Старение кожи контролируется экзогенными и эндогенными факторами и является неизбежным процессом. В большей степени страдает лицо, поскольку оно подвергается воздействию светового излучения, загрязнений, гравитации и повторяющихся мышечных сокращений, связанных с мимикой, что постепенно приводит к изменению текстуры кожи и контура лица. Половые различия ряда морфофункциональных характеристик кожи определяются в разных возрастных периодах и определяют специфические особенности старения кожи мужчин и женщин. Как у женщин, так и у мужчин процессы старения напрямую связаны с уровнем половых гормонов</w:t>
      </w:r>
    </w:p>
    <w:p w:rsidR="00497868" w:rsidRPr="00497868" w:rsidRDefault="00497868" w:rsidP="00497868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97868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lastRenderedPageBreak/>
        <w:t>У мужчин высокий уровень активности тестостерона и дигидротестостерона сохраняется достаточно длительное время, что обуславливает пролонгированное сохранение скульптурности лица. Динамические морщины формируются у мужчин и женщин по сходному механизму и с одинаковой локализацией, как результат мимической экспрессии, но у мужчин их выраженность и глубина больше. [4]</w:t>
      </w:r>
    </w:p>
    <w:p w:rsidR="00497868" w:rsidRPr="00497868" w:rsidRDefault="00497868" w:rsidP="00497868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97868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Эти различия являются результатом как гормональных изменений, так и различий в образе жизни. При этом у женщин наиболее значимые изменения развиваются в климактерическом периоде и обусловлены эстроген-дефицитным состоянием, в связи с чем их нередко называют «гормональным старением кожи». [4]</w:t>
      </w:r>
    </w:p>
    <w:p w:rsidR="00497868" w:rsidRPr="00497868" w:rsidRDefault="00497868" w:rsidP="00497868">
      <w:pPr>
        <w:spacing w:before="750" w:after="45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</w:pPr>
      <w:r w:rsidRPr="00497868"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  <w:t>1.4 Особенности кодирования заболевания или состояния (группы заболеваний или состояний) по Международной статистической классификации болезней и проблем, связанных со здоровьем</w:t>
      </w:r>
    </w:p>
    <w:p w:rsidR="00497868" w:rsidRPr="00497868" w:rsidRDefault="00497868" w:rsidP="00497868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97868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L90.8 — Другие атрофические изменения кожи.</w:t>
      </w:r>
    </w:p>
    <w:p w:rsidR="00497868" w:rsidRPr="00497868" w:rsidRDefault="00497868" w:rsidP="00497868">
      <w:pPr>
        <w:spacing w:before="750" w:after="45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</w:pPr>
      <w:r w:rsidRPr="00497868"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  <w:t>1.5 Классификация заболевания или состояния (группы заболеваний или состояний)</w:t>
      </w:r>
    </w:p>
    <w:p w:rsidR="00497868" w:rsidRPr="00497868" w:rsidRDefault="00497868" w:rsidP="00497868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97868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Состояние классифицируется в зависимости от причины его возникновения, течения, распространенности.</w:t>
      </w:r>
    </w:p>
    <w:p w:rsidR="00497868" w:rsidRPr="00497868" w:rsidRDefault="00497868" w:rsidP="00497868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97868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Выделяют три основных типа старения в зависимости от этиологических  факторов[5]:</w:t>
      </w:r>
    </w:p>
    <w:p w:rsidR="00497868" w:rsidRPr="00497868" w:rsidRDefault="00497868" w:rsidP="00497868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97868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· Хронологическое (физиологическое) старение;</w:t>
      </w:r>
    </w:p>
    <w:p w:rsidR="00497868" w:rsidRPr="00497868" w:rsidRDefault="00497868" w:rsidP="00497868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97868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lastRenderedPageBreak/>
        <w:t>· Менопаузальное (гормональное) старение;</w:t>
      </w:r>
    </w:p>
    <w:p w:rsidR="00497868" w:rsidRPr="00497868" w:rsidRDefault="00497868" w:rsidP="00497868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97868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· Фотостарение.</w:t>
      </w:r>
    </w:p>
    <w:p w:rsidR="00497868" w:rsidRPr="00497868" w:rsidRDefault="00497868" w:rsidP="00497868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97868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По И.И. Кольгуненко признаки старения сгруппированы по возрасту в две               основные  группы [6, 8]:</w:t>
      </w:r>
    </w:p>
    <w:p w:rsidR="00497868" w:rsidRPr="00497868" w:rsidRDefault="00497868" w:rsidP="00497868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97868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- до 50 лет появляются признаки преждевременного старения кожи, где выделяют  подгруппы:</w:t>
      </w:r>
    </w:p>
    <w:p w:rsidR="00497868" w:rsidRPr="00497868" w:rsidRDefault="00497868" w:rsidP="00497868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97868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- от 21 года до 30 лет;</w:t>
      </w:r>
    </w:p>
    <w:p w:rsidR="00497868" w:rsidRPr="00497868" w:rsidRDefault="00497868" w:rsidP="00497868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97868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- от 31 года до 40 лет;</w:t>
      </w:r>
    </w:p>
    <w:p w:rsidR="00497868" w:rsidRPr="00497868" w:rsidRDefault="00497868" w:rsidP="00497868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97868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- от 41 года до 50 лет;</w:t>
      </w:r>
    </w:p>
    <w:p w:rsidR="00497868" w:rsidRPr="00497868" w:rsidRDefault="00497868" w:rsidP="00497868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97868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- от 51 года и старше происходит естественное старение кожи, где выделяют подгруппы:</w:t>
      </w:r>
    </w:p>
    <w:p w:rsidR="00497868" w:rsidRPr="00497868" w:rsidRDefault="00497868" w:rsidP="00497868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97868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- Ранняя форма - от 51 года до 60 лет;</w:t>
      </w:r>
    </w:p>
    <w:p w:rsidR="00497868" w:rsidRPr="00497868" w:rsidRDefault="00497868" w:rsidP="00497868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97868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- Средняя форма — от 61 года до 75 лет;</w:t>
      </w:r>
    </w:p>
    <w:p w:rsidR="00497868" w:rsidRPr="00497868" w:rsidRDefault="00497868" w:rsidP="00497868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97868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- Поздняя форма — от 76 лет и старше.</w:t>
      </w:r>
    </w:p>
    <w:p w:rsidR="00497868" w:rsidRPr="00497868" w:rsidRDefault="00497868" w:rsidP="00497868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97868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Автор различает главные (обязательные) и второстепенные (возможные) признаки старения (при этом клинические изменения соотносит с морфологическими) и приводит шесть типов старения [6, 7, 8]:</w:t>
      </w:r>
    </w:p>
    <w:p w:rsidR="00497868" w:rsidRPr="00497868" w:rsidRDefault="00497868" w:rsidP="00497868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97868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Ø Тип </w:t>
      </w:r>
      <w:r w:rsidRPr="00497868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>«усталое лицо» </w:t>
      </w:r>
      <w:r w:rsidRPr="00497868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наблюдается на ранних стадиях старения кожи и проявляется в виде снижением тонуса мягких тканей лица и мышц, сухости и тусклого цвета кожи, раннего появления складок и морщин в углах рта, слезных борозд, углубления носогубных складок. Эти изменения придают лицу усталый, утомленный вид.</w:t>
      </w:r>
    </w:p>
    <w:p w:rsidR="00497868" w:rsidRPr="00497868" w:rsidRDefault="00497868" w:rsidP="00497868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97868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Ø </w:t>
      </w:r>
      <w:r w:rsidRPr="00497868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>Мелкоморщинистый тип </w:t>
      </w:r>
      <w:r w:rsidRPr="00497868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для которого характерны дегенеративно- дистрофические изменения эпидермиса и дермы, липодистрофия, дегидратация и уменьшение эластичности кожи, множественные мимические морщины</w:t>
      </w:r>
    </w:p>
    <w:p w:rsidR="00497868" w:rsidRPr="00497868" w:rsidRDefault="00497868" w:rsidP="00497868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97868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Ø </w:t>
      </w:r>
      <w:r w:rsidRPr="00497868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>Деформационный mun </w:t>
      </w:r>
      <w:r w:rsidRPr="00497868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обусловлен гравитационным птозом мягких тканей, отечностью</w:t>
      </w:r>
    </w:p>
    <w:p w:rsidR="00497868" w:rsidRPr="00497868" w:rsidRDefault="00497868" w:rsidP="00497868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97868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Ø </w:t>
      </w:r>
      <w:r w:rsidRPr="00497868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>Комбинированный тип </w:t>
      </w:r>
      <w:r w:rsidRPr="00497868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характеризуется сочетанием признаков мелкоморщинистого и деформационного типа</w:t>
      </w:r>
    </w:p>
    <w:p w:rsidR="00497868" w:rsidRPr="00497868" w:rsidRDefault="00497868" w:rsidP="00497868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97868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lastRenderedPageBreak/>
        <w:t>Ø </w:t>
      </w:r>
      <w:r w:rsidRPr="00497868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>Мускульный тип </w:t>
      </w:r>
      <w:r w:rsidRPr="00497868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характерен для жителей Средней Азии и Дальнего Востока, у которых хорошо развиты мимические мышцы, а подкожно-жировая клетчатка- слабо. Старение лица при данном типе проявляется преимущественно  нарушением пигментации, складчатостью кожи верхнего и нижнего века, выраженными носогубными складками, опущенными углами губ. Контуры овала лица сохранены вплоть до глубокой старости.</w:t>
      </w:r>
    </w:p>
    <w:p w:rsidR="00497868" w:rsidRPr="00497868" w:rsidRDefault="00497868" w:rsidP="00497868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97868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Ø </w:t>
      </w:r>
      <w:r w:rsidRPr="00497868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>Комбинированный тип позднего старения лица и шеи </w:t>
      </w:r>
      <w:r w:rsidRPr="00497868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обусловлен поздними стадиями инволюционных изменений - </w:t>
      </w:r>
      <w:r w:rsidRPr="00497868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>«старчески изнуренное лицо» </w:t>
      </w:r>
      <w:r w:rsidRPr="00497868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(после 75 лет).</w:t>
      </w:r>
    </w:p>
    <w:p w:rsidR="00497868" w:rsidRPr="00497868" w:rsidRDefault="00497868" w:rsidP="00497868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97868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Главные (обязательные) признаки старения лица и шеи: понижение упругости мягких тканей; сухость и истончение кожи; морщинистость (и складчатость) кожи; старческая деформация.</w:t>
      </w:r>
    </w:p>
    <w:p w:rsidR="00497868" w:rsidRPr="00497868" w:rsidRDefault="00497868" w:rsidP="00497868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97868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Второстепенные (возможные) признаки старения лица и шеи: отек и пастозность вокруг глаз; пористость кожи; телеангиэктазии, розацеа, звездчатые ангиомы, «рубиновые тельца»; гипертрихоз (гирсутизм); гиперпигментация; себорейные кератомы, папилломы.</w:t>
      </w:r>
    </w:p>
    <w:p w:rsidR="00497868" w:rsidRPr="00497868" w:rsidRDefault="00497868" w:rsidP="00497868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97868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Согласно классификации Пановой О.С. выделяют  классы инволюционных изменений кожи лица:</w:t>
      </w:r>
    </w:p>
    <w:p w:rsidR="00497868" w:rsidRPr="00497868" w:rsidRDefault="00497868" w:rsidP="00497868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97868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>I класс (21-30 лет)</w:t>
      </w:r>
    </w:p>
    <w:p w:rsidR="00497868" w:rsidRPr="00497868" w:rsidRDefault="00497868" w:rsidP="00497868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97868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А. Поверхностные мимические морщины</w:t>
      </w:r>
    </w:p>
    <w:p w:rsidR="00497868" w:rsidRPr="00497868" w:rsidRDefault="00497868" w:rsidP="00497868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97868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В. Мимические и поверхностные статические морщины</w:t>
      </w:r>
    </w:p>
    <w:p w:rsidR="00497868" w:rsidRPr="00497868" w:rsidRDefault="00497868" w:rsidP="00497868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97868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С.Мимические и поверхностные статические морщины,     начальные изменения текстуры кожи</w:t>
      </w:r>
    </w:p>
    <w:p w:rsidR="00497868" w:rsidRPr="00497868" w:rsidRDefault="00497868" w:rsidP="00497868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97868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>II класс</w:t>
      </w:r>
    </w:p>
    <w:p w:rsidR="00497868" w:rsidRPr="00497868" w:rsidRDefault="00497868" w:rsidP="00497868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97868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А. (31-38 лет)</w:t>
      </w:r>
    </w:p>
    <w:p w:rsidR="00497868" w:rsidRPr="00497868" w:rsidRDefault="00497868" w:rsidP="00497868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97868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Мимические и статические средней степени выраженности; начальные изменения текстуры кожи</w:t>
      </w:r>
    </w:p>
    <w:p w:rsidR="00497868" w:rsidRPr="00497868" w:rsidRDefault="00497868" w:rsidP="00497868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97868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В. (33-42 года)</w:t>
      </w:r>
    </w:p>
    <w:p w:rsidR="00497868" w:rsidRPr="00497868" w:rsidRDefault="00497868" w:rsidP="00497868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97868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Глубокие мимические, статические средней степени выраженности на фоне изменения текстуры кожи</w:t>
      </w:r>
    </w:p>
    <w:p w:rsidR="00497868" w:rsidRPr="00497868" w:rsidRDefault="00497868" w:rsidP="00497868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97868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>III класс</w:t>
      </w:r>
    </w:p>
    <w:p w:rsidR="00497868" w:rsidRPr="00497868" w:rsidRDefault="00497868" w:rsidP="00497868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97868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lastRenderedPageBreak/>
        <w:t>А. (39-47 лет)</w:t>
      </w:r>
    </w:p>
    <w:p w:rsidR="00497868" w:rsidRPr="00497868" w:rsidRDefault="00497868" w:rsidP="00497868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97868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Мимические и статические средней степени выраженности; начальные    изменения текстуры кожи</w:t>
      </w:r>
    </w:p>
    <w:p w:rsidR="00497868" w:rsidRPr="00497868" w:rsidRDefault="00497868" w:rsidP="00497868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97868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В. (43-55 лет)</w:t>
      </w:r>
    </w:p>
    <w:p w:rsidR="00497868" w:rsidRPr="00497868" w:rsidRDefault="00497868" w:rsidP="00497868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97868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Глубокие мимические, статические средние, выраженные изменения  текстуры кожи, незначительные избытки кожи</w:t>
      </w:r>
    </w:p>
    <w:p w:rsidR="00497868" w:rsidRPr="00497868" w:rsidRDefault="00497868" w:rsidP="00497868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97868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С. (47 лет и старше)</w:t>
      </w:r>
    </w:p>
    <w:p w:rsidR="00497868" w:rsidRPr="00497868" w:rsidRDefault="00497868" w:rsidP="00497868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97868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Глубокие    мимические, статические глубокие морщины, значительные избытки кожи, грубые изменения текстуры кожи</w:t>
      </w:r>
    </w:p>
    <w:p w:rsidR="00497868" w:rsidRPr="00497868" w:rsidRDefault="00497868" w:rsidP="00497868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97868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В зависимости от расположения основных возрастных изменений выделяют следующие типы старения лица [7]:</w:t>
      </w:r>
    </w:p>
    <w:p w:rsidR="00497868" w:rsidRPr="00497868" w:rsidRDefault="00497868" w:rsidP="00497868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97868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- периорбитальный тип;</w:t>
      </w:r>
    </w:p>
    <w:p w:rsidR="00497868" w:rsidRPr="00497868" w:rsidRDefault="00497868" w:rsidP="00497868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97868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- периоральный тип;</w:t>
      </w:r>
    </w:p>
    <w:p w:rsidR="00497868" w:rsidRPr="00497868" w:rsidRDefault="00497868" w:rsidP="00497868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97868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- латеральный тип;</w:t>
      </w:r>
    </w:p>
    <w:p w:rsidR="00497868" w:rsidRPr="00497868" w:rsidRDefault="00497868" w:rsidP="00497868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97868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- субмандибулярный тип;</w:t>
      </w:r>
    </w:p>
    <w:p w:rsidR="00497868" w:rsidRPr="00497868" w:rsidRDefault="00497868" w:rsidP="00497868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97868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- смешанный тип.</w:t>
      </w:r>
    </w:p>
    <w:p w:rsidR="00497868" w:rsidRPr="00497868" w:rsidRDefault="00497868" w:rsidP="00497868">
      <w:pPr>
        <w:spacing w:before="750" w:after="45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</w:pPr>
      <w:r w:rsidRPr="00497868"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  <w:t>1.6 Клиническая картина заболевания или состояния (группы заболеваний или состояний)</w:t>
      </w:r>
    </w:p>
    <w:p w:rsidR="00497868" w:rsidRPr="00497868" w:rsidRDefault="00497868" w:rsidP="00497868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97868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Клиническая картина атрофии кожи, вызванной инволюционными изменениями, затрагивает все слои и проявляется в виде гравитационного птоза мягких тканей, истончения эпидермиса, ксероза кожи, отечности, мимических и других морщин, гиперпигментации и сосудистых изменений кожи, изменений овала лица, доброкачественных сенильных образований, а также, в зависимости от области тела, в виде нежелательного роста волос, появления стрий, избытков кожи верхних и нижних век [7, 8, 11].</w:t>
      </w:r>
    </w:p>
    <w:p w:rsidR="00497868" w:rsidRPr="00497868" w:rsidRDefault="00497868" w:rsidP="00497868">
      <w:pPr>
        <w:spacing w:before="750" w:after="45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</w:pPr>
      <w:r w:rsidRPr="00497868"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  <w:lastRenderedPageBreak/>
        <w:t>2. Диагностика заболевания или состояния (группы заболеваний или состояний) медицинские показания и противопоказания к применению методов диагностики</w:t>
      </w:r>
    </w:p>
    <w:p w:rsidR="00497868" w:rsidRPr="00497868" w:rsidRDefault="00497868" w:rsidP="00497868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97868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Диагноз устанавливается на основании характерной клинической картины.</w:t>
      </w:r>
    </w:p>
    <w:p w:rsidR="00497868" w:rsidRPr="00497868" w:rsidRDefault="00497868" w:rsidP="00497868">
      <w:pPr>
        <w:spacing w:before="750" w:after="45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</w:pPr>
      <w:r w:rsidRPr="00497868"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  <w:t>2.1 Жалобы и анамнез</w:t>
      </w:r>
    </w:p>
    <w:p w:rsidR="00497868" w:rsidRPr="00497868" w:rsidRDefault="00497868" w:rsidP="00497868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97868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В зависимости от типа и стадии старения кожи пациенты могут предъявлять жалобы на сухость кожи, снижение её упругости и эластичности, отечность, появление динамических и статических морщин, опущение уголков глаз и губ, нарушение линии овала лица, двойной подбородок, избытки кожи верхних и нижних век [7].</w:t>
      </w:r>
    </w:p>
    <w:p w:rsidR="00497868" w:rsidRPr="00497868" w:rsidRDefault="00497868" w:rsidP="00497868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97868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При сборе анамнеза следует учитывать наличие вредных привычек, таких как курение, злоупотребление алкоголем, несбалансированное питание, а также проживание в неблагоприятной экологической обстановке, наличие наследственных и других сопутствующих патологий, частота ультрафиолетового облучения, состояние гормонального статуса [2, 12].</w:t>
      </w:r>
    </w:p>
    <w:p w:rsidR="00497868" w:rsidRPr="00497868" w:rsidRDefault="00497868" w:rsidP="00497868">
      <w:pPr>
        <w:spacing w:before="750" w:after="45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</w:pPr>
      <w:r w:rsidRPr="00497868"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  <w:t>2.2 Физикальное обследование</w:t>
      </w:r>
    </w:p>
    <w:p w:rsidR="00497868" w:rsidRPr="00497868" w:rsidRDefault="00497868" w:rsidP="00497868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97868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>Объективные клинические проявления состояния, выявляемые npu физикальном обследовании, см. в разделе «Клиническая картина».</w:t>
      </w:r>
    </w:p>
    <w:p w:rsidR="00497868" w:rsidRPr="00497868" w:rsidRDefault="00497868" w:rsidP="00497868">
      <w:pPr>
        <w:spacing w:before="750" w:after="45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</w:pPr>
      <w:r w:rsidRPr="00497868"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  <w:t>2.3 Лабораторные диагностические исследования</w:t>
      </w:r>
    </w:p>
    <w:p w:rsidR="00497868" w:rsidRPr="00497868" w:rsidRDefault="00497868" w:rsidP="00497868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97868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lastRenderedPageBreak/>
        <w:t>Лабораторные диагностические исследования не применяются.</w:t>
      </w:r>
    </w:p>
    <w:p w:rsidR="00497868" w:rsidRPr="00497868" w:rsidRDefault="00497868" w:rsidP="00497868">
      <w:pPr>
        <w:spacing w:before="750" w:after="45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</w:pPr>
      <w:r w:rsidRPr="00497868"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  <w:t>2.4 Инструментальные диагностические исследования</w:t>
      </w:r>
    </w:p>
    <w:p w:rsidR="00497868" w:rsidRPr="00497868" w:rsidRDefault="00497868" w:rsidP="00497868">
      <w:pPr>
        <w:numPr>
          <w:ilvl w:val="0"/>
          <w:numId w:val="3"/>
        </w:numPr>
        <w:spacing w:after="24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97868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Рекомендуется проведение профилометрии пациентам с мимическими и статическими морщинами, гравитационным птозом  [13, 30.с.81].</w:t>
      </w:r>
    </w:p>
    <w:p w:rsidR="00497868" w:rsidRPr="00497868" w:rsidRDefault="00497868" w:rsidP="00497868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97868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Уровень </w:t>
      </w:r>
      <w:r w:rsidRPr="00497868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убедительности </w:t>
      </w:r>
      <w:r w:rsidRPr="00497868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рекомендаций </w:t>
      </w:r>
      <w:r w:rsidRPr="00497868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- С </w:t>
      </w:r>
      <w:r w:rsidRPr="00497868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(уровень </w:t>
      </w:r>
      <w:r w:rsidRPr="00497868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достоверности доказательств 5)</w:t>
      </w:r>
    </w:p>
    <w:p w:rsidR="00497868" w:rsidRPr="00497868" w:rsidRDefault="00497868" w:rsidP="00497868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97868">
        <w:rPr>
          <w:rFonts w:ascii="Times New Roman" w:eastAsia="Times New Roman" w:hAnsi="Times New Roman" w:cs="Times New Roman"/>
          <w:b/>
          <w:bCs/>
          <w:i/>
          <w:iCs/>
          <w:color w:val="333333"/>
          <w:sz w:val="27"/>
          <w:szCs w:val="27"/>
          <w:lang w:eastAsia="ru-RU"/>
        </w:rPr>
        <w:t>Комментарии: </w:t>
      </w:r>
      <w:r w:rsidRPr="00497868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>Проведение профилометрии</w:t>
      </w:r>
      <w:r w:rsidRPr="00497868">
        <w:rPr>
          <w:rFonts w:ascii="Times New Roman" w:eastAsia="Times New Roman" w:hAnsi="Times New Roman" w:cs="Times New Roman"/>
          <w:b/>
          <w:bCs/>
          <w:i/>
          <w:iCs/>
          <w:color w:val="333333"/>
          <w:sz w:val="27"/>
          <w:szCs w:val="27"/>
          <w:lang w:eastAsia="ru-RU"/>
        </w:rPr>
        <w:t> </w:t>
      </w:r>
      <w:r w:rsidRPr="00497868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>позволяет оценить рельеф кожи и выраженность признаков старения </w:t>
      </w:r>
      <w:r w:rsidRPr="00497868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[13, 30.с.81]</w:t>
      </w:r>
      <w:r w:rsidRPr="00497868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>. Профилометрия - создание 3D рельефа для оценки состояния морщин и микроструктур кожи до и после лечения  nymeм компьютерного анализа фотографий большого разрешения, полученных с помощью цифровой дерматоскопии.  [13].</w:t>
      </w:r>
    </w:p>
    <w:p w:rsidR="00497868" w:rsidRPr="00497868" w:rsidRDefault="00497868" w:rsidP="00497868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97868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 Рекомендуется </w:t>
      </w:r>
      <w:r w:rsidRPr="00497868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проведение мексаметрии пациентам, имеющим очаги гиперпигментации, розацею [26].</w:t>
      </w:r>
    </w:p>
    <w:p w:rsidR="00497868" w:rsidRPr="00497868" w:rsidRDefault="00497868" w:rsidP="00497868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97868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Уровень убедительности рекомендаций </w:t>
      </w:r>
      <w:r w:rsidRPr="00497868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- С </w:t>
      </w:r>
      <w:r w:rsidRPr="00497868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(уровень </w:t>
      </w:r>
      <w:r w:rsidRPr="00497868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достоверности доказательств 5)</w:t>
      </w:r>
    </w:p>
    <w:p w:rsidR="00497868" w:rsidRPr="00497868" w:rsidRDefault="00497868" w:rsidP="00497868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97868">
        <w:rPr>
          <w:rFonts w:ascii="Times New Roman" w:eastAsia="Times New Roman" w:hAnsi="Times New Roman" w:cs="Times New Roman"/>
          <w:b/>
          <w:bCs/>
          <w:i/>
          <w:iCs/>
          <w:color w:val="333333"/>
          <w:sz w:val="27"/>
          <w:szCs w:val="27"/>
          <w:lang w:eastAsia="ru-RU"/>
        </w:rPr>
        <w:t>Комментарии: </w:t>
      </w:r>
      <w:r w:rsidRPr="00497868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>Проведение</w:t>
      </w:r>
      <w:r w:rsidRPr="00497868">
        <w:rPr>
          <w:rFonts w:ascii="Times New Roman" w:eastAsia="Times New Roman" w:hAnsi="Times New Roman" w:cs="Times New Roman"/>
          <w:b/>
          <w:bCs/>
          <w:i/>
          <w:iCs/>
          <w:color w:val="333333"/>
          <w:sz w:val="27"/>
          <w:szCs w:val="27"/>
          <w:lang w:eastAsia="ru-RU"/>
        </w:rPr>
        <w:t> </w:t>
      </w:r>
      <w:r w:rsidRPr="00497868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>мексаметрии</w:t>
      </w:r>
      <w:r w:rsidRPr="00497868">
        <w:rPr>
          <w:rFonts w:ascii="Times New Roman" w:eastAsia="Times New Roman" w:hAnsi="Times New Roman" w:cs="Times New Roman"/>
          <w:b/>
          <w:bCs/>
          <w:i/>
          <w:iCs/>
          <w:color w:val="333333"/>
          <w:sz w:val="27"/>
          <w:szCs w:val="27"/>
          <w:lang w:eastAsia="ru-RU"/>
        </w:rPr>
        <w:t> </w:t>
      </w:r>
      <w:r w:rsidRPr="00497868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>позволяет выявить количественное содержание меланина и уровня эритемы в исследуемом участке кожи до и после лечения  </w:t>
      </w:r>
      <w:r w:rsidRPr="00497868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[26].</w:t>
      </w:r>
    </w:p>
    <w:p w:rsidR="00497868" w:rsidRPr="00497868" w:rsidRDefault="00497868" w:rsidP="00497868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97868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> Мексаметрия основана на поглощении и отражении света основными хромофорами кожи .</w:t>
      </w:r>
    </w:p>
    <w:p w:rsidR="00497868" w:rsidRPr="00497868" w:rsidRDefault="00497868" w:rsidP="00497868">
      <w:pPr>
        <w:numPr>
          <w:ilvl w:val="0"/>
          <w:numId w:val="4"/>
        </w:numPr>
        <w:spacing w:after="24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97868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Рекомендуется проведение вапометрии пациентам с сухостью кожи, снижением её упругости и эластичности [9, 26].</w:t>
      </w:r>
    </w:p>
    <w:p w:rsidR="00497868" w:rsidRPr="00497868" w:rsidRDefault="00497868" w:rsidP="00497868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97868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Уровень </w:t>
      </w:r>
      <w:r w:rsidRPr="00497868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убедительности </w:t>
      </w:r>
      <w:r w:rsidRPr="00497868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рекомендаций </w:t>
      </w:r>
      <w:r w:rsidRPr="00497868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- С </w:t>
      </w:r>
      <w:r w:rsidRPr="00497868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(уровень </w:t>
      </w:r>
      <w:r w:rsidRPr="00497868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достоверности доказательств 5)</w:t>
      </w:r>
    </w:p>
    <w:p w:rsidR="00497868" w:rsidRPr="00497868" w:rsidRDefault="00497868" w:rsidP="00497868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97868">
        <w:rPr>
          <w:rFonts w:ascii="Times New Roman" w:eastAsia="Times New Roman" w:hAnsi="Times New Roman" w:cs="Times New Roman"/>
          <w:b/>
          <w:bCs/>
          <w:i/>
          <w:iCs/>
          <w:color w:val="333333"/>
          <w:sz w:val="27"/>
          <w:szCs w:val="27"/>
          <w:lang w:eastAsia="ru-RU"/>
        </w:rPr>
        <w:t>Комментарии:</w:t>
      </w:r>
      <w:r w:rsidRPr="00497868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 </w:t>
      </w:r>
      <w:r w:rsidRPr="00497868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>Вапометрия проводится для определения трансэпидермальной потери воды (скорости испарения воды с поверхности кожи)</w:t>
      </w:r>
      <w:r w:rsidRPr="00497868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 [9].</w:t>
      </w:r>
    </w:p>
    <w:p w:rsidR="00497868" w:rsidRPr="00497868" w:rsidRDefault="00497868" w:rsidP="00497868">
      <w:pPr>
        <w:numPr>
          <w:ilvl w:val="0"/>
          <w:numId w:val="5"/>
        </w:numPr>
        <w:spacing w:after="24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97868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Рекомендуется конфокальная лазерная сканирующая микроскопия  пациентам с признаками сниженияупругости   и эластичности кожи [13].</w:t>
      </w:r>
    </w:p>
    <w:p w:rsidR="00497868" w:rsidRPr="00497868" w:rsidRDefault="00497868" w:rsidP="00497868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97868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Уровень </w:t>
      </w:r>
      <w:r w:rsidRPr="00497868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убедительности </w:t>
      </w:r>
      <w:r w:rsidRPr="00497868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рекомендаций </w:t>
      </w:r>
      <w:r w:rsidRPr="00497868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- С </w:t>
      </w:r>
      <w:r w:rsidRPr="00497868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(уровень </w:t>
      </w:r>
      <w:r w:rsidRPr="00497868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достоверности доказательств 5)</w:t>
      </w:r>
    </w:p>
    <w:p w:rsidR="00497868" w:rsidRPr="00497868" w:rsidRDefault="00497868" w:rsidP="00497868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97868">
        <w:rPr>
          <w:rFonts w:ascii="Times New Roman" w:eastAsia="Times New Roman" w:hAnsi="Times New Roman" w:cs="Times New Roman"/>
          <w:b/>
          <w:bCs/>
          <w:i/>
          <w:iCs/>
          <w:color w:val="333333"/>
          <w:sz w:val="27"/>
          <w:szCs w:val="27"/>
          <w:lang w:eastAsia="ru-RU"/>
        </w:rPr>
        <w:lastRenderedPageBreak/>
        <w:t>Комментарии: </w:t>
      </w:r>
      <w:r w:rsidRPr="00497868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>Конфокальная лазерная сканирующая микроскопия</w:t>
      </w:r>
      <w:r w:rsidRPr="00497868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  </w:t>
      </w:r>
      <w:r w:rsidRPr="00497868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>проводится для раннего обнаружения специфических признаков старения </w:t>
      </w:r>
      <w:r w:rsidRPr="00497868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[13]. </w:t>
      </w:r>
      <w:r w:rsidRPr="00497868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>Характерные признаки старения кожи: эпидермальная атрофия; эпидермальная гиперплазия с неравномерным исчезновением меланина; уменьшение количества и изменение структуры коллагеновых и эластических волокон.</w:t>
      </w:r>
    </w:p>
    <w:p w:rsidR="00497868" w:rsidRPr="00497868" w:rsidRDefault="00497868" w:rsidP="00497868">
      <w:pPr>
        <w:spacing w:before="750" w:after="45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</w:pPr>
      <w:r w:rsidRPr="00497868"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  <w:t>2.5 Иные диагностические исследования</w:t>
      </w:r>
    </w:p>
    <w:p w:rsidR="00497868" w:rsidRPr="00497868" w:rsidRDefault="00497868" w:rsidP="00497868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97868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Консультации других специалистов</w:t>
      </w:r>
    </w:p>
    <w:p w:rsidR="00497868" w:rsidRPr="00497868" w:rsidRDefault="00497868" w:rsidP="00497868">
      <w:pPr>
        <w:numPr>
          <w:ilvl w:val="0"/>
          <w:numId w:val="6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97868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Рекомендуется </w:t>
      </w:r>
      <w:r w:rsidRPr="00497868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консультация врача-эндокринолога пациентам с гипертрихозом,  резким изменением массы тела в сторону уменьшения или увеличения, гиперпигментацией [30, с.209], сухостью кожи, склонностью к отёкам для исключения эндокринопатий, коррекции гормонального статуса,  исключения противопоказаний к терапии и с целью решения вопроса о прогнозировании результатов лечения, а также коррекции рациона питания с целью улучшения эффекта от терапии [15, 30 с.80].</w:t>
      </w:r>
    </w:p>
    <w:p w:rsidR="00497868" w:rsidRPr="00497868" w:rsidRDefault="00497868" w:rsidP="00497868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97868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Уровень убедительности рекомендаций С (уровень </w:t>
      </w:r>
      <w:r w:rsidRPr="00497868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достоверности доказательств — 5)</w:t>
      </w:r>
    </w:p>
    <w:p w:rsidR="00497868" w:rsidRPr="00497868" w:rsidRDefault="00497868" w:rsidP="00497868">
      <w:pPr>
        <w:numPr>
          <w:ilvl w:val="0"/>
          <w:numId w:val="7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97868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Рекомендуется </w:t>
      </w:r>
      <w:r w:rsidRPr="00497868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консультация врача-терапевта пациентам с  гипертрихозом, резким изменением массы тела в сторону уменьшения или увеличения, гиперпигментацией [30, с.209] , сухостью кожи, склонностью к отёкам для исключения патологии внутренних органов  и выявления противопоказаний для косметологических процедур [15].</w:t>
      </w:r>
    </w:p>
    <w:p w:rsidR="00497868" w:rsidRPr="00497868" w:rsidRDefault="00497868" w:rsidP="00497868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97868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Уровень убедительности рекомендаций С (уровень достоверности доказательств — 5)</w:t>
      </w:r>
    </w:p>
    <w:p w:rsidR="00497868" w:rsidRPr="00497868" w:rsidRDefault="00497868" w:rsidP="00497868">
      <w:pPr>
        <w:numPr>
          <w:ilvl w:val="0"/>
          <w:numId w:val="8"/>
        </w:numPr>
        <w:spacing w:after="24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97868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Рекомендуется консультация врача-акушера-гинеколога пациенткам в пременопаузе, менопаузе и постменопаузальном периоде с целью коррекции гормонального статуса в [16,34].</w:t>
      </w:r>
    </w:p>
    <w:p w:rsidR="00497868" w:rsidRPr="00497868" w:rsidRDefault="00497868" w:rsidP="00497868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97868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Уровень убедительности рекомендаций С (уровень достоверности </w:t>
      </w:r>
      <w:r w:rsidRPr="00497868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доказательств — 5)</w:t>
      </w:r>
    </w:p>
    <w:p w:rsidR="00497868" w:rsidRPr="00497868" w:rsidRDefault="00497868" w:rsidP="00497868">
      <w:pPr>
        <w:numPr>
          <w:ilvl w:val="0"/>
          <w:numId w:val="9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97868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Комментарий: </w:t>
      </w:r>
      <w:r w:rsidRPr="00497868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>Своевременное назначение заместительной гормональной mepanии дает возможность замедлить процессы старения кожи</w:t>
      </w:r>
      <w:r w:rsidRPr="00497868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[34].</w:t>
      </w:r>
    </w:p>
    <w:p w:rsidR="00497868" w:rsidRPr="00497868" w:rsidRDefault="00497868" w:rsidP="00497868">
      <w:pPr>
        <w:spacing w:before="750" w:after="45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</w:pPr>
      <w:r w:rsidRPr="00497868"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  <w:lastRenderedPageBreak/>
        <w:t>3. Лечение, включая медикаментозную и немедикаментозную терапии, диетотерапию, обезболивание, медицинские показания и противопоказания к применению методов лечения</w:t>
      </w:r>
    </w:p>
    <w:p w:rsidR="00497868" w:rsidRPr="00497868" w:rsidRDefault="00497868" w:rsidP="00497868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97868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Выбор метода коррекции эстетических недостатков, зависит от клинической  картины, наличия противопоказаний и оснащения кабинета врача-косметолога.</w:t>
      </w:r>
    </w:p>
    <w:p w:rsidR="00497868" w:rsidRPr="00497868" w:rsidRDefault="00497868" w:rsidP="00497868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222222"/>
          <w:sz w:val="33"/>
          <w:szCs w:val="33"/>
          <w:lang w:eastAsia="ru-RU"/>
        </w:rPr>
      </w:pPr>
      <w:r w:rsidRPr="00497868">
        <w:rPr>
          <w:rFonts w:ascii="Times New Roman" w:eastAsia="Times New Roman" w:hAnsi="Times New Roman" w:cs="Times New Roman"/>
          <w:b/>
          <w:bCs/>
          <w:color w:val="222222"/>
          <w:sz w:val="33"/>
          <w:szCs w:val="33"/>
          <w:lang w:eastAsia="ru-RU"/>
        </w:rPr>
        <w:t>3.1 Неинвазивные методы</w:t>
      </w:r>
    </w:p>
    <w:p w:rsidR="00497868" w:rsidRPr="00497868" w:rsidRDefault="00497868" w:rsidP="00497868">
      <w:pPr>
        <w:numPr>
          <w:ilvl w:val="0"/>
          <w:numId w:val="10"/>
        </w:numPr>
        <w:spacing w:after="24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97868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Рекомендовано использование наружных косметических средств для лечения усталого, мелкоморщинистого, деформационного, комбинированного, мускульного, комбинированного позднего типов старения на весь период лечения с целью очищения, увлажнения, питания и защиты кожи от неблагоприятных факторов окружающей среды [28].</w:t>
      </w:r>
    </w:p>
    <w:p w:rsidR="00497868" w:rsidRPr="00497868" w:rsidRDefault="00497868" w:rsidP="00497868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97868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Уровень убедительности рекомендаций С (уровень достоверности    </w:t>
      </w:r>
    </w:p>
    <w:p w:rsidR="00497868" w:rsidRPr="00497868" w:rsidRDefault="00497868" w:rsidP="00497868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97868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доказательств – 5)</w:t>
      </w:r>
    </w:p>
    <w:p w:rsidR="00497868" w:rsidRPr="00497868" w:rsidRDefault="00497868" w:rsidP="00497868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97868">
        <w:rPr>
          <w:rFonts w:ascii="Times New Roman" w:eastAsia="Times New Roman" w:hAnsi="Times New Roman" w:cs="Times New Roman"/>
          <w:b/>
          <w:bCs/>
          <w:i/>
          <w:iCs/>
          <w:color w:val="333333"/>
          <w:sz w:val="27"/>
          <w:szCs w:val="27"/>
          <w:lang w:eastAsia="ru-RU"/>
        </w:rPr>
        <w:t>Коментарии:</w:t>
      </w:r>
      <w:r w:rsidRPr="00497868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> Наружние косметические средства</w:t>
      </w:r>
      <w:r w:rsidRPr="00497868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 </w:t>
      </w:r>
      <w:r w:rsidRPr="00497868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>могут использоваться в форме моющих средств, лосьонов, гелей, кремов, сывороток- высококонцентрированных косметических продуктов.  Выбор</w:t>
      </w:r>
      <w:r w:rsidRPr="00497868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 </w:t>
      </w:r>
      <w:r w:rsidRPr="00497868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>наружных косметических средств  и их формы осуществляется индивидуально с учетом показаний, индивидуальных особенностей кожи, предпочтений пациента, сезона, климатических условий.</w:t>
      </w:r>
    </w:p>
    <w:p w:rsidR="00497868" w:rsidRPr="00497868" w:rsidRDefault="00497868" w:rsidP="00497868">
      <w:pPr>
        <w:numPr>
          <w:ilvl w:val="0"/>
          <w:numId w:val="11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97868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Рекомендованы массажи</w:t>
      </w:r>
      <w:r w:rsidRPr="00497868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 </w:t>
      </w:r>
      <w:r w:rsidRPr="00497868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лица</w:t>
      </w:r>
      <w:r w:rsidRPr="00497868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 </w:t>
      </w:r>
      <w:r w:rsidRPr="00497868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для лечения усталого, мелкоморщинистого, деформационного, комбинированного, мускульного типов старения </w:t>
      </w:r>
      <w:r w:rsidRPr="00497868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– </w:t>
      </w:r>
      <w:r w:rsidRPr="00497868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массаж лица медицинский (косметический, пластический) , вакуумный массаж кожи, вибрационное воздействие (вибрационно-пластический массаж), криомассаж кожи, броссаж кожи (щеточный массаж) с целью       коррекции морщин, вялости кожи и гравитационного птоза мягких тканей, улучшения микроциркуляции [30].</w:t>
      </w:r>
    </w:p>
    <w:p w:rsidR="00497868" w:rsidRPr="00497868" w:rsidRDefault="00497868" w:rsidP="00497868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97868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Уровень убедительности рекомендаций С (уровень достоверности   доказательств – 5)</w:t>
      </w:r>
    </w:p>
    <w:p w:rsidR="00497868" w:rsidRPr="00497868" w:rsidRDefault="00497868" w:rsidP="00497868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97868">
        <w:rPr>
          <w:rFonts w:ascii="Times New Roman" w:eastAsia="Times New Roman" w:hAnsi="Times New Roman" w:cs="Times New Roman"/>
          <w:b/>
          <w:bCs/>
          <w:i/>
          <w:iCs/>
          <w:color w:val="333333"/>
          <w:sz w:val="27"/>
          <w:szCs w:val="27"/>
          <w:lang w:eastAsia="ru-RU"/>
        </w:rPr>
        <w:lastRenderedPageBreak/>
        <w:t>Комментарии:</w:t>
      </w:r>
    </w:p>
    <w:p w:rsidR="00497868" w:rsidRPr="00497868" w:rsidRDefault="00497868" w:rsidP="00497868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97868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>1.Вакуумный массаж кожи проводится курсом 10 процедур (2-3 раза в неделю). </w:t>
      </w:r>
    </w:p>
    <w:p w:rsidR="00497868" w:rsidRPr="00497868" w:rsidRDefault="00497868" w:rsidP="00497868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97868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>2.Массаж лица медицинский (косметический, пластический) проводится курсом 10 процедур (2-3 раза в неделю).   </w:t>
      </w:r>
    </w:p>
    <w:p w:rsidR="00497868" w:rsidRPr="00497868" w:rsidRDefault="00497868" w:rsidP="00497868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97868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>Броссаж кожи (щеточный массаж) проводится курсом 10 процедур (2-3 раза в неделю).</w:t>
      </w:r>
    </w:p>
    <w:p w:rsidR="00497868" w:rsidRPr="00497868" w:rsidRDefault="00497868" w:rsidP="00497868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97868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>Вибрационное воздействие (вибрационно-пластический массаж) проводится курсом 10 процедур (2-3 раза в неделю).</w:t>
      </w:r>
    </w:p>
    <w:p w:rsidR="00497868" w:rsidRPr="00497868" w:rsidRDefault="00497868" w:rsidP="00497868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97868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>Криомассаж кожи проводится курсом 10 процедур (2-3 раза в неделю).</w:t>
      </w:r>
    </w:p>
    <w:p w:rsidR="00497868" w:rsidRPr="00497868" w:rsidRDefault="00497868" w:rsidP="00497868">
      <w:pPr>
        <w:numPr>
          <w:ilvl w:val="0"/>
          <w:numId w:val="12"/>
        </w:numPr>
        <w:spacing w:after="24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97868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Рекомендовано использование ультразвуковых методов воздействия (ультразвуковой пилинг, ультразвуковое лечение кожи (ультразвуковая терапия, высокоинтенсивное сфокусированное ультразвуковое воздействие) для  лечения усталого, мелкоморщинистого, деформационного, комбинированного, мускульного типов старения с целью очищения кожи, коррекции ксероза, гиперпигментации, мелких морщин, вялости кожи, коррекции гравитационного птоза мягких тканей  [30].</w:t>
      </w:r>
    </w:p>
    <w:p w:rsidR="00497868" w:rsidRPr="00497868" w:rsidRDefault="00497868" w:rsidP="00497868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97868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Уровень убедительности рекомендаций С (уровень достоверности доказательств – 5)</w:t>
      </w:r>
    </w:p>
    <w:p w:rsidR="00497868" w:rsidRPr="00497868" w:rsidRDefault="00497868" w:rsidP="00497868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97868">
        <w:rPr>
          <w:rFonts w:ascii="Times New Roman" w:eastAsia="Times New Roman" w:hAnsi="Times New Roman" w:cs="Times New Roman"/>
          <w:b/>
          <w:bCs/>
          <w:i/>
          <w:iCs/>
          <w:color w:val="333333"/>
          <w:sz w:val="27"/>
          <w:szCs w:val="27"/>
          <w:lang w:eastAsia="ru-RU"/>
        </w:rPr>
        <w:t>Комментарий:</w:t>
      </w:r>
    </w:p>
    <w:p w:rsidR="00497868" w:rsidRPr="00497868" w:rsidRDefault="00497868" w:rsidP="00497868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97868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>1. Ультразвуковой пилинг с целью очищения кожи и коррекции ксероза – проводится 1 раз в 1-2 месяца.</w:t>
      </w:r>
    </w:p>
    <w:p w:rsidR="00497868" w:rsidRPr="00497868" w:rsidRDefault="00497868" w:rsidP="00497868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97868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>2. Ультразвуковая терапия с целью коррекции гиперпигментации, мелких морщин, вялости кожи - проводится курсом 10-15 процедур (2-3 раза в неделю) [31].</w:t>
      </w:r>
    </w:p>
    <w:p w:rsidR="00497868" w:rsidRPr="00497868" w:rsidRDefault="00497868" w:rsidP="00497868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97868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>3. Высокоинтенсивное сфокусированное ультразвуковое воздействие (ультразвуковой лифтинг) с целью коррекции гравитационного птоза мягких тканей - 1 процедура. При необходимости можно повторить процедуру через 1-1,5года[30,31].</w:t>
      </w:r>
    </w:p>
    <w:p w:rsidR="00497868" w:rsidRPr="00497868" w:rsidRDefault="00497868" w:rsidP="00497868">
      <w:pPr>
        <w:numPr>
          <w:ilvl w:val="0"/>
          <w:numId w:val="13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97868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Рекомендовано </w:t>
      </w:r>
      <w:r w:rsidRPr="00497868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использование фототерапевтических (интенсивный импульсный свет) методов и неабляционного лазерного воздействия  для лечения усталого, мелкоморщинистого, деформационного, комбинированного, мускульного, позднего типа старения с целью коррекции морщин, вялости     кожи, пигментных  пятен и сосудистых изменений в эпидермисе и дерме [35,36].</w:t>
      </w:r>
    </w:p>
    <w:p w:rsidR="00497868" w:rsidRPr="00497868" w:rsidRDefault="00497868" w:rsidP="00497868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97868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Уровень убедительности рекомендаций С (уровень достоверности доказательств – 5)</w:t>
      </w:r>
    </w:p>
    <w:p w:rsidR="00497868" w:rsidRPr="00497868" w:rsidRDefault="00497868" w:rsidP="00497868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97868">
        <w:rPr>
          <w:rFonts w:ascii="Times New Roman" w:eastAsia="Times New Roman" w:hAnsi="Times New Roman" w:cs="Times New Roman"/>
          <w:b/>
          <w:bCs/>
          <w:i/>
          <w:iCs/>
          <w:color w:val="333333"/>
          <w:sz w:val="27"/>
          <w:szCs w:val="27"/>
          <w:lang w:eastAsia="ru-RU"/>
        </w:rPr>
        <w:lastRenderedPageBreak/>
        <w:t>Комментарии:</w:t>
      </w:r>
    </w:p>
    <w:p w:rsidR="00497868" w:rsidRPr="00497868" w:rsidRDefault="00497868" w:rsidP="00497868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97868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>Фототерапия  проводится курсом: 4-6 процедур (1 раз в 7-10 дней) [35].</w:t>
      </w:r>
    </w:p>
    <w:p w:rsidR="00497868" w:rsidRPr="00497868" w:rsidRDefault="00497868" w:rsidP="00497868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97868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>Неабляционное лазерное воздействие проводится - 1 раз в 3 недели курс 4-6</w:t>
      </w:r>
    </w:p>
    <w:p w:rsidR="00497868" w:rsidRPr="00497868" w:rsidRDefault="00497868" w:rsidP="00497868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97868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>процедур [20,36].</w:t>
      </w:r>
    </w:p>
    <w:p w:rsidR="00497868" w:rsidRPr="00497868" w:rsidRDefault="00497868" w:rsidP="00497868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97868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>Результаты исследований показали, что комбинированное использование лучевого/ светового воздействия и филлеров на основе гиалуроновой кислоты, с целью коррекции возрастных изменений, является безопасным и повышает эффективность обеих процедур [21].</w:t>
      </w:r>
    </w:p>
    <w:p w:rsidR="00497868" w:rsidRPr="00497868" w:rsidRDefault="00497868" w:rsidP="00497868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97868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Уровень убедительности рекомендаций С (уровень достоверности доказательств –5)</w:t>
      </w:r>
    </w:p>
    <w:p w:rsidR="00497868" w:rsidRPr="00497868" w:rsidRDefault="00497868" w:rsidP="00497868">
      <w:pPr>
        <w:numPr>
          <w:ilvl w:val="0"/>
          <w:numId w:val="14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97868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Рекомендовано </w:t>
      </w:r>
      <w:r w:rsidRPr="00497868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применение дерматологических пилингов для лечения усталого, мелкоморщинистого, деформационного, комбинированного, мускульного, позднего типа старения с целью коррекции ксероза, гиперпигментации, мелких морщин, вялости кожи [32, 37]:</w:t>
      </w:r>
    </w:p>
    <w:p w:rsidR="00497868" w:rsidRPr="00497868" w:rsidRDefault="00497868" w:rsidP="00497868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97868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>- </w:t>
      </w:r>
      <w:r w:rsidRPr="00497868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поверхностые химические пилинги проводятся курсом: 4-5 процедур (1 раз в 7-10 дней) [ 37]</w:t>
      </w:r>
    </w:p>
    <w:p w:rsidR="00497868" w:rsidRPr="00497868" w:rsidRDefault="00497868" w:rsidP="00497868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97868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- срединные химические пилинги проводятся курсом: 3-5 процедур (1 раз в 3-4 недели) [ 30]</w:t>
      </w:r>
    </w:p>
    <w:p w:rsidR="00497868" w:rsidRPr="00497868" w:rsidRDefault="00497868" w:rsidP="00497868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97868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Уровень убедительности рекомендаций С (уровень достоверности доказательств – 5)</w:t>
      </w:r>
    </w:p>
    <w:p w:rsidR="00497868" w:rsidRPr="00497868" w:rsidRDefault="00497868" w:rsidP="00497868">
      <w:pPr>
        <w:numPr>
          <w:ilvl w:val="0"/>
          <w:numId w:val="15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97868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Рекомендовано </w:t>
      </w:r>
      <w:r w:rsidRPr="00497868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использование микротокового воздействия при заболеваниях кожи и подкожной клетчатки для лечения усталого, мелкоморщинистого, деформационного, комбинированного, мускульного типа старения с целью коррекции отечности, гравитационного птоза мягких тканей, морщин, вялости кожи, восстановления мышечного тонуса </w:t>
      </w:r>
      <w:r w:rsidRPr="00497868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>[29]</w:t>
      </w:r>
      <w:r w:rsidRPr="00497868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:</w:t>
      </w:r>
    </w:p>
    <w:p w:rsidR="00497868" w:rsidRPr="00497868" w:rsidRDefault="00497868" w:rsidP="00497868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97868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микротоковое воздействия при заболеваниях кожи и подкожной клетчатки  курсом 10 процедур (2-3 раза в неделю).</w:t>
      </w:r>
    </w:p>
    <w:p w:rsidR="00497868" w:rsidRPr="00497868" w:rsidRDefault="00497868" w:rsidP="00497868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97868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Уровень убедительности рекомендаций С (уровень достоверности  доказательств – 5)</w:t>
      </w:r>
    </w:p>
    <w:p w:rsidR="00497868" w:rsidRPr="00497868" w:rsidRDefault="00497868" w:rsidP="00497868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97868">
        <w:rPr>
          <w:rFonts w:ascii="Times New Roman" w:eastAsia="Times New Roman" w:hAnsi="Times New Roman" w:cs="Times New Roman"/>
          <w:b/>
          <w:bCs/>
          <w:i/>
          <w:iCs/>
          <w:color w:val="333333"/>
          <w:sz w:val="27"/>
          <w:szCs w:val="27"/>
          <w:lang w:eastAsia="ru-RU"/>
        </w:rPr>
        <w:t>Комментарии: </w:t>
      </w:r>
      <w:r w:rsidRPr="00497868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>выбор параметров процедуры зависит от исходного состояния мышечного тонуса, толщины кожи и подкожной клетчатки, степени гидратации подлежащих тканей и площади электродов [29].</w:t>
      </w:r>
    </w:p>
    <w:p w:rsidR="00497868" w:rsidRPr="00497868" w:rsidRDefault="00497868" w:rsidP="00497868">
      <w:pPr>
        <w:numPr>
          <w:ilvl w:val="0"/>
          <w:numId w:val="16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97868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Рекомендовано </w:t>
      </w:r>
      <w:r w:rsidRPr="00497868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использование электростимуляции мышц для лечения усталого, деформационного, комбинированного, мускульного типа старения для коррекции гравитационного птоза мягких тканей, восстановления мышечного тонуса, уменьшения избытков подкожно-жировой клетчатки:</w:t>
      </w:r>
    </w:p>
    <w:p w:rsidR="00497868" w:rsidRPr="00497868" w:rsidRDefault="00497868" w:rsidP="00497868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97868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lastRenderedPageBreak/>
        <w:t>Электростимуляция мышц лица  курсом 10 процедур (2-3 раза в неделю) </w:t>
      </w:r>
      <w:r w:rsidRPr="00497868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>[30].</w:t>
      </w:r>
    </w:p>
    <w:p w:rsidR="00497868" w:rsidRPr="00497868" w:rsidRDefault="00497868" w:rsidP="00497868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97868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Уровень убедительности рекомендаций С (уровень достоверности доказательств – 5)</w:t>
      </w:r>
    </w:p>
    <w:p w:rsidR="00497868" w:rsidRPr="00497868" w:rsidRDefault="00497868" w:rsidP="00497868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97868">
        <w:rPr>
          <w:rFonts w:ascii="Times New Roman" w:eastAsia="Times New Roman" w:hAnsi="Times New Roman" w:cs="Times New Roman"/>
          <w:b/>
          <w:bCs/>
          <w:i/>
          <w:iCs/>
          <w:color w:val="333333"/>
          <w:sz w:val="27"/>
          <w:szCs w:val="27"/>
          <w:lang w:eastAsia="ru-RU"/>
        </w:rPr>
        <w:t>Комментарии: </w:t>
      </w:r>
      <w:r w:rsidRPr="00497868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>выбор параметров процедуры зависит от исходного мышечного тонуса, толщины кожи и подкожной клетчатки, степени гидратации подлежащих тканей и площади электродов [30].</w:t>
      </w:r>
    </w:p>
    <w:p w:rsidR="00497868" w:rsidRPr="00497868" w:rsidRDefault="00497868" w:rsidP="00497868">
      <w:pPr>
        <w:numPr>
          <w:ilvl w:val="0"/>
          <w:numId w:val="17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97868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Рекомендовано </w:t>
      </w:r>
      <w:r w:rsidRPr="00497868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воздействие тока высокой частоты на кожу (RF- радиочастотная  терапия) для лечения усталого,мелкоморщинистого, деформационного, комбинированного, мускульного типа старения с целью коррекции  морщин, вялости кожи, гравитационного птоза мягких тканей </w:t>
      </w:r>
      <w:r w:rsidRPr="00497868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>[30,36].</w:t>
      </w:r>
    </w:p>
    <w:p w:rsidR="00497868" w:rsidRPr="00497868" w:rsidRDefault="00497868" w:rsidP="00497868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97868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Уровень убедительности рекомендаций С (уровень достоверности доказательств – 5)</w:t>
      </w:r>
    </w:p>
    <w:p w:rsidR="00497868" w:rsidRPr="00497868" w:rsidRDefault="00497868" w:rsidP="00497868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97868">
        <w:rPr>
          <w:rFonts w:ascii="Times New Roman" w:eastAsia="Times New Roman" w:hAnsi="Times New Roman" w:cs="Times New Roman"/>
          <w:b/>
          <w:bCs/>
          <w:i/>
          <w:iCs/>
          <w:color w:val="333333"/>
          <w:sz w:val="27"/>
          <w:szCs w:val="27"/>
          <w:lang w:eastAsia="ru-RU"/>
        </w:rPr>
        <w:t>Комментарии:</w:t>
      </w:r>
      <w:r w:rsidRPr="00497868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> RF - радиочастотная терапия - курс 3-5 сеансов (1 раз в месяц) [30,36].</w:t>
      </w:r>
    </w:p>
    <w:p w:rsidR="00497868" w:rsidRPr="00497868" w:rsidRDefault="00497868" w:rsidP="00497868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222222"/>
          <w:sz w:val="33"/>
          <w:szCs w:val="33"/>
          <w:lang w:eastAsia="ru-RU"/>
        </w:rPr>
      </w:pPr>
      <w:r w:rsidRPr="00497868">
        <w:rPr>
          <w:rFonts w:ascii="Times New Roman" w:eastAsia="Times New Roman" w:hAnsi="Times New Roman" w:cs="Times New Roman"/>
          <w:b/>
          <w:bCs/>
          <w:color w:val="222222"/>
          <w:sz w:val="33"/>
          <w:szCs w:val="33"/>
          <w:lang w:eastAsia="ru-RU"/>
        </w:rPr>
        <w:t>3.2 Инвазивные методы</w:t>
      </w:r>
    </w:p>
    <w:p w:rsidR="00497868" w:rsidRPr="00497868" w:rsidRDefault="00497868" w:rsidP="00497868">
      <w:pPr>
        <w:numPr>
          <w:ilvl w:val="0"/>
          <w:numId w:val="18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97868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Рекомендовано </w:t>
      </w:r>
      <w:r w:rsidRPr="00497868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введение искусственных имплантатов в мягкие ткани (мезотерапия, биоревитализация) для лечения усталого, мелкоморщинистого, деформационного, комбинированного, мускульного, комбинированного позднего типа старения с целью лечения ксероза кожи, гиперпигментации, мелких морщин, вялости и сосудистых аномалий кожи, для подготовки к процедуре пилинга, лазерного воздействия, пластическим операциям [17].</w:t>
      </w:r>
    </w:p>
    <w:p w:rsidR="00497868" w:rsidRPr="00497868" w:rsidRDefault="00497868" w:rsidP="00497868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97868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Уровень убедительности рекомендаций С (уровень достоверности доказательств – 4)</w:t>
      </w:r>
    </w:p>
    <w:p w:rsidR="00497868" w:rsidRPr="00497868" w:rsidRDefault="00497868" w:rsidP="00497868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97868">
        <w:rPr>
          <w:rFonts w:ascii="Times New Roman" w:eastAsia="Times New Roman" w:hAnsi="Times New Roman" w:cs="Times New Roman"/>
          <w:b/>
          <w:bCs/>
          <w:i/>
          <w:iCs/>
          <w:color w:val="333333"/>
          <w:sz w:val="27"/>
          <w:szCs w:val="27"/>
          <w:lang w:eastAsia="ru-RU"/>
        </w:rPr>
        <w:t>Комментарий:</w:t>
      </w:r>
    </w:p>
    <w:p w:rsidR="00497868" w:rsidRPr="00497868" w:rsidRDefault="00497868" w:rsidP="00497868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97868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>Мезотерапия проводится курсом из 5 процедур (1раз в неделю). Выбор препарата для мезотерапии зависит от показаний к его применению.</w:t>
      </w:r>
    </w:p>
    <w:p w:rsidR="00497868" w:rsidRPr="00497868" w:rsidRDefault="00497868" w:rsidP="00497868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97868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>Биоревитализация  проводится курсом из 4-6 процедуры (1 раз в 2 недели). Выбор препарата для биоревитализации зависит от  показаний к его применению.</w:t>
      </w:r>
    </w:p>
    <w:p w:rsidR="00497868" w:rsidRPr="00497868" w:rsidRDefault="00497868" w:rsidP="00497868">
      <w:pPr>
        <w:numPr>
          <w:ilvl w:val="0"/>
          <w:numId w:val="19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97868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Рекомендовано </w:t>
      </w:r>
      <w:r w:rsidRPr="00497868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введение инъекционных тканевых наполнителей на основе гиалуроновой кислоты, коллагена, гидроксиапатита кальция, полимолочной кислоты для лечения усталого, мелкоморщинистого, деформационного, комбинированного, мускульного, позднего типа старения с целью коррекции морщин средней степени глубины, а также для коррекции глубоких морщин и складок [19,39]:</w:t>
      </w:r>
    </w:p>
    <w:p w:rsidR="00497868" w:rsidRPr="00497868" w:rsidRDefault="00497868" w:rsidP="00497868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97868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контурная пластика с использованием инъекционных тканевых наполнителей [19,39].</w:t>
      </w:r>
    </w:p>
    <w:p w:rsidR="00497868" w:rsidRPr="00497868" w:rsidRDefault="00497868" w:rsidP="00497868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97868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lastRenderedPageBreak/>
        <w:t>Уровень убедительности рекомендаций С (уровень достоверности доказательств – 5)</w:t>
      </w:r>
    </w:p>
    <w:p w:rsidR="00497868" w:rsidRPr="00497868" w:rsidRDefault="00497868" w:rsidP="00497868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97868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Комментарий: </w:t>
      </w:r>
      <w:r w:rsidRPr="00497868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>Выбор тканевого наполнителя и кратность проведения процедур зависит от его свойств и показаний к применению.</w:t>
      </w:r>
    </w:p>
    <w:p w:rsidR="00497868" w:rsidRPr="00497868" w:rsidRDefault="00497868" w:rsidP="00497868">
      <w:pPr>
        <w:numPr>
          <w:ilvl w:val="0"/>
          <w:numId w:val="20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97868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Рекомендовано </w:t>
      </w:r>
      <w:r w:rsidRPr="00497868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проведение лазерной шлифовки кожи (абляционный и неабляционный фракционный лазерный фототермолиз) для лечения мелкоморщинистого, деформационного, комбинированного, мускульного, комбинированного позднего типа старения с целью коррекции гравитационного птоза, морщин, вялости кожи [32].</w:t>
      </w:r>
    </w:p>
    <w:p w:rsidR="00497868" w:rsidRPr="00497868" w:rsidRDefault="00497868" w:rsidP="00497868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97868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Уровень убедительности рекомендаций С (уровень достоверности доказательств – 5)</w:t>
      </w:r>
    </w:p>
    <w:p w:rsidR="00497868" w:rsidRPr="00497868" w:rsidRDefault="00497868" w:rsidP="00497868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97868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Абляционный фракционный лазерный фототермолиз проводится с использованием углекислотного лазера или эрбиевого лазера на итрий-алюминиевом гранате Er.YAG [35].</w:t>
      </w:r>
    </w:p>
    <w:p w:rsidR="00497868" w:rsidRPr="00497868" w:rsidRDefault="00497868" w:rsidP="00497868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97868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Неабляционный фракционный лазерный фототермолиз проводится с использованием эрбиевого лазера на стекле Er.Glass [35].</w:t>
      </w:r>
    </w:p>
    <w:p w:rsidR="00497868" w:rsidRPr="00497868" w:rsidRDefault="00497868" w:rsidP="00497868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97868">
        <w:rPr>
          <w:rFonts w:ascii="Times New Roman" w:eastAsia="Times New Roman" w:hAnsi="Times New Roman" w:cs="Times New Roman"/>
          <w:b/>
          <w:bCs/>
          <w:i/>
          <w:iCs/>
          <w:color w:val="333333"/>
          <w:sz w:val="27"/>
          <w:szCs w:val="27"/>
          <w:lang w:eastAsia="ru-RU"/>
        </w:rPr>
        <w:t>Комментарий:</w:t>
      </w:r>
    </w:p>
    <w:p w:rsidR="00497868" w:rsidRPr="00497868" w:rsidRDefault="00497868" w:rsidP="00497868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97868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>Результаты исследований показали, что комбинированное использование лазерного воздействия и филлеров на основе гиалуроновой кислоты, с целью коррекции возрастных изменений, является безопасным и повышает эффективность обеих процедур [21].</w:t>
      </w:r>
    </w:p>
    <w:p w:rsidR="00497868" w:rsidRPr="00497868" w:rsidRDefault="00497868" w:rsidP="00497868">
      <w:pPr>
        <w:numPr>
          <w:ilvl w:val="0"/>
          <w:numId w:val="21"/>
        </w:numPr>
        <w:spacing w:after="0" w:line="390" w:lineRule="atLeast"/>
        <w:ind w:left="315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97868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Рекомендовано </w:t>
      </w:r>
      <w:r w:rsidRPr="00497868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внутримышечное введение лекарственных препаратов (периферических миорелаксантов) для лечения усталого, мелкоморщинистого, деформационного, комбинированного, мускульного типа старения, с целью коррекции гиперактивности мимических мышц и сглаживания мимических морщин[38]:</w:t>
      </w:r>
    </w:p>
    <w:p w:rsidR="00497868" w:rsidRPr="00497868" w:rsidRDefault="00497868" w:rsidP="00497868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97868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Ботулинический токсин типа А — гемагглютинин комплекс**. Интервалы между инъекциями составляют 3- 4 месяца  [38].</w:t>
      </w:r>
    </w:p>
    <w:p w:rsidR="00497868" w:rsidRPr="00497868" w:rsidRDefault="00497868" w:rsidP="00497868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97868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Уровень убедительности рекомендаций В (уровень достоверности доказательств — 4)</w:t>
      </w:r>
    </w:p>
    <w:p w:rsidR="00497868" w:rsidRPr="00497868" w:rsidRDefault="00497868" w:rsidP="00497868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97868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Комментарии</w:t>
      </w:r>
      <w:r w:rsidRPr="00497868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: </w:t>
      </w:r>
      <w:r w:rsidRPr="00497868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>Комбинация применения ботулинического токсина muna A – гемагглютинин комплекса** с дерматологическим пилингом потенцирует омолаживающий эффект этих процедур. Расслабление лицевых мышц, ответственных за динамические морщины, способствует ремоделированию коллагена и стимуляции регенерации кожи. [24].</w:t>
      </w:r>
    </w:p>
    <w:p w:rsidR="00497868" w:rsidRPr="00497868" w:rsidRDefault="00497868" w:rsidP="00497868">
      <w:pPr>
        <w:spacing w:before="750" w:after="45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</w:pPr>
      <w:r w:rsidRPr="00497868"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  <w:lastRenderedPageBreak/>
        <w:t>4. Медицинская реабилитация и санаторно-курортное лечение, медицинские показания и противопоказания к применению методов медицинской реабилитации, в том числе основанных на использовании природных лечебных факторов</w:t>
      </w:r>
    </w:p>
    <w:p w:rsidR="00497868" w:rsidRPr="00497868" w:rsidRDefault="00497868" w:rsidP="00497868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97868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Не разработана</w:t>
      </w:r>
    </w:p>
    <w:p w:rsidR="00497868" w:rsidRPr="00497868" w:rsidRDefault="00497868" w:rsidP="00497868">
      <w:pPr>
        <w:spacing w:before="750" w:after="45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</w:pPr>
      <w:r w:rsidRPr="00497868"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  <w:t>5. Профилактика и диспансерное наблюдение, медицинские показания и противопоказания к применению методов профилактики</w:t>
      </w:r>
    </w:p>
    <w:p w:rsidR="00497868" w:rsidRPr="00497868" w:rsidRDefault="00497868" w:rsidP="00497868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97868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Не разработана</w:t>
      </w:r>
    </w:p>
    <w:p w:rsidR="00497868" w:rsidRPr="00497868" w:rsidRDefault="00497868" w:rsidP="00497868">
      <w:pPr>
        <w:spacing w:before="750" w:after="45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</w:pPr>
      <w:r w:rsidRPr="00497868"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  <w:t>6. Организация оказания медицинской помощи</w:t>
      </w:r>
    </w:p>
    <w:p w:rsidR="00497868" w:rsidRPr="00497868" w:rsidRDefault="00497868" w:rsidP="00497868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97868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Ведение пациентов с другими атрофическими изменениями кожи осуществляется амбулаторно.</w:t>
      </w:r>
    </w:p>
    <w:p w:rsidR="00497868" w:rsidRPr="00497868" w:rsidRDefault="00497868" w:rsidP="00497868">
      <w:pPr>
        <w:spacing w:before="750" w:after="45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</w:pPr>
      <w:r w:rsidRPr="00497868"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  <w:t>7. Дополнительная информация (в том числе факторы, влияющие на исход заболевания или состояния)</w:t>
      </w:r>
    </w:p>
    <w:p w:rsidR="00497868" w:rsidRPr="00497868" w:rsidRDefault="00497868" w:rsidP="00497868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97868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lastRenderedPageBreak/>
        <w:t>На исход состояния могут повлиять сопутствующие заболевания и эндокринная патология. Для профилактики инволюционных изменений кожи рекомендовано применение наружных косметических средств с целью очищения, увлажнения, питания и защиты кожи от неблагоприятных факторов окружающей среды [28].</w:t>
      </w:r>
    </w:p>
    <w:p w:rsidR="00497868" w:rsidRPr="00497868" w:rsidRDefault="00497868" w:rsidP="00497868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97868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Важным является правильный образ жизни — соблюдение режима труда, сна и отдыха, правильное питание, гигиенический уход за кожей, отказ от курения и вредных привычек, регулярные физические нагрузки [31].</w:t>
      </w:r>
    </w:p>
    <w:p w:rsidR="00497868" w:rsidRPr="00497868" w:rsidRDefault="00497868" w:rsidP="00497868">
      <w:pPr>
        <w:spacing w:before="750" w:after="45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</w:pPr>
      <w:r w:rsidRPr="00497868"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  <w:t>Критерии оценки качества медицинской помощи</w:t>
      </w:r>
    </w:p>
    <w:tbl>
      <w:tblPr>
        <w:tblW w:w="1185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3"/>
        <w:gridCol w:w="5616"/>
        <w:gridCol w:w="2780"/>
        <w:gridCol w:w="2981"/>
      </w:tblGrid>
      <w:tr w:rsidR="00497868" w:rsidRPr="00497868" w:rsidTr="00497868">
        <w:trPr>
          <w:tblHeader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97868" w:rsidRPr="00497868" w:rsidRDefault="00497868" w:rsidP="00497868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</w:pPr>
            <w:r w:rsidRPr="00497868"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  <w:t> </w:t>
            </w:r>
          </w:p>
          <w:p w:rsidR="00497868" w:rsidRPr="00497868" w:rsidRDefault="00497868" w:rsidP="00497868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97868" w:rsidRPr="00497868" w:rsidRDefault="00497868" w:rsidP="00497868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</w:pPr>
            <w:r w:rsidRPr="00497868"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  <w:t>Критерии качества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97868" w:rsidRPr="00497868" w:rsidRDefault="00497868" w:rsidP="00497868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</w:pPr>
            <w:r w:rsidRPr="00497868"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  <w:t>Уровень</w:t>
            </w:r>
          </w:p>
          <w:p w:rsidR="00497868" w:rsidRPr="00497868" w:rsidRDefault="00497868" w:rsidP="00497868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</w:pPr>
            <w:r w:rsidRPr="00497868"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  <w:t>достоверности доказательств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97868" w:rsidRPr="00497868" w:rsidRDefault="00497868" w:rsidP="00497868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</w:pPr>
            <w:r w:rsidRPr="00497868"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  <w:t>    Уровень</w:t>
            </w:r>
          </w:p>
          <w:p w:rsidR="00497868" w:rsidRPr="00497868" w:rsidRDefault="00497868" w:rsidP="00497868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</w:pPr>
            <w:r w:rsidRPr="00497868"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  <w:t>убедительности доказательств</w:t>
            </w:r>
          </w:p>
        </w:tc>
      </w:tr>
      <w:tr w:rsidR="00497868" w:rsidRPr="00497868" w:rsidTr="0049786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497868" w:rsidRPr="00497868" w:rsidRDefault="00497868" w:rsidP="00497868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497868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497868" w:rsidRPr="00497868" w:rsidRDefault="00497868" w:rsidP="00497868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497868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Проведена терапия неинвазивными методами: наружные косметические средства и/или массаж</w:t>
            </w:r>
            <w:r w:rsidRPr="00497868"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  <w:t> </w:t>
            </w:r>
            <w:r w:rsidRPr="00497868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лица медицинский,</w:t>
            </w:r>
            <w:r w:rsidRPr="00497868">
              <w:rPr>
                <w:rFonts w:ascii="Verdana" w:eastAsia="Times New Roman" w:hAnsi="Verdana" w:cs="Times New Roman"/>
                <w:i/>
                <w:iCs/>
                <w:color w:val="333333"/>
                <w:sz w:val="27"/>
                <w:szCs w:val="27"/>
                <w:lang w:eastAsia="ru-RU"/>
              </w:rPr>
              <w:t> </w:t>
            </w:r>
            <w:r w:rsidRPr="00497868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и/или вакуумный массаж кожи, и/или броссаж кожи, и/или</w:t>
            </w:r>
            <w:r w:rsidRPr="00497868">
              <w:rPr>
                <w:rFonts w:ascii="Verdana" w:eastAsia="Times New Roman" w:hAnsi="Verdana" w:cs="Times New Roman"/>
                <w:i/>
                <w:iCs/>
                <w:color w:val="333333"/>
                <w:sz w:val="27"/>
                <w:szCs w:val="27"/>
                <w:lang w:eastAsia="ru-RU"/>
              </w:rPr>
              <w:t> </w:t>
            </w:r>
            <w:r w:rsidRPr="00497868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вибрационное воздействие, и/или криомассаж кожи,</w:t>
            </w:r>
            <w:r w:rsidRPr="00497868">
              <w:rPr>
                <w:rFonts w:ascii="Verdana" w:eastAsia="Times New Roman" w:hAnsi="Verdana" w:cs="Times New Roman"/>
                <w:i/>
                <w:iCs/>
                <w:color w:val="333333"/>
                <w:sz w:val="27"/>
                <w:szCs w:val="27"/>
                <w:lang w:eastAsia="ru-RU"/>
              </w:rPr>
              <w:t> </w:t>
            </w:r>
            <w:r w:rsidRPr="00497868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и/или ультразвуковые методы воздействия, и/или фототерапевтические методы,  и/или неабляционное лазерное воздействие, и/или дерматологические пилинги, и/или  микротоковое воздействие, и/или электростимуляция мышц лица, и/или  воздействие тока высокой частоты на кожу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497868" w:rsidRPr="00497868" w:rsidRDefault="00497868" w:rsidP="00497868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497868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 </w:t>
            </w:r>
          </w:p>
          <w:p w:rsidR="00497868" w:rsidRPr="00497868" w:rsidRDefault="00497868" w:rsidP="00497868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497868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 </w:t>
            </w:r>
          </w:p>
          <w:p w:rsidR="00497868" w:rsidRPr="00497868" w:rsidRDefault="00497868" w:rsidP="00497868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497868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497868" w:rsidRPr="00497868" w:rsidRDefault="00497868" w:rsidP="00497868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497868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 </w:t>
            </w:r>
          </w:p>
          <w:p w:rsidR="00497868" w:rsidRPr="00497868" w:rsidRDefault="00497868" w:rsidP="00497868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497868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 </w:t>
            </w:r>
          </w:p>
          <w:p w:rsidR="00497868" w:rsidRPr="00497868" w:rsidRDefault="00497868" w:rsidP="00497868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497868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 </w:t>
            </w:r>
          </w:p>
          <w:p w:rsidR="00497868" w:rsidRPr="00497868" w:rsidRDefault="00497868" w:rsidP="00497868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497868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               С</w:t>
            </w:r>
          </w:p>
        </w:tc>
      </w:tr>
      <w:tr w:rsidR="00497868" w:rsidRPr="00497868" w:rsidTr="0049786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497868" w:rsidRPr="00497868" w:rsidRDefault="00497868" w:rsidP="00497868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497868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497868" w:rsidRPr="00497868" w:rsidRDefault="00497868" w:rsidP="00497868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497868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 xml:space="preserve">Проведена терапия инвазивными методами: введение искусственных имплантатов в мягкие ткани и/или введение инъекционных тканевых наполнителей, и/или проведение лазерной шлифовки кожи, и/или </w:t>
            </w:r>
            <w:r w:rsidRPr="00497868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lastRenderedPageBreak/>
              <w:t>внутримышечное введение лекарственных препаратов (Ботулинический токсин типа А — гемагглютинин комплекс**)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497868" w:rsidRPr="00497868" w:rsidRDefault="00497868" w:rsidP="00497868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497868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lastRenderedPageBreak/>
              <w:t> </w:t>
            </w:r>
          </w:p>
          <w:p w:rsidR="00497868" w:rsidRPr="00497868" w:rsidRDefault="00497868" w:rsidP="00497868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497868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 </w:t>
            </w:r>
          </w:p>
          <w:p w:rsidR="00497868" w:rsidRPr="00497868" w:rsidRDefault="00497868" w:rsidP="00497868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497868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 </w:t>
            </w:r>
          </w:p>
          <w:p w:rsidR="00497868" w:rsidRPr="00497868" w:rsidRDefault="00497868" w:rsidP="00497868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497868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 </w:t>
            </w:r>
          </w:p>
          <w:p w:rsidR="00497868" w:rsidRPr="00497868" w:rsidRDefault="00497868" w:rsidP="00497868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497868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5</w:t>
            </w:r>
          </w:p>
          <w:p w:rsidR="00497868" w:rsidRPr="00497868" w:rsidRDefault="00497868" w:rsidP="00497868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497868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 </w:t>
            </w:r>
          </w:p>
          <w:p w:rsidR="00497868" w:rsidRPr="00497868" w:rsidRDefault="00497868" w:rsidP="00497868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497868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lastRenderedPageBreak/>
              <w:t> 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497868" w:rsidRPr="00497868" w:rsidRDefault="00497868" w:rsidP="00497868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497868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lastRenderedPageBreak/>
              <w:t> </w:t>
            </w:r>
          </w:p>
          <w:p w:rsidR="00497868" w:rsidRPr="00497868" w:rsidRDefault="00497868" w:rsidP="00497868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497868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 </w:t>
            </w:r>
          </w:p>
          <w:p w:rsidR="00497868" w:rsidRPr="00497868" w:rsidRDefault="00497868" w:rsidP="00497868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497868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 </w:t>
            </w:r>
          </w:p>
          <w:p w:rsidR="00497868" w:rsidRPr="00497868" w:rsidRDefault="00497868" w:rsidP="00497868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497868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 </w:t>
            </w:r>
          </w:p>
          <w:p w:rsidR="00497868" w:rsidRPr="00497868" w:rsidRDefault="00497868" w:rsidP="00497868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497868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С</w:t>
            </w:r>
          </w:p>
        </w:tc>
      </w:tr>
    </w:tbl>
    <w:p w:rsidR="00497868" w:rsidRPr="00497868" w:rsidRDefault="00497868" w:rsidP="00497868">
      <w:pPr>
        <w:spacing w:before="750" w:after="45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</w:pPr>
      <w:r w:rsidRPr="00497868"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  <w:t>Список литературы</w:t>
      </w:r>
    </w:p>
    <w:p w:rsidR="00497868" w:rsidRPr="00497868" w:rsidRDefault="00497868" w:rsidP="00497868">
      <w:pPr>
        <w:numPr>
          <w:ilvl w:val="0"/>
          <w:numId w:val="22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97868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Мантурова Н.Е., Городилов Р.В, Кононов А.В. Старение кожи: механизмы формирования и структурные изменения // Анналы пластической, реконструктивной и эстетической хирургии — 2010 г.— 1 — С. 88-92</w:t>
      </w:r>
    </w:p>
    <w:p w:rsidR="00497868" w:rsidRPr="00497868" w:rsidRDefault="00497868" w:rsidP="00497868">
      <w:pPr>
        <w:numPr>
          <w:ilvl w:val="0"/>
          <w:numId w:val="22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97868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Calleja-Agius J, Muscat-Baron У, Briпcat МР. Skiп ageing. Menopause Int. 2007 Jun;13(2):60-4.</w:t>
      </w:r>
    </w:p>
    <w:p w:rsidR="00497868" w:rsidRPr="00497868" w:rsidRDefault="00497868" w:rsidP="00497868">
      <w:pPr>
        <w:numPr>
          <w:ilvl w:val="0"/>
          <w:numId w:val="22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97868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Khavkin J, Ellis DA. Aging skin: histology, physiology, and pathology. Facial Plast Surg Cliп North Am. 2011 May;19(2):229-34. doi: 10.1016/j.fsc.2011.04.003. PMID: 21763983.</w:t>
      </w:r>
    </w:p>
    <w:p w:rsidR="00497868" w:rsidRPr="00497868" w:rsidRDefault="00497868" w:rsidP="00497868">
      <w:pPr>
        <w:numPr>
          <w:ilvl w:val="0"/>
          <w:numId w:val="22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97868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И.О. Смирнова. Функциональная морфология старения кожи// Успехи геронтол.— 2004. — Вып. 13. — С. 44-51</w:t>
      </w:r>
    </w:p>
    <w:p w:rsidR="00497868" w:rsidRPr="00497868" w:rsidRDefault="00497868" w:rsidP="00497868">
      <w:pPr>
        <w:numPr>
          <w:ilvl w:val="0"/>
          <w:numId w:val="22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97868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Аравийская Е.Р. Коррекция возрастных изменений кожи: современные направления в средствах для ухода за кожей // В: Сборник статей научно—практического общества врачей косметологов Санкт—Петербурга, CП6 MAПO, кафедра медицинской косметологии. — 2006. — вып. 7. — с. 32-33</w:t>
      </w:r>
    </w:p>
    <w:p w:rsidR="00497868" w:rsidRPr="00497868" w:rsidRDefault="00497868" w:rsidP="00497868">
      <w:pPr>
        <w:numPr>
          <w:ilvl w:val="0"/>
          <w:numId w:val="22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97868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Кольгуненко И.И. Основы геронтокосметологии. М.: Медицина, 1974. 222 с.</w:t>
      </w:r>
    </w:p>
    <w:p w:rsidR="00497868" w:rsidRPr="00497868" w:rsidRDefault="00497868" w:rsidP="00497868">
      <w:p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97868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7. Патент РФ№2016149033/13.12.2016 Способ определения топографических типов старения лица// ПатентРоссии № RU 2651061 C1 2018 Бюл. № 11 / Хвиюзова И.В.</w:t>
      </w:r>
    </w:p>
    <w:p w:rsidR="00497868" w:rsidRPr="00497868" w:rsidRDefault="00497868" w:rsidP="00497868">
      <w:pPr>
        <w:numPr>
          <w:ilvl w:val="0"/>
          <w:numId w:val="22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97868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Руководство по косметологии / под ред. А.А.Кубанова, Н.Е. Мантуровой, Ю.А. Галлямовой. — М.: AHO Изд. Дом «Науч.образование», 2020. — 728</w:t>
      </w:r>
    </w:p>
    <w:p w:rsidR="00497868" w:rsidRPr="00497868" w:rsidRDefault="00497868" w:rsidP="00497868">
      <w:pPr>
        <w:numPr>
          <w:ilvl w:val="0"/>
          <w:numId w:val="22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97868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lastRenderedPageBreak/>
        <w:t>Потапова С.Н. Основы геронтокосметологии. М: Медицина 1977.</w:t>
      </w:r>
    </w:p>
    <w:p w:rsidR="00497868" w:rsidRPr="00497868" w:rsidRDefault="00497868" w:rsidP="00497868">
      <w:pPr>
        <w:numPr>
          <w:ilvl w:val="0"/>
          <w:numId w:val="22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97868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Г.В. Золотенкова, С.Б. Ткаченко, Ю.И. Пиголкин Современные неинвазивные методы оценки возрастных изменений кожи//Судебно-медицинская экспертиза - 1 - 2015 - С. 26-30</w:t>
      </w:r>
    </w:p>
    <w:p w:rsidR="00497868" w:rsidRPr="00497868" w:rsidRDefault="00497868" w:rsidP="00497868">
      <w:pPr>
        <w:numPr>
          <w:ilvl w:val="0"/>
          <w:numId w:val="22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97868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Bontè F, Girard D, Archambault JC, Desmoulière А. Skin Changes During Ageing. Subcell Biochem. 20l9;9l:249-280.</w:t>
      </w:r>
    </w:p>
    <w:p w:rsidR="00497868" w:rsidRPr="00497868" w:rsidRDefault="00497868" w:rsidP="00497868">
      <w:pPr>
        <w:numPr>
          <w:ilvl w:val="0"/>
          <w:numId w:val="22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97868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Lee CM, Watson REB, Kleyп СЕ. The impact of perceived stress оп skin ageing. J Eur Acad Dermatol Venereol. 2020 Јап;З4(1):54-58.</w:t>
      </w:r>
    </w:p>
    <w:p w:rsidR="00497868" w:rsidRPr="00497868" w:rsidRDefault="00497868" w:rsidP="00497868">
      <w:pPr>
        <w:numPr>
          <w:ilvl w:val="0"/>
          <w:numId w:val="22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97868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Труханов А.И., Жукова И.К., Толкачева А.А., Щукина Е.В., Кветной И.М Применение терапевтического воздействия аргоновой плазмы в терапевтической косметологии// Вестник восстановительной медицины — № 2— 2015 — С. 21-30</w:t>
      </w:r>
    </w:p>
    <w:p w:rsidR="00497868" w:rsidRPr="00497868" w:rsidRDefault="00497868" w:rsidP="00497868">
      <w:pPr>
        <w:numPr>
          <w:ilvl w:val="0"/>
          <w:numId w:val="22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97868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Longo С. Well-aging: Early Detection of Skin Aging Signs. Dermatol Clin. 2016 Oct;34(4):513-518.</w:t>
      </w:r>
    </w:p>
    <w:p w:rsidR="00497868" w:rsidRPr="00497868" w:rsidRDefault="00497868" w:rsidP="00497868">
      <w:pPr>
        <w:numPr>
          <w:ilvl w:val="0"/>
          <w:numId w:val="22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97868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Zhang S, Duan E. Fighting against Skin Aging: The Way from Bench to Bedside. Cell Transplant. 2018 May;27</w:t>
      </w:r>
    </w:p>
    <w:p w:rsidR="00497868" w:rsidRPr="00497868" w:rsidRDefault="00497868" w:rsidP="00497868">
      <w:pPr>
        <w:numPr>
          <w:ilvl w:val="0"/>
          <w:numId w:val="22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97868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Zouboulis CC, Ganceviciene R, Liakou AI, Theodoridis A, Elewa R, Makrantonaki E. Aesthetic aspects of skin aging, prevention, and local treatment. Clin Dermatol. 2019 Jul-Aug;37</w:t>
      </w:r>
    </w:p>
    <w:p w:rsidR="00497868" w:rsidRPr="00497868" w:rsidRDefault="00497868" w:rsidP="00497868">
      <w:pPr>
        <w:numPr>
          <w:ilvl w:val="0"/>
          <w:numId w:val="22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97868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Emerson R, Ash C, Town G, Donne K, Omi T, Daniel G. Pigmentation: selective photothermolysis or non-specific skin necrosis using different intense pulsed light systems? J Cosmet Laser Ther. 2013 Jun;15(3):133-42.</w:t>
      </w:r>
    </w:p>
    <w:p w:rsidR="00497868" w:rsidRPr="00497868" w:rsidRDefault="00497868" w:rsidP="00497868">
      <w:pPr>
        <w:numPr>
          <w:ilvl w:val="0"/>
          <w:numId w:val="22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97868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Sparavigna A, Tenconi B, De Ponti I. Antiaging, photoprotective, and brightening activity in biorevitalization: a new solution for aging skin. Clin Cosmet Investig Dermatol. 2015 Feb 10;8:57-65.</w:t>
      </w:r>
    </w:p>
    <w:p w:rsidR="00497868" w:rsidRPr="00497868" w:rsidRDefault="00497868" w:rsidP="00497868">
      <w:pPr>
        <w:numPr>
          <w:ilvl w:val="0"/>
          <w:numId w:val="22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97868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Sparavigna A, Fino P, Tenconi B, Giordan N, Amorosi V, Scuderi N. A new dermal filler made of cross-linked and auto-cross-linked hyaluronic acid in the correction of facial aging defects. J Cosmet Dermatol. 2014 Dec;13</w:t>
      </w:r>
    </w:p>
    <w:p w:rsidR="00497868" w:rsidRPr="00497868" w:rsidRDefault="00497868" w:rsidP="00497868">
      <w:pPr>
        <w:numPr>
          <w:ilvl w:val="0"/>
          <w:numId w:val="22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97868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lastRenderedPageBreak/>
        <w:t>Kono T, Groff WF, Sakurai H, Takeuchi M, Yamaki T, Soejima K, Nozaki M. Comparison study of intense pulsed light versus a long-pulse pulsed dye laser in the treatment of facial skin rejuvenation. Ann Plast Surg. 2007 Nov;59</w:t>
      </w:r>
    </w:p>
    <w:p w:rsidR="00497868" w:rsidRPr="00497868" w:rsidRDefault="00497868" w:rsidP="00497868">
      <w:pPr>
        <w:numPr>
          <w:ilvl w:val="0"/>
          <w:numId w:val="22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97868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Urdiales-Gálvez F, Martín-Sánchez S, Maíz-Jiménez M, Castellano-Miralla A, Lionetti-Leone L. Concomitant Use of Hyaluronic Acid and Laser in Facial Rejuvenation. Aesthetic Plast Surg. 2019 Aug;4</w:t>
      </w:r>
    </w:p>
    <w:p w:rsidR="00497868" w:rsidRPr="00497868" w:rsidRDefault="00497868" w:rsidP="00497868">
      <w:pPr>
        <w:numPr>
          <w:ilvl w:val="0"/>
          <w:numId w:val="22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97868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Kim JK, Roh MR, Park GH, Kim YJ, Jeon IK, Chang SE. Fractionated microneedle radiofrequency for the treatment of periorbital wrinkles. J Dermatol. 2013 Mar;40(3):172-6.</w:t>
      </w:r>
    </w:p>
    <w:p w:rsidR="00497868" w:rsidRPr="00497868" w:rsidRDefault="00497868" w:rsidP="00497868">
      <w:pPr>
        <w:numPr>
          <w:ilvl w:val="0"/>
          <w:numId w:val="22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97868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Carruthers J, Carruthers A. Botulinum toxin in facial rejuvenation: an update. Dermatol Clin. 2009 Oct;27</w:t>
      </w:r>
    </w:p>
    <w:p w:rsidR="00497868" w:rsidRPr="00497868" w:rsidRDefault="00497868" w:rsidP="00497868">
      <w:pPr>
        <w:numPr>
          <w:ilvl w:val="0"/>
          <w:numId w:val="22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97868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O"Connor AA, Lowe PM, Shumack S, Lim AC. Chemical peels: A review of current practice. Australas J Dermatol. 2018 Aug;59(3):171-181.</w:t>
      </w:r>
    </w:p>
    <w:p w:rsidR="00497868" w:rsidRPr="00497868" w:rsidRDefault="00497868" w:rsidP="00497868">
      <w:pPr>
        <w:numPr>
          <w:ilvl w:val="0"/>
          <w:numId w:val="22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97868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Graivier MH, Bass LS, Busso M, Jasin ME, Narins RS, Tzikas TL. Calcium hydroxylapatite (Radiesse) for correction of the mid- and lower face: consensus recommendations. Plast Reconstr Surg. 2007 Nov;120</w:t>
      </w:r>
    </w:p>
    <w:p w:rsidR="00497868" w:rsidRPr="00497868" w:rsidRDefault="00497868" w:rsidP="00497868">
      <w:pPr>
        <w:numPr>
          <w:ilvl w:val="0"/>
          <w:numId w:val="22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97868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Shanbhag S, Nayak A, Narayan R, Nayak UY. Anti-aging and Sunscreens: Paradigm Shift in Cosmetics. Adv Pharm Bull. 2019 Aug;9(3):348-359.</w:t>
      </w:r>
    </w:p>
    <w:p w:rsidR="00497868" w:rsidRPr="00497868" w:rsidRDefault="00497868" w:rsidP="00497868">
      <w:pPr>
        <w:numPr>
          <w:ilvl w:val="0"/>
          <w:numId w:val="22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97868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Г. В. Золотенкова, Ю. Е. Морозов, С. Б. Ткаченко, Ю. И. Пиголкин. Возрастные изменения структурно-функциональных показателей кожи//ДК: 343.982.323—57.017.6—611.77</w:t>
      </w:r>
    </w:p>
    <w:p w:rsidR="00497868" w:rsidRPr="00497868" w:rsidRDefault="00497868" w:rsidP="00497868">
      <w:pPr>
        <w:numPr>
          <w:ilvl w:val="0"/>
          <w:numId w:val="22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97868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Sunder S. Relevant Topical Skin Care Products for Prevention and Treatment of Aging Skin. Facial Plast Surg Clin North Am. 2019 Aug;27(3):413-418.</w:t>
      </w:r>
    </w:p>
    <w:p w:rsidR="00497868" w:rsidRPr="00497868" w:rsidRDefault="00497868" w:rsidP="00497868">
      <w:pPr>
        <w:numPr>
          <w:ilvl w:val="0"/>
          <w:numId w:val="22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97868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А.В.Левкович, В,С,Мельник. Аппаратная косметология -М 2002- 156с:(61-66).</w:t>
      </w:r>
    </w:p>
    <w:p w:rsidR="00497868" w:rsidRPr="00497868" w:rsidRDefault="00497868" w:rsidP="00497868">
      <w:pPr>
        <w:numPr>
          <w:ilvl w:val="0"/>
          <w:numId w:val="22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97868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А.В.Левкович, В,С,Мельник, Физиотерапия в эстетической медицине, Практическое пособие для косметологов. М.:глобус,2009,М,:496стр. 119-130,149-154, 277-283,294-299.</w:t>
      </w:r>
    </w:p>
    <w:p w:rsidR="00497868" w:rsidRPr="00497868" w:rsidRDefault="00497868" w:rsidP="00497868">
      <w:pPr>
        <w:numPr>
          <w:ilvl w:val="0"/>
          <w:numId w:val="22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97868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О.М.Бурылина, А.В. Карпова, Косметология: клиническое руководство- М.:ГЭОТАР-Медиа,2018.-744с.:176, 424, 490-491,494</w:t>
      </w:r>
    </w:p>
    <w:p w:rsidR="00497868" w:rsidRPr="00497868" w:rsidRDefault="00497868" w:rsidP="00497868">
      <w:pPr>
        <w:numPr>
          <w:ilvl w:val="0"/>
          <w:numId w:val="22"/>
        </w:numPr>
        <w:spacing w:after="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97868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lastRenderedPageBreak/>
        <w:t>Е. И. Касихина. Гиперпигментация: современные возможности терапии и профилактики </w:t>
      </w:r>
      <w:r w:rsidRPr="00497868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//</w:t>
      </w:r>
      <w:r w:rsidRPr="00497868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Лечащий врач 2011</w:t>
      </w:r>
    </w:p>
    <w:p w:rsidR="00497868" w:rsidRPr="00497868" w:rsidRDefault="00497868" w:rsidP="00497868">
      <w:pPr>
        <w:numPr>
          <w:ilvl w:val="0"/>
          <w:numId w:val="22"/>
        </w:numPr>
        <w:spacing w:after="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97868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А. М. Соловьев, К. Б. Ольховская Применение лазера в дерматологии и косметологии </w:t>
      </w:r>
      <w:r w:rsidRPr="00497868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//</w:t>
      </w:r>
      <w:r w:rsidRPr="00497868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Лечащий врач 2005</w:t>
      </w:r>
    </w:p>
    <w:p w:rsidR="00497868" w:rsidRPr="00497868" w:rsidRDefault="00497868" w:rsidP="00497868">
      <w:pPr>
        <w:numPr>
          <w:ilvl w:val="0"/>
          <w:numId w:val="22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97868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М.М. Карабут, Н.Д. Гладкова,Ф.И. Фельдштейн Фракционный лазерный фототермолиз в лечении кожных дефектов: возможности и эффективность (обзор)//СТМ 2006№ 2</w:t>
      </w:r>
    </w:p>
    <w:p w:rsidR="00497868" w:rsidRPr="00497868" w:rsidRDefault="00497868" w:rsidP="00497868">
      <w:pPr>
        <w:numPr>
          <w:ilvl w:val="0"/>
          <w:numId w:val="22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97868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С.В. Батыршина Кожа и женские половые гормоны. Влияние заместительной гормональной терапии на состояние кожи // Практическая медицина 2015 №1</w:t>
      </w:r>
    </w:p>
    <w:p w:rsidR="00497868" w:rsidRPr="00497868" w:rsidRDefault="00497868" w:rsidP="00497868">
      <w:pPr>
        <w:numPr>
          <w:ilvl w:val="0"/>
          <w:numId w:val="22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97868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А.В.Левкович, В.С.Мельник Лазерные и световые нелазерные технологии в косметологии. – М.: 2008.-208с.:20,22,98,153</w:t>
      </w:r>
    </w:p>
    <w:p w:rsidR="00497868" w:rsidRPr="00497868" w:rsidRDefault="00497868" w:rsidP="00497868">
      <w:pPr>
        <w:numPr>
          <w:ilvl w:val="0"/>
          <w:numId w:val="22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97868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Лазеро- и светолечение: Т.2/под.ред Дейвида Дж. Голдберга; перевод с англ. под общей редакцией В.А. Виссарионова.- М.: ООО «Рид  Элсивер», 2010-152с.: с.52-53, с. 66-83</w:t>
      </w:r>
    </w:p>
    <w:p w:rsidR="00497868" w:rsidRPr="00497868" w:rsidRDefault="00497868" w:rsidP="00497868">
      <w:pPr>
        <w:numPr>
          <w:ilvl w:val="0"/>
          <w:numId w:val="22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97868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Косметический пилинг: теоретические и практические аспекты.Сборник статей. Общ. ред. Е.И. Эрнандес. – М.:ООО «Фирма «Клавель», 2003. – 214с.: с.111-115</w:t>
      </w:r>
    </w:p>
    <w:p w:rsidR="00497868" w:rsidRPr="00497868" w:rsidRDefault="00497868" w:rsidP="00497868">
      <w:pPr>
        <w:numPr>
          <w:ilvl w:val="0"/>
          <w:numId w:val="22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97868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Азбука ботулинотерапии: научно-практическое издание / под. ред. С.Л.Тимербаевой. – М.:Практическая медицина, 2014.- 416с.: с.36, 306-321, 316</w:t>
      </w:r>
    </w:p>
    <w:p w:rsidR="00497868" w:rsidRPr="00497868" w:rsidRDefault="00497868" w:rsidP="00497868">
      <w:pPr>
        <w:numPr>
          <w:ilvl w:val="0"/>
          <w:numId w:val="22"/>
        </w:numPr>
        <w:spacing w:after="240" w:line="390" w:lineRule="atLeast"/>
        <w:ind w:left="450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97868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Контурная и объёмная пластика/ под.ред.Дж. Каррадерз и А. Каррадерз; перевод с англ. под общей редакцией В.А. Виссарионова.- М.: ООО «Рид  Элсивер», 2010.- 224с.: с.25-37, 104-106, 120-124</w:t>
      </w:r>
    </w:p>
    <w:p w:rsidR="00497868" w:rsidRPr="00497868" w:rsidRDefault="00497868" w:rsidP="00497868">
      <w:pPr>
        <w:spacing w:before="750" w:after="45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</w:pPr>
      <w:r w:rsidRPr="00497868"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  <w:t>Приложение А1. Состав рабочей группы по разработке и пересмотру клинических рекомендаций</w:t>
      </w:r>
    </w:p>
    <w:p w:rsidR="00497868" w:rsidRPr="00497868" w:rsidRDefault="00497868" w:rsidP="00497868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97868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1.Кубанов Алексей Алексеевич - академик РАН, президент ООО «РОДВК», директор ФГБУ «ГНЦДК» Минздрава России.</w:t>
      </w:r>
    </w:p>
    <w:p w:rsidR="00497868" w:rsidRPr="00497868" w:rsidRDefault="00497868" w:rsidP="00497868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97868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lastRenderedPageBreak/>
        <w:t>2.Кондрахина Ирина Никифоровна — доктор медицинских наук, заведующий консультативно-диагностического центра ФГБУ «ГНЦДК» Минздрава России, член «РОДВК».</w:t>
      </w:r>
    </w:p>
    <w:p w:rsidR="00497868" w:rsidRPr="00497868" w:rsidRDefault="00497868" w:rsidP="00497868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97868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3.Галлямова Юлия Альбертовна - доктор медицинских наук, профессор, профессор кафедры дерматовенерологии и косметологии ФГОУ ДПО "Российская медицинская академия непрерывного профессионального образования", член «РОДВК».</w:t>
      </w:r>
    </w:p>
    <w:p w:rsidR="00497868" w:rsidRPr="00497868" w:rsidRDefault="00497868" w:rsidP="00497868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97868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4. Махакова Юлия Буяндылгеровна — кандидат медицинских наук, заведующий образовательным отделом ФГБУ «ГНЦДК» Минздрава России, член «РОДВК».</w:t>
      </w:r>
    </w:p>
    <w:p w:rsidR="00497868" w:rsidRPr="00497868" w:rsidRDefault="00497868" w:rsidP="00497868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97868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5. Алифанова Ирина Сергеевна — врач-косметолог консультативно-диагностического центра ФГБУ «ГНЦДК» Минздрава России, член «РОДВК».</w:t>
      </w:r>
    </w:p>
    <w:p w:rsidR="00497868" w:rsidRPr="00497868" w:rsidRDefault="00497868" w:rsidP="00497868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97868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6. Колсанова Ольга Александровна – кандидат медицинских наук, главный внештатный врач-косметолог Минздрава Самарской области, член «РОДВК».</w:t>
      </w:r>
    </w:p>
    <w:p w:rsidR="00497868" w:rsidRPr="00497868" w:rsidRDefault="00497868" w:rsidP="00497868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97868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7. Егорова Елена Петровна - врач-косметолог консультативно-диагностического центра ФГБУ «ГНЦДК» Минздрава России, член «РОДВК».</w:t>
      </w:r>
    </w:p>
    <w:p w:rsidR="00497868" w:rsidRPr="00497868" w:rsidRDefault="00497868" w:rsidP="00497868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97868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Конфликт интересов:</w:t>
      </w:r>
      <w:r w:rsidRPr="00497868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 Авторы заявляют об отсутствии конфликта интересов.</w:t>
      </w:r>
    </w:p>
    <w:p w:rsidR="00497868" w:rsidRPr="00497868" w:rsidRDefault="00497868" w:rsidP="00497868">
      <w:pPr>
        <w:spacing w:before="750" w:after="45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</w:pPr>
      <w:r w:rsidRPr="00497868"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  <w:t>Приложение А2. Методология разработки клинических рекомендаций</w:t>
      </w:r>
    </w:p>
    <w:p w:rsidR="00497868" w:rsidRPr="00497868" w:rsidRDefault="00497868" w:rsidP="00497868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97868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Целевая аудитория данных клинических рекомендаций:</w:t>
      </w:r>
    </w:p>
    <w:p w:rsidR="00497868" w:rsidRPr="00497868" w:rsidRDefault="00497868" w:rsidP="00497868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97868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1. Врачи-специалисты: дерматовенерологи, косметологи.</w:t>
      </w:r>
    </w:p>
    <w:p w:rsidR="00497868" w:rsidRPr="00497868" w:rsidRDefault="00497868" w:rsidP="00497868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97868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2. Ординаторы и слушатели циклов повышения квалификации по указанной специальности.</w:t>
      </w:r>
    </w:p>
    <w:p w:rsidR="00497868" w:rsidRPr="00497868" w:rsidRDefault="00497868" w:rsidP="00497868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97868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Таблица 1. </w:t>
      </w:r>
      <w:r w:rsidRPr="00497868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Шкала оценки уровней достоверности доказательств (УДД) для методов диагностики (диагностических вмешательств)</w:t>
      </w:r>
    </w:p>
    <w:tbl>
      <w:tblPr>
        <w:tblW w:w="1185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4"/>
        <w:gridCol w:w="10896"/>
      </w:tblGrid>
      <w:tr w:rsidR="00497868" w:rsidRPr="00497868" w:rsidTr="00497868">
        <w:trPr>
          <w:tblHeader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97868" w:rsidRPr="00497868" w:rsidRDefault="00497868" w:rsidP="00497868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</w:pPr>
            <w:r w:rsidRPr="00497868"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  <w:lastRenderedPageBreak/>
              <w:t>УДД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97868" w:rsidRPr="00497868" w:rsidRDefault="00497868" w:rsidP="00497868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</w:pPr>
            <w:r w:rsidRPr="00497868"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  <w:t>Расшифровка</w:t>
            </w:r>
          </w:p>
        </w:tc>
      </w:tr>
      <w:tr w:rsidR="00497868" w:rsidRPr="00497868" w:rsidTr="0049786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497868" w:rsidRPr="00497868" w:rsidRDefault="00497868" w:rsidP="00497868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497868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497868" w:rsidRPr="00497868" w:rsidRDefault="00497868" w:rsidP="00497868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497868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Систематические обзоры исследований с контролем референсным методом или систематический обзор рандомизированных клинических исследований с применением мета-анализа</w:t>
            </w:r>
          </w:p>
        </w:tc>
      </w:tr>
      <w:tr w:rsidR="00497868" w:rsidRPr="00497868" w:rsidTr="0049786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497868" w:rsidRPr="00497868" w:rsidRDefault="00497868" w:rsidP="00497868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497868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497868" w:rsidRPr="00497868" w:rsidRDefault="00497868" w:rsidP="00497868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497868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Отдельные исследования с контролем референсным методом или отдельные рандомизированные клинические исследования и систематические обзоры исследований любого дизайна, за исключением рандомизированных клинических исследований, с применением мета-анализа</w:t>
            </w:r>
          </w:p>
        </w:tc>
      </w:tr>
      <w:tr w:rsidR="00497868" w:rsidRPr="00497868" w:rsidTr="0049786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497868" w:rsidRPr="00497868" w:rsidRDefault="00497868" w:rsidP="00497868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497868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497868" w:rsidRPr="00497868" w:rsidRDefault="00497868" w:rsidP="00497868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497868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Исследования без последовательного контроля референсным методом или исследования с референсным методом, не являющимся независимым от исследуемого метода или нерандомизированные сравнительные исследования, в том числе когортные исследования</w:t>
            </w:r>
          </w:p>
        </w:tc>
      </w:tr>
      <w:tr w:rsidR="00497868" w:rsidRPr="00497868" w:rsidTr="0049786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497868" w:rsidRPr="00497868" w:rsidRDefault="00497868" w:rsidP="00497868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497868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497868" w:rsidRPr="00497868" w:rsidRDefault="00497868" w:rsidP="00497868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497868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Несравнительные исследования, описание клинического случая</w:t>
            </w:r>
          </w:p>
        </w:tc>
      </w:tr>
      <w:tr w:rsidR="00497868" w:rsidRPr="00497868" w:rsidTr="0049786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497868" w:rsidRPr="00497868" w:rsidRDefault="00497868" w:rsidP="00497868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497868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497868" w:rsidRPr="00497868" w:rsidRDefault="00497868" w:rsidP="00497868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497868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Имеется лишь обоснование механизма действия или мнение экспертов</w:t>
            </w:r>
          </w:p>
        </w:tc>
      </w:tr>
    </w:tbl>
    <w:p w:rsidR="00497868" w:rsidRPr="00497868" w:rsidRDefault="00497868" w:rsidP="00497868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97868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Таблица 2. </w:t>
      </w:r>
      <w:r w:rsidRPr="00497868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Шкала оценки уровней достоверности доказательств (УДД) для методов профилактики, лечения и реабилитации (профилактических, лечебных, реабилитационных вмешательств)</w:t>
      </w:r>
    </w:p>
    <w:tbl>
      <w:tblPr>
        <w:tblW w:w="1185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4"/>
        <w:gridCol w:w="10896"/>
      </w:tblGrid>
      <w:tr w:rsidR="00497868" w:rsidRPr="00497868" w:rsidTr="00497868">
        <w:trPr>
          <w:tblHeader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97868" w:rsidRPr="00497868" w:rsidRDefault="00497868" w:rsidP="00497868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</w:pPr>
            <w:r w:rsidRPr="00497868"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  <w:t>УДД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97868" w:rsidRPr="00497868" w:rsidRDefault="00497868" w:rsidP="00497868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</w:pPr>
            <w:r w:rsidRPr="00497868"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  <w:t>Расшифровка</w:t>
            </w:r>
          </w:p>
        </w:tc>
      </w:tr>
      <w:tr w:rsidR="00497868" w:rsidRPr="00497868" w:rsidTr="0049786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497868" w:rsidRPr="00497868" w:rsidRDefault="00497868" w:rsidP="00497868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497868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497868" w:rsidRPr="00497868" w:rsidRDefault="00497868" w:rsidP="00497868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497868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Систематический обзор РКИ с применением мета-анализа</w:t>
            </w:r>
          </w:p>
        </w:tc>
      </w:tr>
      <w:tr w:rsidR="00497868" w:rsidRPr="00497868" w:rsidTr="0049786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497868" w:rsidRPr="00497868" w:rsidRDefault="00497868" w:rsidP="00497868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497868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497868" w:rsidRPr="00497868" w:rsidRDefault="00497868" w:rsidP="00497868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497868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Отдельные РКИ и систематические обзоры исследований любого дизайна, за исключением РКИ, с применением мета-анализа</w:t>
            </w:r>
          </w:p>
        </w:tc>
      </w:tr>
      <w:tr w:rsidR="00497868" w:rsidRPr="00497868" w:rsidTr="0049786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497868" w:rsidRPr="00497868" w:rsidRDefault="00497868" w:rsidP="00497868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497868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497868" w:rsidRPr="00497868" w:rsidRDefault="00497868" w:rsidP="00497868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497868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Нерандомизированные сравнительные исследования, в т.ч. когортные исследования</w:t>
            </w:r>
          </w:p>
        </w:tc>
      </w:tr>
      <w:tr w:rsidR="00497868" w:rsidRPr="00497868" w:rsidTr="0049786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497868" w:rsidRPr="00497868" w:rsidRDefault="00497868" w:rsidP="00497868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497868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497868" w:rsidRPr="00497868" w:rsidRDefault="00497868" w:rsidP="00497868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497868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Несравнительные исследования, описание клинического случая или серии случаев, исследования «случай-контроль»</w:t>
            </w:r>
          </w:p>
        </w:tc>
      </w:tr>
      <w:tr w:rsidR="00497868" w:rsidRPr="00497868" w:rsidTr="0049786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497868" w:rsidRPr="00497868" w:rsidRDefault="00497868" w:rsidP="00497868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497868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497868" w:rsidRPr="00497868" w:rsidRDefault="00497868" w:rsidP="00497868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497868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Имеется лишь обоснование механизма действия вмешательства (доклинические исследования) или мнение экспертов</w:t>
            </w:r>
          </w:p>
        </w:tc>
      </w:tr>
    </w:tbl>
    <w:p w:rsidR="00497868" w:rsidRPr="00497868" w:rsidRDefault="00497868" w:rsidP="00497868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97868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Таблица 3. </w:t>
      </w:r>
      <w:r w:rsidRPr="00497868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 xml:space="preserve">Шкала оценки уровней убедительности рекомендаций (УУР) для методов профилактики, диагностики, лечения и реабилитации </w:t>
      </w:r>
      <w:r w:rsidRPr="00497868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lastRenderedPageBreak/>
        <w:t>(профилактических, диагностических, лечебных, реабилитационных вмешательств)</w:t>
      </w:r>
    </w:p>
    <w:tbl>
      <w:tblPr>
        <w:tblW w:w="1185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6"/>
        <w:gridCol w:w="10954"/>
      </w:tblGrid>
      <w:tr w:rsidR="00497868" w:rsidRPr="00497868" w:rsidTr="00497868">
        <w:trPr>
          <w:tblHeader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97868" w:rsidRPr="00497868" w:rsidRDefault="00497868" w:rsidP="00497868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</w:pPr>
            <w:r w:rsidRPr="00497868"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  <w:t>УУР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497868" w:rsidRPr="00497868" w:rsidRDefault="00497868" w:rsidP="00497868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</w:pPr>
            <w:r w:rsidRPr="00497868">
              <w:rPr>
                <w:rFonts w:ascii="Verdana" w:eastAsia="Times New Roman" w:hAnsi="Verdana" w:cs="Times New Roman"/>
                <w:b/>
                <w:bCs/>
                <w:sz w:val="27"/>
                <w:szCs w:val="27"/>
                <w:lang w:eastAsia="ru-RU"/>
              </w:rPr>
              <w:t>Расшифровка</w:t>
            </w:r>
          </w:p>
        </w:tc>
      </w:tr>
      <w:tr w:rsidR="00497868" w:rsidRPr="00497868" w:rsidTr="0049786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497868" w:rsidRPr="00497868" w:rsidRDefault="00497868" w:rsidP="00497868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497868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497868" w:rsidRPr="00497868" w:rsidRDefault="00497868" w:rsidP="00497868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497868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Сильная рекомендация (все рассматриваемые критерии эффективности (исходы) являются важными, все исследования имеют высокое или удовлетворительное методологическое качество, их выводы по интересующим исходам являются согласованными)</w:t>
            </w:r>
          </w:p>
        </w:tc>
      </w:tr>
      <w:tr w:rsidR="00497868" w:rsidRPr="00497868" w:rsidTr="0049786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497868" w:rsidRPr="00497868" w:rsidRDefault="00497868" w:rsidP="00497868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497868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B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497868" w:rsidRPr="00497868" w:rsidRDefault="00497868" w:rsidP="00497868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497868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Условная рекомендация (не все рассматриваемые критерии эффективности (исходы) являются важными, не все исследования имеют высокое или удовлетворительное методологическое качество и/или их выводы по интересующим исходам не являются согласованными)</w:t>
            </w:r>
          </w:p>
        </w:tc>
      </w:tr>
      <w:tr w:rsidR="00497868" w:rsidRPr="00497868" w:rsidTr="00497868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497868" w:rsidRPr="00497868" w:rsidRDefault="00497868" w:rsidP="00497868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497868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C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497868" w:rsidRPr="00497868" w:rsidRDefault="00497868" w:rsidP="00497868">
            <w:pPr>
              <w:spacing w:after="0" w:line="240" w:lineRule="atLeast"/>
              <w:jc w:val="both"/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</w:pPr>
            <w:r w:rsidRPr="00497868">
              <w:rPr>
                <w:rFonts w:ascii="Verdana" w:eastAsia="Times New Roman" w:hAnsi="Verdana" w:cs="Times New Roman"/>
                <w:sz w:val="27"/>
                <w:szCs w:val="27"/>
                <w:lang w:eastAsia="ru-RU"/>
              </w:rPr>
              <w:t>Слабая рекомендация (отсутствие доказательств надлежащего качества (все рассматриваемые критерии эффективности (исходы) являются неважными, все исследования имеют низкое методологическое качество и их выводы по интересующим исходам не являются согласованными)</w:t>
            </w:r>
          </w:p>
        </w:tc>
      </w:tr>
    </w:tbl>
    <w:p w:rsidR="00497868" w:rsidRPr="00497868" w:rsidRDefault="00497868" w:rsidP="00497868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97868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Порядок обновления клинических рекомендаций.</w:t>
      </w:r>
    </w:p>
    <w:p w:rsidR="00497868" w:rsidRPr="00497868" w:rsidRDefault="00497868" w:rsidP="00497868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97868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Механизм обновления клинических рекомендаций предусматривает их систематическую актуализацию – не реже чем один раз в три года, а также при появлении новых данных с позиции доказательной медицины по вопросам диагностики, лечения, профилактики и реабилитации конкретных заболеваний, наличии обоснованных дополнений/замечаний к ранее утверждённым КР, но не чаще 1 раза в 6 месяцев.</w:t>
      </w:r>
    </w:p>
    <w:p w:rsidR="00497868" w:rsidRPr="00497868" w:rsidRDefault="00497868" w:rsidP="00497868">
      <w:pPr>
        <w:spacing w:before="750" w:after="45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</w:pPr>
      <w:r w:rsidRPr="00497868"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  <w:t>Приложение А3. Справочные материалы, включая соответствие показаний к применению и противопоказаний, способов применения и доз лекарственных препаратов, инструкции по применению лекарственного препарата</w:t>
      </w:r>
    </w:p>
    <w:p w:rsidR="00497868" w:rsidRPr="00497868" w:rsidRDefault="00497868" w:rsidP="00497868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97868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Данные клинические рекомендации разработаны с учётом следующих нормативно- правовых документов:</w:t>
      </w:r>
    </w:p>
    <w:p w:rsidR="00497868" w:rsidRPr="00497868" w:rsidRDefault="00497868" w:rsidP="00497868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97868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lastRenderedPageBreak/>
        <w:t>1. Порядок оказания медицинской помощи по профилю «дерматовенерология», утвержденный Приказом Министерства здравоохранения Российской Федерации № 924н от 15 ноября 2012 г.</w:t>
      </w:r>
    </w:p>
    <w:p w:rsidR="00497868" w:rsidRPr="00497868" w:rsidRDefault="00497868" w:rsidP="00497868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97868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2. Порядок оказания медицинской помощи по профилю «косметология», утвержденный Приказом Министерства здравоохранения и социального развития  Российской Федерации № 381н от 18.04.2012 (ред. от 21.02.2020).</w:t>
      </w:r>
    </w:p>
    <w:p w:rsidR="00497868" w:rsidRPr="00497868" w:rsidRDefault="00497868" w:rsidP="00497868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97868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Приложение А3-1</w:t>
      </w:r>
      <w:r w:rsidRPr="00497868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.  </w:t>
      </w:r>
      <w:r w:rsidRPr="00497868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Классификация возрастных  изменений кожи лица</w:t>
      </w:r>
    </w:p>
    <w:p w:rsidR="00497868" w:rsidRPr="00497868" w:rsidRDefault="00497868" w:rsidP="00497868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97868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                                                (Панова О.С. 2000)</w:t>
      </w:r>
    </w:p>
    <w:p w:rsidR="00497868" w:rsidRPr="00497868" w:rsidRDefault="00497868" w:rsidP="00497868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97868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>I класс (21-30 лет)</w:t>
      </w:r>
    </w:p>
    <w:p w:rsidR="00497868" w:rsidRPr="00497868" w:rsidRDefault="00497868" w:rsidP="00497868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97868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А. Поверхностные мимические морщины</w:t>
      </w:r>
    </w:p>
    <w:p w:rsidR="00497868" w:rsidRPr="00497868" w:rsidRDefault="00497868" w:rsidP="00497868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97868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В. Мимические и поверхностные статические морщины</w:t>
      </w:r>
    </w:p>
    <w:p w:rsidR="00497868" w:rsidRPr="00497868" w:rsidRDefault="00497868" w:rsidP="00497868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97868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С.Мимические и поверхностные статические морщины,     начальные изменения текстуры кожи</w:t>
      </w:r>
    </w:p>
    <w:p w:rsidR="00497868" w:rsidRPr="00497868" w:rsidRDefault="00497868" w:rsidP="00497868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97868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>II класс</w:t>
      </w:r>
    </w:p>
    <w:p w:rsidR="00497868" w:rsidRPr="00497868" w:rsidRDefault="00497868" w:rsidP="00497868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97868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А. (31-38 лет)</w:t>
      </w:r>
    </w:p>
    <w:p w:rsidR="00497868" w:rsidRPr="00497868" w:rsidRDefault="00497868" w:rsidP="00497868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97868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Мимические и статические средней степени выраженности; начальные изменения текстуры кожи</w:t>
      </w:r>
    </w:p>
    <w:p w:rsidR="00497868" w:rsidRPr="00497868" w:rsidRDefault="00497868" w:rsidP="00497868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97868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В. (33-42 года)</w:t>
      </w:r>
    </w:p>
    <w:p w:rsidR="00497868" w:rsidRPr="00497868" w:rsidRDefault="00497868" w:rsidP="00497868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97868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Глубокие мимические, статические средней степени выраженности на фоне изменения текстуры кожи</w:t>
      </w:r>
    </w:p>
    <w:p w:rsidR="00497868" w:rsidRPr="00497868" w:rsidRDefault="00497868" w:rsidP="00497868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97868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>III класс</w:t>
      </w:r>
    </w:p>
    <w:p w:rsidR="00497868" w:rsidRPr="00497868" w:rsidRDefault="00497868" w:rsidP="00497868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97868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А. (39-47 лет)</w:t>
      </w:r>
    </w:p>
    <w:p w:rsidR="00497868" w:rsidRPr="00497868" w:rsidRDefault="00497868" w:rsidP="00497868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97868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Мимические и статические средней степени выраженности; начальные    изменения текстуры кожи</w:t>
      </w:r>
    </w:p>
    <w:p w:rsidR="00497868" w:rsidRPr="00497868" w:rsidRDefault="00497868" w:rsidP="00497868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97868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В. (43-55 лет)</w:t>
      </w:r>
    </w:p>
    <w:p w:rsidR="00497868" w:rsidRPr="00497868" w:rsidRDefault="00497868" w:rsidP="00497868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97868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Глубокие мимические, статические средние, выраженные изменения  текстуры кожи, незначительные избытки кожи</w:t>
      </w:r>
    </w:p>
    <w:p w:rsidR="00497868" w:rsidRPr="00497868" w:rsidRDefault="00497868" w:rsidP="00497868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97868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С. (47 лет и старше)</w:t>
      </w:r>
    </w:p>
    <w:p w:rsidR="00497868" w:rsidRPr="00497868" w:rsidRDefault="00497868" w:rsidP="00497868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97868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lastRenderedPageBreak/>
        <w:t>Глубокие    мимические, статические глубокие морщины, значительные избытки кожи, грубые изменения текстуры кожи</w:t>
      </w:r>
    </w:p>
    <w:p w:rsidR="00497868" w:rsidRPr="00497868" w:rsidRDefault="00497868" w:rsidP="00497868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97868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Приложение А3-2.   Признаки старения в возрастных группах        </w:t>
      </w:r>
    </w:p>
    <w:p w:rsidR="00497868" w:rsidRPr="00497868" w:rsidRDefault="00497868" w:rsidP="00497868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97868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                                                   (Кольгуненко И.И. 1974)</w:t>
      </w:r>
    </w:p>
    <w:p w:rsidR="00497868" w:rsidRPr="00497868" w:rsidRDefault="00497868" w:rsidP="00497868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97868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1 группа</w:t>
      </w:r>
      <w:r w:rsidRPr="00497868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 - до 50 лет  (признаки преждевременного старения кожи)    Подгруппы:</w:t>
      </w:r>
    </w:p>
    <w:p w:rsidR="00497868" w:rsidRPr="00497868" w:rsidRDefault="00497868" w:rsidP="00497868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97868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Ø  от 21 года до 30 лет;</w:t>
      </w:r>
    </w:p>
    <w:p w:rsidR="00497868" w:rsidRPr="00497868" w:rsidRDefault="00497868" w:rsidP="00497868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97868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Ø  от 31 года до 40 лет;</w:t>
      </w:r>
    </w:p>
    <w:p w:rsidR="00497868" w:rsidRPr="00497868" w:rsidRDefault="00497868" w:rsidP="00497868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97868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Ø  от 41 года до 50 лет;</w:t>
      </w:r>
    </w:p>
    <w:p w:rsidR="00497868" w:rsidRPr="00497868" w:rsidRDefault="00497868" w:rsidP="00497868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97868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2 группа</w:t>
      </w:r>
      <w:r w:rsidRPr="00497868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 - от 51 года и старше  (признаки естественного старения кожи)</w:t>
      </w:r>
    </w:p>
    <w:p w:rsidR="00497868" w:rsidRPr="00497868" w:rsidRDefault="00497868" w:rsidP="00497868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97868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Подгруппы:</w:t>
      </w:r>
    </w:p>
    <w:p w:rsidR="00497868" w:rsidRPr="00497868" w:rsidRDefault="00497868" w:rsidP="00497868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97868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Ø  от 51 года до 60 лет -  ранняя форма ;</w:t>
      </w:r>
    </w:p>
    <w:p w:rsidR="00497868" w:rsidRPr="00497868" w:rsidRDefault="00497868" w:rsidP="00497868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97868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Ø  от 61 года до 75 лет - средняя форма;</w:t>
      </w:r>
    </w:p>
    <w:p w:rsidR="00497868" w:rsidRPr="00497868" w:rsidRDefault="00497868" w:rsidP="00497868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97868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Ø  от 76 лет и старше - поздняя форма.</w:t>
      </w:r>
    </w:p>
    <w:p w:rsidR="00497868" w:rsidRPr="00497868" w:rsidRDefault="00497868" w:rsidP="00497868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97868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Приложение А3-3.  Классификация типов старения кожи лица</w:t>
      </w:r>
    </w:p>
    <w:p w:rsidR="00497868" w:rsidRPr="00497868" w:rsidRDefault="00497868" w:rsidP="00497868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97868">
        <w:rPr>
          <w:rFonts w:ascii="Times New Roman" w:eastAsia="Times New Roman" w:hAnsi="Times New Roman" w:cs="Times New Roman"/>
          <w:b/>
          <w:bCs/>
          <w:color w:val="222222"/>
          <w:sz w:val="27"/>
          <w:szCs w:val="27"/>
          <w:lang w:eastAsia="ru-RU"/>
        </w:rPr>
        <w:t>                                               (Кольгуненко И.И. 1974)</w:t>
      </w:r>
    </w:p>
    <w:p w:rsidR="00497868" w:rsidRPr="00497868" w:rsidRDefault="00497868" w:rsidP="00497868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97868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Ø  Тип </w:t>
      </w:r>
      <w:r w:rsidRPr="00497868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>«усталое лицо» </w:t>
      </w:r>
      <w:r w:rsidRPr="00497868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наблюдается на ранних стадиях старения кожи и проявляется  снижением тонуса мягких тканей лица и мышц, сухостью и тусклым цветом кожи, ранним появлением складок и морщин в углах рта, слезных борозд, углублением носогубных складок. Эти изменения придают лицу усталый, утомленный вид.</w:t>
      </w:r>
    </w:p>
    <w:p w:rsidR="00497868" w:rsidRPr="00497868" w:rsidRDefault="00497868" w:rsidP="00497868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97868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Ø  </w:t>
      </w:r>
      <w:r w:rsidRPr="00497868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>Мелкоморщинистый тип </w:t>
      </w:r>
      <w:r w:rsidRPr="00497868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 характеризуется дегенеративно - дистрофическими изменениями эпидермиса и дермы, липодистрофией, дегидратацией и уменьшением эластичности кожи, множественными мимическими морщинами</w:t>
      </w:r>
    </w:p>
    <w:p w:rsidR="00497868" w:rsidRPr="00497868" w:rsidRDefault="00497868" w:rsidP="00497868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97868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Ø  </w:t>
      </w:r>
      <w:r w:rsidRPr="00497868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>Деформационный mun </w:t>
      </w:r>
      <w:r w:rsidRPr="00497868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обусловлен гравитационным птозом мягких тканей, отечностью</w:t>
      </w:r>
    </w:p>
    <w:p w:rsidR="00497868" w:rsidRPr="00497868" w:rsidRDefault="00497868" w:rsidP="00497868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97868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Ø  </w:t>
      </w:r>
      <w:r w:rsidRPr="00497868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>Комбинированный тип </w:t>
      </w:r>
      <w:r w:rsidRPr="00497868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характеризуется сочетанием признаков мелкоморщинистого и деформационного типа</w:t>
      </w:r>
    </w:p>
    <w:p w:rsidR="00497868" w:rsidRPr="00497868" w:rsidRDefault="00497868" w:rsidP="00497868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97868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Ø  </w:t>
      </w:r>
      <w:r w:rsidRPr="00497868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>Мускульный тип </w:t>
      </w:r>
      <w:r w:rsidRPr="00497868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характерен для жителей Средней Азии и Дальнего Востока. Старение лица проявляется преимущественно  нарушением пигментации, складчатостью кожи верхнего и нижнего века, выраженными носогубными складками, опущенными углами губ. Контуры овала лица сохранены вплоть до глубокой старости.</w:t>
      </w:r>
    </w:p>
    <w:p w:rsidR="00497868" w:rsidRPr="00497868" w:rsidRDefault="00497868" w:rsidP="00497868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97868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lastRenderedPageBreak/>
        <w:t>Ø  </w:t>
      </w:r>
      <w:r w:rsidRPr="00497868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>Комбинированный тип позднего старения лица и шеи </w:t>
      </w:r>
      <w:r w:rsidRPr="00497868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- </w:t>
      </w:r>
      <w:r w:rsidRPr="00497868">
        <w:rPr>
          <w:rFonts w:ascii="Times New Roman" w:eastAsia="Times New Roman" w:hAnsi="Times New Roman" w:cs="Times New Roman"/>
          <w:i/>
          <w:iCs/>
          <w:color w:val="333333"/>
          <w:sz w:val="27"/>
          <w:szCs w:val="27"/>
          <w:lang w:eastAsia="ru-RU"/>
        </w:rPr>
        <w:t>«старчески изнуренное лицо» </w:t>
      </w:r>
      <w:r w:rsidRPr="00497868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(после 75 лет).</w:t>
      </w:r>
    </w:p>
    <w:p w:rsidR="00497868" w:rsidRPr="00497868" w:rsidRDefault="00497868" w:rsidP="00497868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97868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Главные (обязательные) признаки старения лица и шеи: понижение упругости мягких тканей; сухость и истончение кожи; морщинистость (и складчатость) кожи; старческая деформация.</w:t>
      </w:r>
    </w:p>
    <w:p w:rsidR="00497868" w:rsidRPr="00497868" w:rsidRDefault="00497868" w:rsidP="00497868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97868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Второстепенные (возможные) признаки старения лица и шеи: отек и пастозность вокруг глаз; пористость кожи; телеангиэктазии, розацеа, звездчатые ангиомы, «рубиновые тельца»; гипертрихоз (гирсутизм); гиперпигментация; себорейные кератомы, папилломы.</w:t>
      </w:r>
    </w:p>
    <w:p w:rsidR="00497868" w:rsidRPr="00497868" w:rsidRDefault="00497868" w:rsidP="00497868">
      <w:pPr>
        <w:spacing w:before="750" w:after="45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</w:pPr>
      <w:r w:rsidRPr="00497868"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  <w:t>Приложение Б. Алгоритмы действий врача</w:t>
      </w:r>
    </w:p>
    <w:p w:rsidR="00497868" w:rsidRPr="00497868" w:rsidRDefault="00497868" w:rsidP="00497868">
      <w:pPr>
        <w:spacing w:after="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97868">
        <w:rPr>
          <w:rFonts w:ascii="Times New Roman" w:eastAsia="Times New Roman" w:hAnsi="Times New Roman" w:cs="Times New Roman"/>
          <w:noProof/>
          <w:color w:val="222222"/>
          <w:sz w:val="27"/>
          <w:szCs w:val="27"/>
          <w:lang w:eastAsia="ru-RU"/>
        </w:rPr>
        <mc:AlternateContent>
          <mc:Choice Requires="wps">
            <w:drawing>
              <wp:inline distT="0" distB="0" distL="0" distR="0">
                <wp:extent cx="304800" cy="304800"/>
                <wp:effectExtent l="0" t="0" r="0" b="0"/>
                <wp:docPr id="1" name="Прямоугольник 1" descr="https://cr.minzdrav.gov.ru/schema/751_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773F9DA4" id="Прямоугольник 1" o:spid="_x0000_s1026" alt="https://cr.minzdrav.gov.ru/schema/751_1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" filled="f" stroked="f">
                <o:lock v:ext="edit" aspectratio="t"/>
                <w10:anchorlock/>
              </v:rect>
            </w:pict>
          </mc:Fallback>
        </mc:AlternateContent>
      </w:r>
    </w:p>
    <w:p w:rsidR="00497868" w:rsidRPr="00497868" w:rsidRDefault="00497868" w:rsidP="00497868">
      <w:pPr>
        <w:spacing w:before="750" w:after="45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</w:pPr>
      <w:r w:rsidRPr="00497868"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  <w:t>Приложение В. Информация для пациента</w:t>
      </w:r>
    </w:p>
    <w:p w:rsidR="00497868" w:rsidRPr="00497868" w:rsidRDefault="00497868" w:rsidP="00497868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97868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Пациентам необходимо помнить о соблюдении правил здорового образа жизни, рекомендуется отказаться от вредных привычек, придерживаться правильного питания. Важно ежедневно очищать и тонизировать кожу, использовать другие наружные средства для ухода, подобранные в соответствии типом кожи.</w:t>
      </w:r>
    </w:p>
    <w:p w:rsidR="00497868" w:rsidRPr="00497868" w:rsidRDefault="00497868" w:rsidP="00497868">
      <w:pPr>
        <w:spacing w:before="750" w:after="45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</w:pPr>
      <w:r w:rsidRPr="00497868">
        <w:rPr>
          <w:rFonts w:ascii="Times New Roman" w:eastAsia="Times New Roman" w:hAnsi="Times New Roman" w:cs="Times New Roman"/>
          <w:b/>
          <w:bCs/>
          <w:color w:val="000000"/>
          <w:kern w:val="36"/>
          <w:sz w:val="48"/>
          <w:szCs w:val="48"/>
          <w:lang w:eastAsia="ru-RU"/>
        </w:rPr>
        <w:t>Приложение Г1-ГN. Шкалы оценки, вопросники и другие оценочные инструменты состояния пациента, приведенные в клинических рекомендациях</w:t>
      </w:r>
    </w:p>
    <w:p w:rsidR="009701F0" w:rsidRPr="00497868" w:rsidRDefault="00497868" w:rsidP="00497868">
      <w:pPr>
        <w:spacing w:after="240" w:line="390" w:lineRule="atLeast"/>
        <w:jc w:val="both"/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</w:pPr>
      <w:r w:rsidRPr="00497868">
        <w:rPr>
          <w:rFonts w:ascii="Times New Roman" w:eastAsia="Times New Roman" w:hAnsi="Times New Roman" w:cs="Times New Roman"/>
          <w:color w:val="222222"/>
          <w:sz w:val="27"/>
          <w:szCs w:val="27"/>
          <w:lang w:eastAsia="ru-RU"/>
        </w:rPr>
        <w:t>Отсутствуют</w:t>
      </w:r>
      <w:bookmarkStart w:id="0" w:name="_GoBack"/>
      <w:bookmarkEnd w:id="0"/>
    </w:p>
    <w:sectPr w:rsidR="009701F0" w:rsidRPr="004978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656B6F"/>
    <w:multiLevelType w:val="multilevel"/>
    <w:tmpl w:val="9050E5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9174AE2"/>
    <w:multiLevelType w:val="multilevel"/>
    <w:tmpl w:val="E7FC73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62D33E8"/>
    <w:multiLevelType w:val="multilevel"/>
    <w:tmpl w:val="FE9065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ABE7058"/>
    <w:multiLevelType w:val="multilevel"/>
    <w:tmpl w:val="4CAE1C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D3D2C71"/>
    <w:multiLevelType w:val="multilevel"/>
    <w:tmpl w:val="5B2402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7E57FED"/>
    <w:multiLevelType w:val="multilevel"/>
    <w:tmpl w:val="D5EC3E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C9E4C80"/>
    <w:multiLevelType w:val="multilevel"/>
    <w:tmpl w:val="275083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F2E7F01"/>
    <w:multiLevelType w:val="multilevel"/>
    <w:tmpl w:val="273C9B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0D31ED2"/>
    <w:multiLevelType w:val="multilevel"/>
    <w:tmpl w:val="2D9620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21C62FF"/>
    <w:multiLevelType w:val="multilevel"/>
    <w:tmpl w:val="18BAE5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22555C2"/>
    <w:multiLevelType w:val="multilevel"/>
    <w:tmpl w:val="6D3AC4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8EC3C19"/>
    <w:multiLevelType w:val="multilevel"/>
    <w:tmpl w:val="9858E0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9B74865"/>
    <w:multiLevelType w:val="multilevel"/>
    <w:tmpl w:val="09E602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CFD53A8"/>
    <w:multiLevelType w:val="multilevel"/>
    <w:tmpl w:val="32BEF5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EE623D0"/>
    <w:multiLevelType w:val="multilevel"/>
    <w:tmpl w:val="18387C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2A600F7"/>
    <w:multiLevelType w:val="multilevel"/>
    <w:tmpl w:val="71986A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880742A"/>
    <w:multiLevelType w:val="multilevel"/>
    <w:tmpl w:val="6250FE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EFF3A85"/>
    <w:multiLevelType w:val="multilevel"/>
    <w:tmpl w:val="5AA4DB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00F5F2D"/>
    <w:multiLevelType w:val="multilevel"/>
    <w:tmpl w:val="F72036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8C80D5E"/>
    <w:multiLevelType w:val="multilevel"/>
    <w:tmpl w:val="077EDD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94B2B50"/>
    <w:multiLevelType w:val="multilevel"/>
    <w:tmpl w:val="9D30CD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97B23A5"/>
    <w:multiLevelType w:val="multilevel"/>
    <w:tmpl w:val="49DAC1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</w:num>
  <w:num w:numId="2">
    <w:abstractNumId w:val="14"/>
  </w:num>
  <w:num w:numId="3">
    <w:abstractNumId w:val="2"/>
  </w:num>
  <w:num w:numId="4">
    <w:abstractNumId w:val="1"/>
  </w:num>
  <w:num w:numId="5">
    <w:abstractNumId w:val="13"/>
  </w:num>
  <w:num w:numId="6">
    <w:abstractNumId w:val="6"/>
  </w:num>
  <w:num w:numId="7">
    <w:abstractNumId w:val="10"/>
  </w:num>
  <w:num w:numId="8">
    <w:abstractNumId w:val="7"/>
  </w:num>
  <w:num w:numId="9">
    <w:abstractNumId w:val="18"/>
  </w:num>
  <w:num w:numId="10">
    <w:abstractNumId w:val="12"/>
  </w:num>
  <w:num w:numId="11">
    <w:abstractNumId w:val="8"/>
  </w:num>
  <w:num w:numId="12">
    <w:abstractNumId w:val="4"/>
  </w:num>
  <w:num w:numId="13">
    <w:abstractNumId w:val="0"/>
  </w:num>
  <w:num w:numId="14">
    <w:abstractNumId w:val="17"/>
  </w:num>
  <w:num w:numId="15">
    <w:abstractNumId w:val="9"/>
  </w:num>
  <w:num w:numId="16">
    <w:abstractNumId w:val="16"/>
  </w:num>
  <w:num w:numId="17">
    <w:abstractNumId w:val="15"/>
  </w:num>
  <w:num w:numId="18">
    <w:abstractNumId w:val="3"/>
  </w:num>
  <w:num w:numId="19">
    <w:abstractNumId w:val="5"/>
  </w:num>
  <w:num w:numId="20">
    <w:abstractNumId w:val="21"/>
  </w:num>
  <w:num w:numId="21">
    <w:abstractNumId w:val="20"/>
  </w:num>
  <w:num w:numId="22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4084"/>
    <w:rsid w:val="001C4084"/>
    <w:rsid w:val="00497868"/>
    <w:rsid w:val="009701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5C3F35"/>
  <w15:chartTrackingRefBased/>
  <w15:docId w15:val="{5B0E7567-10AC-47B5-A2A2-5B068C1A52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49786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49786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9786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49786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gray">
    <w:name w:val="gray"/>
    <w:basedOn w:val="a0"/>
    <w:rsid w:val="00497868"/>
  </w:style>
  <w:style w:type="paragraph" w:styleId="a3">
    <w:name w:val="Normal (Web)"/>
    <w:basedOn w:val="a"/>
    <w:uiPriority w:val="99"/>
    <w:semiHidden/>
    <w:unhideWhenUsed/>
    <w:rsid w:val="004978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497868"/>
    <w:rPr>
      <w:i/>
      <w:iCs/>
    </w:rPr>
  </w:style>
  <w:style w:type="character" w:styleId="a5">
    <w:name w:val="Strong"/>
    <w:basedOn w:val="a0"/>
    <w:uiPriority w:val="22"/>
    <w:qFormat/>
    <w:rsid w:val="0049786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6806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7232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36" w:space="0" w:color="D3D3E8"/>
            <w:right w:val="none" w:sz="0" w:space="0" w:color="auto"/>
          </w:divBdr>
          <w:divsChild>
            <w:div w:id="264652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5123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1088947">
                  <w:marLeft w:val="600"/>
                  <w:marRight w:val="4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7728244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5192672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8845778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9601695">
                  <w:marLeft w:val="600"/>
                  <w:marRight w:val="4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8460431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4974886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0654633">
                  <w:marLeft w:val="0"/>
                  <w:marRight w:val="45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4392649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9906940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08899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685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528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5805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4840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36906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4171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12547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28071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02982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700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2121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91404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4040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4964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9355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2879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7357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34239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19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42542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71875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4676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2721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39682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0928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70730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285257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4071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34451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29005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3706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4822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40042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5771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5991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29812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8805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442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84305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309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347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5528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4885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6395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45259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293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4634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59504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9185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5841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30430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2307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4741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14605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0983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36795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76318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4275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0462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772166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8987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6585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09645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72324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5130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01214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1270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5404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62403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8594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0456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268999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7025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17899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388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1901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83129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53772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840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7661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26899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6559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8342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29</Pages>
  <Words>6330</Words>
  <Characters>36087</Characters>
  <Application>Microsoft Office Word</Application>
  <DocSecurity>0</DocSecurity>
  <Lines>300</Lines>
  <Paragraphs>84</Paragraphs>
  <ScaleCrop>false</ScaleCrop>
  <Company/>
  <LinksUpToDate>false</LinksUpToDate>
  <CharactersWithSpaces>42333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curscurs@outlook.com</dc:creator>
  <cp:keywords/>
  <dc:description/>
  <cp:lastModifiedBy>curscurs@outlook.com</cp:lastModifiedBy>
  <cp:revision>2</cp:revision>
  <dcterms:created xsi:type="dcterms:W3CDTF">2023-11-19T13:19:00Z</dcterms:created>
  <dcterms:modified xsi:type="dcterms:W3CDTF">2023-11-19T13:19:00Z</dcterms:modified>
</cp:coreProperties>
</file>